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315D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86186F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08B7D5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08384D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64AD33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254B25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B671DA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F95532E" w14:textId="464F59A5" w:rsidR="001B23B7" w:rsidRPr="00B043B4" w:rsidRDefault="004D22A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zákona o požiadavkách na prístupnosť 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 xml:space="preserve">výrobkov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služieb pre osoby so zdravotným postihnutím</w:t>
            </w:r>
            <w:r w:rsidR="00ED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51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17B1">
              <w:rPr>
                <w:rFonts w:ascii="Times New Roman" w:hAnsi="Times New Roman" w:cs="Times New Roman"/>
                <w:sz w:val="24"/>
                <w:szCs w:val="24"/>
              </w:rPr>
              <w:t> zmene a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 xml:space="preserve"> doplnení niektorých zákonov</w:t>
            </w:r>
          </w:p>
          <w:p w14:paraId="1EA502B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5BC76E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DE92EF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C2EFE6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A5169" w14:textId="77777777" w:rsidR="001B23B7" w:rsidRPr="00B043B4" w:rsidRDefault="004D22A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 rodiny Slovenskej republiky</w:t>
            </w:r>
          </w:p>
          <w:p w14:paraId="24820C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B1FC22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1E2B68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180E4E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806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5117A99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C67A6E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F7C0027" w14:textId="77777777" w:rsidR="001B23B7" w:rsidRPr="00B043B4" w:rsidRDefault="00A6316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31ED680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51182B7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3D0FA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37C32B" w14:textId="77777777" w:rsidR="001B23B7" w:rsidRPr="00B043B4" w:rsidRDefault="00A6316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D473DB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2CB7255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74849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B4121B7" w14:textId="77777777" w:rsidR="001B23B7" w:rsidRPr="00B043B4" w:rsidRDefault="004D22A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smernica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Európskeho parlamentu a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</w:p>
        </w:tc>
      </w:tr>
      <w:tr w:rsidR="001B23B7" w:rsidRPr="00B043B4" w14:paraId="0FB24B19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20A63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DF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198FD7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F7BF0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558" w14:textId="0C0CB881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029658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40CFE5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BDC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63A5EB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29AB2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51C" w14:textId="03C82E9A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19FB9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4F9F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2A2A85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974E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34BDCA22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4A47" w14:textId="77777777" w:rsidR="004D22A7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42CE3C44" w14:textId="50D6AF96" w:rsidR="004D22A7" w:rsidRDefault="004D22A7" w:rsidP="004D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zákona o požiadavkách na prístupnosť 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 xml:space="preserve">výrobkov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služieb pre osoby so zdravotným postihnutím predkladá Ministerstvo práce, sociálnych vecí a rodiny Slovenskej republiky na základe Uznesenia vlády Slovenskej republiky č. 491/2019 (bod B.29) z dôvodu prijatia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smernice Európskeho parlamentu a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ktorá nadobudla účinnosť dňa 27. júna 2019, s termínom transpozície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do 28. júna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ovinnosť zosúladenia právnych predpisov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uvedenou smernicou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zahrnutá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do Plánu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legislatívnych úloh vlády Slovenskej republiky na mesiac 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  <w:r w:rsidR="00340241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AD890" w14:textId="77777777" w:rsidR="001B23B7" w:rsidRPr="00B043B4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Cieľom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tejto smernice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prostredníctvom aproximácie právnych predpisov členských štátov odstrániť prekážky voľného pohybu určitých výrobkov a služieb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prispieť k riadnemu fungovaniu vnúto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rného trhu. Zvýšenie dostupnosti prístupných výrobkov a služieb na vnútornom trhu a zlepšenie prístupnosti informácií tak umožní vytvoriť inkluzívnejšiu spoločnosť a súčasne uľahčí nezávislý život osobám so zdravotným postihnutím, ako aj osobám s funkčnými obmedzeniami (napr. seniorom, tehotným ženám...). Transpozíciou smernice sa v oblasti prístupnosti podporí aj splnenie povinností, ktoré pre Slovenskú republiku vyplývajú z Dohovoru OSN pre práva osôb so zdravotným postihnutím.</w:t>
            </w:r>
          </w:p>
          <w:p w14:paraId="588300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87C84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0059A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B3C9588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0671" w14:textId="77777777" w:rsidR="004D22A7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14:paraId="4A3214E9" w14:textId="6ABF4DB8" w:rsidR="00863B3D" w:rsidRDefault="004D22A7" w:rsidP="00863B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Predmetom návrhu zákona je definovať požiadavky na prístupnosť určitých služieb. Službami v rámci smernice sú najmä elektronické komunikačné služby, služby poskytujúce prístup k mediálnym službám, služby v oblasti dopravy, bankové služby, služby elektronického obchodu a iné. S</w:t>
            </w:r>
            <w:r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mernica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Európskeho parlamentu a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r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sa vzťahuje nielen na služby, ale aj na výrobky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Časť upravujúca</w:t>
            </w:r>
            <w:r w:rsidR="00863B3D"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oblas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863B3D"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výrobkov zodpovedá vo svojej podstate princípu zakotvenia práv a povinností súvisiacich s technickými požiadavkami na stanovené výrobky, ktoré vychádza zo zákona č. 56/2018 Z. z. o posudzovaní zhody výrobku, sprístupňovaní určeného výrobku na trhu a o zmene a doplnení niektorých zákonov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. Samotné technické požiadavky na prístupnosť výrobkov pre osoby so zdravotným postihnutím sa navrhuje upraviť aproximačným nariadením vlády Slovenskej republiky, teda spôsobom, ktorý je pri posudzovaní zhody výrobkov zaužívaný.</w:t>
            </w:r>
          </w:p>
          <w:p w14:paraId="691DE73A" w14:textId="5559B9DD" w:rsidR="001B23B7" w:rsidRPr="00B043B4" w:rsidRDefault="001B23B7" w:rsidP="00863B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943B3A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4146B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10B152A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C6B8" w14:textId="77777777" w:rsidR="004D22A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predkladaného materiálu dotknú priamo aj nepriamo:</w:t>
            </w:r>
          </w:p>
          <w:p w14:paraId="46E456A3" w14:textId="16C81326" w:rsidR="004D22A7" w:rsidRPr="004D22A7" w:rsidRDefault="00037B25" w:rsidP="0003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Podnik, ktorý 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 xml:space="preserve">zamestnáva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viac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 xml:space="preserve"> ako 10 osôb a ktorý 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>očný obrat, ktorý presahuje 2 000 000 eur, 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>celkovú sumu majetku, ktorá presahuje 2 000 000 eur</w:t>
            </w:r>
          </w:p>
          <w:p w14:paraId="66C99D2E" w14:textId="77777777" w:rsidR="001B23B7" w:rsidRPr="004D22A7" w:rsidRDefault="004D22A7" w:rsidP="0008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Osoby so zdravotným postihnutím</w:t>
            </w:r>
            <w:r w:rsidR="001B23B7"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ako koncoví využívatelia služieb</w:t>
            </w:r>
          </w:p>
          <w:p w14:paraId="5F9FCE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C588AF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BC501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31E2BE2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24F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446CDB45" w14:textId="77777777" w:rsidR="001B23B7" w:rsidRPr="00B043B4" w:rsidRDefault="00A6316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V rámci prípravy predmetného návrhu zákona neboli posudzované žiadne alternatívne riešenia.</w:t>
            </w:r>
          </w:p>
          <w:p w14:paraId="1F24CC59" w14:textId="15F77BAE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1C0237C" w14:textId="1BB85289" w:rsidR="004D22A7" w:rsidRPr="00A63161" w:rsidRDefault="00037B25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prípade, ak by predmetná smernica nebola transponovaná osoby so zdravotným postihnutím by boli diskriminované v rámci prístupnosti tovar a služieb na území SR.</w:t>
            </w:r>
          </w:p>
        </w:tc>
      </w:tr>
      <w:tr w:rsidR="001B23B7" w:rsidRPr="00B043B4" w14:paraId="53D6FA5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863C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21FB17B8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4F614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552DF8A" w14:textId="77777777" w:rsidR="001B23B7" w:rsidRPr="00B043B4" w:rsidRDefault="009C1B4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2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56A4C0" w14:textId="77777777" w:rsidR="001B23B7" w:rsidRPr="00B043B4" w:rsidRDefault="009C1B4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FD66299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A9A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B7DAA1B" w14:textId="77777777" w:rsidR="004D22A7" w:rsidRPr="004D22A7" w:rsidRDefault="004D22A7" w:rsidP="004D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Nariadenie vlády Slovenskej republiky z ... 2022,ktorým sa ustanovujú technické požiadavky na prístupnosť výrobkov pre osoby so zdravotným postihnutím</w:t>
            </w:r>
          </w:p>
          <w:p w14:paraId="0EF3AA20" w14:textId="77777777" w:rsidR="004D22A7" w:rsidRPr="004D22A7" w:rsidRDefault="004D22A7" w:rsidP="004D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Nariadenie vlády Slovenskej republiky z ... 2022, ktorým sa vykonáva zákon požiadavkách na prístupnosť služieb pre osoby so zdravotným postihnutím</w:t>
            </w:r>
          </w:p>
          <w:p w14:paraId="34D238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02FBA7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91888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14:paraId="47067672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12119178" w14:textId="3B22FB03" w:rsidR="00037B25" w:rsidRPr="00037B25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14:paraId="780BBA84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AC2B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3F8D94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FF5F5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2A09E48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68C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025BC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2B377DB" w14:textId="3293BA74" w:rsidR="001B23B7" w:rsidRPr="00B043B4" w:rsidRDefault="004D22A7" w:rsidP="00037B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Preskúmanie účelnosti navrhovanej právnej úpravy bude vykonané po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nadobudnutí účinnosti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>, t.j. v júni 2026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3B7" w:rsidRPr="00B043B4" w14:paraId="47F4A458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90CB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5ED69B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FFC9686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82769BF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B10A0C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B0E49A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F51AAB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655CB6D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2B6C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2F1EB84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5E5212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236058C" w14:textId="77777777" w:rsidR="001B23B7" w:rsidRPr="00B043B4" w:rsidRDefault="00C8295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D7FBC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62EEFA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76C47D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84454DC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0DE4DBD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B590F0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2A217F9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7E672D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8FA4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B62081" w14:textId="77777777" w:rsidR="001B23B7" w:rsidRPr="00B043B4" w:rsidRDefault="006756B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9BCD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9F7FD9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4A3A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1C08C1B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7841D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0824DE9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3D311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1F4EA7A" w14:textId="2E9453F3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D3FFC0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F07206A" w14:textId="1CBA7FA6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73797E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87AE5BA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6FBAB3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FE47037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9B1C4E7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B7A02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E45906" w14:textId="1657BD7C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7FACA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29D1FC1" w14:textId="77777777" w:rsidR="00F87681" w:rsidRPr="00B043B4" w:rsidRDefault="007D77A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D7F912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6CDFDA7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CC07A3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74DA8FE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958FBA1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A23C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B96C1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367E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467B50" w14:textId="77777777" w:rsidR="00F87681" w:rsidRPr="00B043B4" w:rsidRDefault="006756B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76EB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0798B354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CC801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5BA8A2" w14:textId="47FF792B" w:rsidR="00F87681" w:rsidRPr="00B043B4" w:rsidRDefault="00037B2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12F5D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62B476" w14:textId="058AF23C" w:rsidR="00F87681" w:rsidRPr="00B043B4" w:rsidRDefault="00881E0B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1FD1E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483140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65DC9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C5229F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243FB0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ABEFD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1D8F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A6E1E0" w14:textId="77777777" w:rsidR="00F87681" w:rsidRPr="00B043B4" w:rsidRDefault="0002284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09A4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62CC6B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F7AA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0A16E9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20060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94F218" w14:textId="77777777" w:rsidR="00F87681" w:rsidRPr="00B043B4" w:rsidRDefault="007D77A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669A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24DA4A" w14:textId="77777777" w:rsidR="00F87681" w:rsidRPr="00B043B4" w:rsidRDefault="007D77A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7397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C5BD9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62409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BAC60C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CAAD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2CA0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9E4DBC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8E64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5E5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D62A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E8BF7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4AC9F13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091779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D62F8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EA658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C469056" w14:textId="77777777" w:rsidR="000F2BE9" w:rsidRPr="00B043B4" w:rsidRDefault="0002284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1C23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48469E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F2CE3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D578D9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384C6F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AD91CA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D4D2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2F6594B" w14:textId="77777777" w:rsidR="000F2BE9" w:rsidRPr="00B043B4" w:rsidRDefault="006756B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C5097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C3C692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A4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6F3613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E0A63C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5642B5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9FDB6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96EE6F" w14:textId="77777777" w:rsidR="00A340BB" w:rsidRPr="00B043B4" w:rsidRDefault="0002284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5DE75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7408F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E89C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1E666A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488C5F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FE156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E44F17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1EBC7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2C30FC1F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5B90FFA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F0A25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41618D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9DC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738A1CBA" w14:textId="77777777" w:rsidR="0002284E" w:rsidRPr="0002284E" w:rsidRDefault="0002284E" w:rsidP="000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4E">
              <w:rPr>
                <w:rFonts w:ascii="Times New Roman" w:hAnsi="Times New Roman" w:cs="Times New Roman"/>
                <w:sz w:val="24"/>
                <w:szCs w:val="24"/>
              </w:rPr>
              <w:t>JUDr. Ján Gabura, PhD.</w:t>
            </w:r>
          </w:p>
          <w:p w14:paraId="147CF213" w14:textId="77777777" w:rsidR="0002284E" w:rsidRPr="0002284E" w:rsidRDefault="009C1B44" w:rsidP="0002284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2284E" w:rsidRPr="0002284E">
                <w:rPr>
                  <w:rFonts w:ascii="Times New Roman" w:hAnsi="Times New Roman"/>
                  <w:sz w:val="24"/>
                  <w:szCs w:val="24"/>
                </w:rPr>
                <w:t>jan.gabura@employment.gov.sk</w:t>
              </w:r>
            </w:hyperlink>
          </w:p>
          <w:p w14:paraId="185F88F7" w14:textId="77777777" w:rsidR="0002284E" w:rsidRPr="00B043B4" w:rsidRDefault="0002284E" w:rsidP="000228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284E">
              <w:rPr>
                <w:rFonts w:ascii="Times New Roman" w:hAnsi="Times New Roman"/>
                <w:sz w:val="24"/>
                <w:szCs w:val="24"/>
              </w:rPr>
              <w:t>02/20461038</w:t>
            </w:r>
          </w:p>
        </w:tc>
      </w:tr>
      <w:tr w:rsidR="001B23B7" w:rsidRPr="00B043B4" w14:paraId="346705C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EC3B0E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0021709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9E66" w14:textId="3803F779"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AA999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D38E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0C0D3E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3A811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7E767058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C409FB8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5EF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391C87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A801538" w14:textId="77777777" w:rsidR="001B23B7" w:rsidRPr="00B043B4" w:rsidRDefault="009C1B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EBB0519" w14:textId="77777777" w:rsidR="001B23B7" w:rsidRPr="00B043B4" w:rsidRDefault="009C1B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7BF5E4E" w14:textId="77777777" w:rsidR="001B23B7" w:rsidRPr="00B043B4" w:rsidRDefault="009C1B4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AC3D63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5FCFDA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59BC0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24223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0AD1F7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63C419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9A0AB17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C9DCBE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FD214D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CA39642" w14:textId="77777777" w:rsidR="001B23B7" w:rsidRPr="00B043B4" w:rsidRDefault="009C1B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AC8573E" w14:textId="77777777" w:rsidR="001B23B7" w:rsidRPr="00B043B4" w:rsidRDefault="009C1B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2C7A356" w14:textId="77777777" w:rsidR="001B23B7" w:rsidRPr="00B043B4" w:rsidRDefault="009C1B4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975C2C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5BE749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68B50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3D08E8F" w14:textId="77777777" w:rsidR="00274130" w:rsidRDefault="009C1B44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E378" w14:textId="77777777" w:rsidR="009C1B44" w:rsidRDefault="009C1B44" w:rsidP="001B23B7">
      <w:pPr>
        <w:spacing w:after="0" w:line="240" w:lineRule="auto"/>
      </w:pPr>
      <w:r>
        <w:separator/>
      </w:r>
    </w:p>
  </w:endnote>
  <w:endnote w:type="continuationSeparator" w:id="0">
    <w:p w14:paraId="52DED718" w14:textId="77777777" w:rsidR="009C1B44" w:rsidRDefault="009C1B4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1B425E" w14:textId="0C1E2876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E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CE04F6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5077" w14:textId="77777777" w:rsidR="009C1B44" w:rsidRDefault="009C1B44" w:rsidP="001B23B7">
      <w:pPr>
        <w:spacing w:after="0" w:line="240" w:lineRule="auto"/>
      </w:pPr>
      <w:r>
        <w:separator/>
      </w:r>
    </w:p>
  </w:footnote>
  <w:footnote w:type="continuationSeparator" w:id="0">
    <w:p w14:paraId="08A9BCBB" w14:textId="77777777" w:rsidR="009C1B44" w:rsidRDefault="009C1B4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23D"/>
    <w:rsid w:val="0002284E"/>
    <w:rsid w:val="00037B25"/>
    <w:rsid w:val="00043706"/>
    <w:rsid w:val="000771A9"/>
    <w:rsid w:val="00097069"/>
    <w:rsid w:val="000E2F06"/>
    <w:rsid w:val="000F2BE9"/>
    <w:rsid w:val="001B23B7"/>
    <w:rsid w:val="001E3562"/>
    <w:rsid w:val="00203EE3"/>
    <w:rsid w:val="0023360B"/>
    <w:rsid w:val="00243652"/>
    <w:rsid w:val="00312333"/>
    <w:rsid w:val="00340241"/>
    <w:rsid w:val="003A057B"/>
    <w:rsid w:val="0049476D"/>
    <w:rsid w:val="004A4383"/>
    <w:rsid w:val="004D22A7"/>
    <w:rsid w:val="00591EC6"/>
    <w:rsid w:val="00605F06"/>
    <w:rsid w:val="006756BD"/>
    <w:rsid w:val="006F678E"/>
    <w:rsid w:val="00720322"/>
    <w:rsid w:val="0075197E"/>
    <w:rsid w:val="00761208"/>
    <w:rsid w:val="007B40C1"/>
    <w:rsid w:val="007B58FD"/>
    <w:rsid w:val="007D77A4"/>
    <w:rsid w:val="0084667E"/>
    <w:rsid w:val="00863B3D"/>
    <w:rsid w:val="00865E81"/>
    <w:rsid w:val="008801B5"/>
    <w:rsid w:val="00881E0B"/>
    <w:rsid w:val="008B222D"/>
    <w:rsid w:val="008C79B7"/>
    <w:rsid w:val="00906FFC"/>
    <w:rsid w:val="0091611F"/>
    <w:rsid w:val="009431E3"/>
    <w:rsid w:val="009475F5"/>
    <w:rsid w:val="009717F5"/>
    <w:rsid w:val="009779B2"/>
    <w:rsid w:val="009C1B44"/>
    <w:rsid w:val="009C424C"/>
    <w:rsid w:val="009D74EF"/>
    <w:rsid w:val="009E09F7"/>
    <w:rsid w:val="009F4832"/>
    <w:rsid w:val="00A340BB"/>
    <w:rsid w:val="00A517B1"/>
    <w:rsid w:val="00A63161"/>
    <w:rsid w:val="00AC30D6"/>
    <w:rsid w:val="00B547F5"/>
    <w:rsid w:val="00B84F87"/>
    <w:rsid w:val="00BA2BF4"/>
    <w:rsid w:val="00C82952"/>
    <w:rsid w:val="00C95512"/>
    <w:rsid w:val="00CE6AAE"/>
    <w:rsid w:val="00CF1A25"/>
    <w:rsid w:val="00D2313B"/>
    <w:rsid w:val="00D64EB1"/>
    <w:rsid w:val="00DD46F3"/>
    <w:rsid w:val="00DF357C"/>
    <w:rsid w:val="00E4570D"/>
    <w:rsid w:val="00E471AF"/>
    <w:rsid w:val="00ED1BAF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0E0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284E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631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1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1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1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abura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2022-02-07T12:10:00Z</cp:lastPrinted>
  <dcterms:created xsi:type="dcterms:W3CDTF">2022-05-13T05:28:00Z</dcterms:created>
  <dcterms:modified xsi:type="dcterms:W3CDTF">2022-05-13T05:28:00Z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