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57" w:rsidRPr="00740BFA" w:rsidRDefault="00283D57" w:rsidP="00F417F2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eastAsia="cs-CZ"/>
        </w:rPr>
      </w:pPr>
      <w:bookmarkStart w:id="0" w:name="_GoBack"/>
      <w:bookmarkEnd w:id="0"/>
      <w:r w:rsidRPr="00740BFA">
        <w:rPr>
          <w:rFonts w:ascii="Times New Roman" w:hAnsi="Times New Roman"/>
          <w:b/>
          <w:bCs/>
          <w:caps/>
          <w:spacing w:val="30"/>
          <w:sz w:val="24"/>
          <w:szCs w:val="24"/>
          <w:lang w:eastAsia="cs-CZ"/>
        </w:rPr>
        <w:t>Predkladacia správa</w:t>
      </w:r>
    </w:p>
    <w:p w:rsidR="00283D57" w:rsidRPr="00740BFA" w:rsidRDefault="00283D57" w:rsidP="00F4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3D57" w:rsidRPr="00740BFA" w:rsidRDefault="00283D57" w:rsidP="00F4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51FDC" w:rsidRPr="00740BFA" w:rsidRDefault="00E51FDC" w:rsidP="00F4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0BFA">
        <w:rPr>
          <w:rFonts w:ascii="Times New Roman" w:hAnsi="Times New Roman"/>
          <w:sz w:val="24"/>
          <w:szCs w:val="24"/>
          <w:lang w:eastAsia="cs-CZ"/>
        </w:rPr>
        <w:t xml:space="preserve">Ministerstvo spravodlivosti Slovenskej republiky predkladá </w:t>
      </w:r>
      <w:r w:rsidRPr="00740BFA">
        <w:rPr>
          <w:rFonts w:ascii="Times New Roman" w:hAnsi="Times New Roman"/>
          <w:bCs/>
          <w:sz w:val="24"/>
          <w:szCs w:val="24"/>
          <w:lang w:eastAsia="cs-CZ"/>
        </w:rPr>
        <w:t xml:space="preserve">na rokovanie Legislatívnej rady vlády Slovenskej republiky </w:t>
      </w:r>
      <w:r w:rsidRPr="00740BFA">
        <w:rPr>
          <w:rFonts w:ascii="Times New Roman" w:hAnsi="Times New Roman"/>
          <w:sz w:val="24"/>
          <w:szCs w:val="24"/>
          <w:lang w:eastAsia="cs-CZ"/>
        </w:rPr>
        <w:t xml:space="preserve">návrh zákona, </w:t>
      </w:r>
      <w:r w:rsidRPr="00740BFA">
        <w:rPr>
          <w:rFonts w:ascii="Times New Roman" w:hAnsi="Times New Roman"/>
          <w:bCs/>
          <w:sz w:val="24"/>
          <w:szCs w:val="24"/>
          <w:lang w:eastAsia="cs-CZ"/>
        </w:rPr>
        <w:t>ktorým sa mení a dopĺňa zákon č. 161/2015 Z. z. Civilný </w:t>
      </w:r>
      <w:proofErr w:type="spellStart"/>
      <w:r w:rsidRPr="00740BFA">
        <w:rPr>
          <w:rFonts w:ascii="Times New Roman" w:hAnsi="Times New Roman"/>
          <w:bCs/>
          <w:sz w:val="24"/>
          <w:szCs w:val="24"/>
          <w:lang w:eastAsia="cs-CZ"/>
        </w:rPr>
        <w:t>mimosporový</w:t>
      </w:r>
      <w:proofErr w:type="spellEnd"/>
      <w:r w:rsidRPr="00740BFA">
        <w:rPr>
          <w:rFonts w:ascii="Times New Roman" w:hAnsi="Times New Roman"/>
          <w:bCs/>
          <w:sz w:val="24"/>
          <w:szCs w:val="24"/>
          <w:lang w:eastAsia="cs-CZ"/>
        </w:rPr>
        <w:t xml:space="preserve"> poriadok v znení neskorších predpisov a  ktorým sa menia a dopĺňajú niektoré zákony  </w:t>
      </w:r>
      <w:r w:rsidRPr="00740BFA">
        <w:rPr>
          <w:rFonts w:ascii="Times New Roman" w:hAnsi="Times New Roman"/>
          <w:sz w:val="24"/>
          <w:szCs w:val="24"/>
          <w:lang w:eastAsia="cs-CZ"/>
        </w:rPr>
        <w:t>(ďalej „len návrh zákona“).</w:t>
      </w:r>
    </w:p>
    <w:p w:rsidR="00283D57" w:rsidRPr="00740BFA" w:rsidRDefault="00283D57" w:rsidP="00F4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75F55" w:rsidRPr="00740BFA" w:rsidRDefault="00D75F55" w:rsidP="00F417F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0BFA">
        <w:rPr>
          <w:rFonts w:ascii="Times New Roman" w:hAnsi="Times New Roman"/>
          <w:sz w:val="24"/>
          <w:szCs w:val="24"/>
          <w:lang w:eastAsia="sk-SK"/>
        </w:rPr>
        <w:t xml:space="preserve">Návrh zákona sa predkladá </w:t>
      </w:r>
      <w:r w:rsidR="00237A9B" w:rsidRPr="00740BFA">
        <w:rPr>
          <w:rFonts w:ascii="Times New Roman" w:hAnsi="Times New Roman"/>
          <w:sz w:val="24"/>
          <w:szCs w:val="24"/>
          <w:lang w:eastAsia="sk-SK"/>
        </w:rPr>
        <w:t>v nadväznosti</w:t>
      </w:r>
      <w:r w:rsidRPr="00740BFA">
        <w:rPr>
          <w:rFonts w:ascii="Times New Roman" w:hAnsi="Times New Roman"/>
          <w:sz w:val="24"/>
          <w:szCs w:val="24"/>
          <w:lang w:eastAsia="sk-SK"/>
        </w:rPr>
        <w:t xml:space="preserve"> na priority, ktoré sú deklarované v Programovom vyhlásení vlády Slovenskej republiky na roky 2021 - 2024.</w:t>
      </w:r>
      <w:r w:rsidRPr="00740BFA">
        <w:rPr>
          <w:rFonts w:ascii="Times New Roman" w:hAnsi="Times New Roman"/>
          <w:sz w:val="24"/>
          <w:szCs w:val="24"/>
        </w:rPr>
        <w:t xml:space="preserve"> Vláda Slovenskej republiky plánuje podľa Programového vyhlásenia vlády Slovenskej republiky na roky 2021 – 2024 </w:t>
      </w:r>
      <w:r w:rsidRPr="00740BFA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presadiť </w:t>
      </w:r>
      <w:r w:rsidRPr="00740BFA">
        <w:rPr>
          <w:rFonts w:ascii="Times New Roman" w:eastAsia="Calibri" w:hAnsi="Times New Roman"/>
          <w:i/>
          <w:sz w:val="24"/>
          <w:szCs w:val="24"/>
        </w:rPr>
        <w:t>celoplošné zavedenie časových rámco</w:t>
      </w:r>
      <w:r w:rsidR="00B31E07" w:rsidRPr="00740BFA">
        <w:rPr>
          <w:rFonts w:ascii="Times New Roman" w:eastAsia="Calibri" w:hAnsi="Times New Roman"/>
          <w:i/>
          <w:sz w:val="24"/>
          <w:szCs w:val="24"/>
        </w:rPr>
        <w:t xml:space="preserve">v </w:t>
      </w:r>
      <w:r w:rsidRPr="00740BFA">
        <w:rPr>
          <w:rFonts w:ascii="Times New Roman" w:eastAsia="Calibri" w:hAnsi="Times New Roman"/>
          <w:i/>
          <w:sz w:val="24"/>
          <w:szCs w:val="24"/>
        </w:rPr>
        <w:t>na rozhodovanie v jednotlivých veciach (dokedy má byť aká vec ukončená), priebežné sledovanie po súdoch, agendách, sudcoch, pričom tieto údaje budú zverejnené. Vláda Slovenskej republiky podporuje dôsledné a férové vyvodzovanie subjektívnej zodpovednosti za prieťahy v konaní, podporuje nástroje na obmedzenie dôvodov na objektívne prieťahy v konaní.</w:t>
      </w:r>
      <w:r w:rsidRPr="00740BFA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 </w:t>
      </w:r>
      <w:r w:rsidRPr="00740BFA">
        <w:rPr>
          <w:rFonts w:ascii="Times New Roman" w:eastAsia="Calibri" w:hAnsi="Times New Roman"/>
          <w:i/>
          <w:sz w:val="24"/>
          <w:szCs w:val="24"/>
        </w:rPr>
        <w:t xml:space="preserve">Vláda Slovenskej republiky bude presadzovať prísnu špecializáciu v rodinnoprávnej agende, interdisciplinárny prístup pri rozhodovaní o dieťati za účasti psychológov, kolíznych opatrovníkov, sociálnych pracovníkov, </w:t>
      </w:r>
      <w:proofErr w:type="spellStart"/>
      <w:r w:rsidRPr="00740BFA">
        <w:rPr>
          <w:rFonts w:ascii="Times New Roman" w:eastAsia="Calibri" w:hAnsi="Times New Roman"/>
          <w:i/>
          <w:sz w:val="24"/>
          <w:szCs w:val="24"/>
        </w:rPr>
        <w:t>mediátorov</w:t>
      </w:r>
      <w:proofErr w:type="spellEnd"/>
      <w:r w:rsidRPr="00740BFA">
        <w:rPr>
          <w:rFonts w:ascii="Times New Roman" w:eastAsia="Calibri" w:hAnsi="Times New Roman"/>
          <w:i/>
          <w:sz w:val="24"/>
          <w:szCs w:val="24"/>
        </w:rPr>
        <w:t xml:space="preserve"> či znalcov, širšie využívanie mimosúdneho riešenia, pravidlo osobného vypočutia dieťaťa sudcom vo vhodne upravených priestoroch súdu s podporou pre náležitú metodológiu vypo</w:t>
      </w:r>
      <w:r w:rsidR="00B31E07" w:rsidRPr="00740BFA">
        <w:rPr>
          <w:rFonts w:ascii="Times New Roman" w:eastAsia="Calibri" w:hAnsi="Times New Roman"/>
          <w:i/>
          <w:sz w:val="24"/>
          <w:szCs w:val="24"/>
        </w:rPr>
        <w:t>čutia dieťaťa, vrátane pravidla</w:t>
      </w:r>
      <w:r w:rsidRPr="00740BFA">
        <w:rPr>
          <w:rFonts w:ascii="Times New Roman" w:eastAsia="Calibri" w:hAnsi="Times New Roman"/>
          <w:i/>
          <w:sz w:val="24"/>
          <w:szCs w:val="24"/>
        </w:rPr>
        <w:t xml:space="preserve"> „do mesiaca prvé stretnutie s účastníkmi konania“.</w:t>
      </w:r>
      <w:r w:rsidRPr="00740BFA">
        <w:rPr>
          <w:rFonts w:ascii="Times New Roman" w:hAnsi="Times New Roman"/>
          <w:sz w:val="24"/>
          <w:szCs w:val="24"/>
        </w:rPr>
        <w:t xml:space="preserve"> Čiastočne sa zároveň napĺňa téza </w:t>
      </w:r>
      <w:r w:rsidRPr="00740BFA">
        <w:rPr>
          <w:rFonts w:ascii="Times New Roman" w:hAnsi="Times New Roman"/>
          <w:bCs/>
          <w:sz w:val="24"/>
          <w:szCs w:val="24"/>
        </w:rPr>
        <w:t>v oblasti práv detí, v zmysle ktorej</w:t>
      </w:r>
      <w:r w:rsidRPr="00740BF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40BFA">
        <w:rPr>
          <w:rFonts w:ascii="Times New Roman" w:hAnsi="Times New Roman"/>
          <w:bCs/>
          <w:i/>
          <w:iCs/>
          <w:sz w:val="24"/>
          <w:szCs w:val="24"/>
        </w:rPr>
        <w:t>„v oblasti ľudských práv bude vláda Slovenskej republiky podporovať ochranu práv detí vo všetkých politikách štátu</w:t>
      </w:r>
      <w:r w:rsidRPr="00740BFA">
        <w:rPr>
          <w:rFonts w:ascii="Times New Roman" w:hAnsi="Times New Roman"/>
          <w:bCs/>
          <w:i/>
          <w:sz w:val="24"/>
          <w:szCs w:val="24"/>
        </w:rPr>
        <w:t>.“</w:t>
      </w:r>
      <w:r w:rsidRPr="00740BFA">
        <w:rPr>
          <w:rFonts w:ascii="Times New Roman" w:hAnsi="Times New Roman"/>
          <w:bCs/>
          <w:color w:val="000000"/>
          <w:sz w:val="24"/>
          <w:szCs w:val="24"/>
        </w:rPr>
        <w:t xml:space="preserve"> Návrh zákona prispeje súčasne k posilneniu práv detí a ich rodičov, ktoré garantuje Ústava Slovenskej republiky v článku 41 ods. 1 a 4. </w:t>
      </w:r>
    </w:p>
    <w:p w:rsidR="00F417F2" w:rsidRPr="00740BFA" w:rsidRDefault="00F417F2" w:rsidP="00F417F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417F2" w:rsidRPr="00740BFA" w:rsidRDefault="00F417F2" w:rsidP="00F417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740BFA">
        <w:rPr>
          <w:rFonts w:ascii="Times New Roman" w:hAnsi="Times New Roman"/>
          <w:sz w:val="24"/>
          <w:szCs w:val="24"/>
        </w:rPr>
        <w:t>Problematika rodinnoprávnych konaní je vnímaná veľmi citlivo. Navrhované procesné zmeny sa sústredia najmä na úkon odňatia maloletého dieťa rodičovi prípadne inej osobe.</w:t>
      </w:r>
      <w:r w:rsidRPr="00740BFA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F417F2" w:rsidRPr="00740BFA" w:rsidRDefault="00F417F2" w:rsidP="00F417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17F2" w:rsidRPr="00740BFA" w:rsidRDefault="00F417F2" w:rsidP="00F417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740BFA">
        <w:rPr>
          <w:rFonts w:ascii="Times New Roman" w:hAnsi="Times New Roman"/>
          <w:sz w:val="24"/>
          <w:szCs w:val="24"/>
          <w:lang w:eastAsia="sk-SK"/>
        </w:rPr>
        <w:t xml:space="preserve">Zámerom </w:t>
      </w:r>
      <w:r w:rsidRPr="00740BFA">
        <w:rPr>
          <w:rFonts w:ascii="Times New Roman" w:hAnsi="Times New Roman"/>
          <w:sz w:val="24"/>
          <w:szCs w:val="24"/>
        </w:rPr>
        <w:t xml:space="preserve">navrhovaných zmien v Civilnom </w:t>
      </w:r>
      <w:proofErr w:type="spellStart"/>
      <w:r w:rsidRPr="00740BFA">
        <w:rPr>
          <w:rFonts w:ascii="Times New Roman" w:hAnsi="Times New Roman"/>
          <w:sz w:val="24"/>
          <w:szCs w:val="24"/>
        </w:rPr>
        <w:t>mimosporovom</w:t>
      </w:r>
      <w:proofErr w:type="spellEnd"/>
      <w:r w:rsidRPr="00740BFA">
        <w:rPr>
          <w:rFonts w:ascii="Times New Roman" w:hAnsi="Times New Roman"/>
          <w:sz w:val="24"/>
          <w:szCs w:val="24"/>
        </w:rPr>
        <w:t xml:space="preserve"> poriadku (ďalej len „CMP“) v rámci článku I, je najmä:</w:t>
      </w:r>
    </w:p>
    <w:p w:rsidR="00F417F2" w:rsidRPr="00740BFA" w:rsidRDefault="00F417F2" w:rsidP="00F417F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0BFA">
        <w:rPr>
          <w:rFonts w:ascii="Times New Roman" w:hAnsi="Times New Roman"/>
          <w:sz w:val="24"/>
          <w:szCs w:val="24"/>
        </w:rPr>
        <w:t>upraviť spôsob prideľovania vecí v poručenskej agende s cieľom mať jedného poručenského sudcu na všetky konania, ktoré sa týkajú toho istého maloletého dieťaťa alebo jeho súrodencov,</w:t>
      </w:r>
    </w:p>
    <w:p w:rsidR="00F417F2" w:rsidRPr="00740BFA" w:rsidRDefault="00F417F2" w:rsidP="00F417F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0BFA">
        <w:rPr>
          <w:rFonts w:ascii="Times New Roman" w:hAnsi="Times New Roman"/>
          <w:sz w:val="24"/>
          <w:szCs w:val="24"/>
        </w:rPr>
        <w:t>odstrániť výkladové nejasnosti a z toho prameniace nejednotné postupy v aplikačnej praxi v konaní o výkon rozhodnutia vo veciach maloletých a v konaní vo veciach starostlivosti súdu o maloletých,</w:t>
      </w:r>
    </w:p>
    <w:p w:rsidR="00F417F2" w:rsidRPr="00740BFA" w:rsidRDefault="00F417F2" w:rsidP="00F417F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0BFA">
        <w:rPr>
          <w:rFonts w:ascii="Times New Roman" w:hAnsi="Times New Roman"/>
          <w:sz w:val="24"/>
          <w:szCs w:val="24"/>
        </w:rPr>
        <w:t xml:space="preserve">ustanoviť obligatórnosť pojednávania v konaní o výkon rozhodnutia vo veciach maloletých, </w:t>
      </w:r>
    </w:p>
    <w:p w:rsidR="00F417F2" w:rsidRPr="00740BFA" w:rsidRDefault="00F417F2" w:rsidP="00F417F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0BFA">
        <w:rPr>
          <w:rFonts w:ascii="Times New Roman" w:hAnsi="Times New Roman"/>
          <w:sz w:val="24"/>
          <w:szCs w:val="24"/>
        </w:rPr>
        <w:t xml:space="preserve">upraviť, aby sa </w:t>
      </w:r>
      <w:r w:rsidRPr="00740BFA">
        <w:rPr>
          <w:rFonts w:ascii="Times New Roman" w:hAnsi="Times New Roman"/>
          <w:sz w:val="24"/>
          <w:szCs w:val="24"/>
          <w:lang w:eastAsia="cs-CZ"/>
        </w:rPr>
        <w:t>výkon rozhodnutia, ktorým sa priznáva právo na styk s maloletým po obmedzený čas, uskutočňoval</w:t>
      </w:r>
      <w:r w:rsidRPr="00740BFA">
        <w:rPr>
          <w:rFonts w:ascii="Times New Roman" w:hAnsi="Times New Roman"/>
          <w:sz w:val="24"/>
          <w:szCs w:val="24"/>
        </w:rPr>
        <w:t xml:space="preserve"> v prítomnosti sudcu,</w:t>
      </w:r>
    </w:p>
    <w:p w:rsidR="00F417F2" w:rsidRPr="00740BFA" w:rsidRDefault="00F417F2" w:rsidP="00F417F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0BFA">
        <w:rPr>
          <w:rFonts w:ascii="Times New Roman" w:hAnsi="Times New Roman"/>
          <w:sz w:val="24"/>
          <w:szCs w:val="24"/>
        </w:rPr>
        <w:t>exaktnou úpravou zamedziť aplikovaniu takých postupov súdu, kedy sa vo vykonávacom konaní nekoná a vyčkáva sa na rozhodnutie v prebiehajúcom konaní o zmene exekučného titulu (napríklad zmena úpravy práv a povinností k maloletému dieťaťu),</w:t>
      </w:r>
    </w:p>
    <w:p w:rsidR="00F417F2" w:rsidRPr="00740BFA" w:rsidRDefault="00F417F2" w:rsidP="00F417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FA">
        <w:rPr>
          <w:rFonts w:ascii="Times New Roman" w:hAnsi="Times New Roman"/>
          <w:b/>
          <w:sz w:val="24"/>
          <w:szCs w:val="24"/>
        </w:rPr>
        <w:t>-</w:t>
      </w:r>
      <w:r w:rsidRPr="00740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BFA">
        <w:rPr>
          <w:rFonts w:ascii="Times New Roman" w:hAnsi="Times New Roman"/>
          <w:sz w:val="24"/>
          <w:szCs w:val="24"/>
        </w:rPr>
        <w:t>upresniť</w:t>
      </w:r>
      <w:proofErr w:type="spellEnd"/>
      <w:r w:rsidRPr="00740BFA">
        <w:rPr>
          <w:rFonts w:ascii="Times New Roman" w:hAnsi="Times New Roman"/>
          <w:sz w:val="24"/>
          <w:szCs w:val="24"/>
        </w:rPr>
        <w:t xml:space="preserve"> úpravu nariaďovania neodkladných opatrení vo veciach maloletých a odstrániť tak nedostatky, ktoré boli vysledované v aplikačnej praxi súdov, Ministerstva práce, sociálnych vecí a rodiny SR a Generálnej prokuratúry SR.</w:t>
      </w:r>
    </w:p>
    <w:p w:rsidR="00152403" w:rsidRPr="00740BFA" w:rsidRDefault="00152403" w:rsidP="00F417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BFA" w:rsidRPr="00740BFA" w:rsidRDefault="00F417F2" w:rsidP="00740B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0BFA">
        <w:rPr>
          <w:rFonts w:ascii="Times New Roman" w:hAnsi="Times New Roman"/>
          <w:sz w:val="24"/>
          <w:szCs w:val="24"/>
          <w:lang w:eastAsia="cs-CZ"/>
        </w:rPr>
        <w:t xml:space="preserve">V článku </w:t>
      </w:r>
      <w:r w:rsidR="00152403" w:rsidRPr="00740BFA">
        <w:rPr>
          <w:rFonts w:ascii="Times New Roman" w:hAnsi="Times New Roman"/>
          <w:sz w:val="24"/>
          <w:szCs w:val="24"/>
          <w:lang w:eastAsia="cs-CZ"/>
        </w:rPr>
        <w:t>IV</w:t>
      </w:r>
      <w:r w:rsidRPr="00740BFA">
        <w:rPr>
          <w:rFonts w:ascii="Times New Roman" w:hAnsi="Times New Roman"/>
          <w:sz w:val="24"/>
          <w:szCs w:val="24"/>
          <w:lang w:eastAsia="cs-CZ"/>
        </w:rPr>
        <w:t xml:space="preserve"> sa vykonávajú zmeny v zákone č. 36/2005 Z. z. o rodine a o zmene a doplnení niektorých zákonov (ďalej len „zákon o rodine“). Ide o čiastkovú novelizáciu týkajúcu sa </w:t>
      </w:r>
      <w:r w:rsidRPr="00740BFA">
        <w:rPr>
          <w:rFonts w:ascii="Times New Roman" w:hAnsi="Times New Roman"/>
          <w:sz w:val="24"/>
          <w:szCs w:val="24"/>
          <w:lang w:eastAsia="cs-CZ"/>
        </w:rPr>
        <w:lastRenderedPageBreak/>
        <w:t xml:space="preserve">výlučne § 24 a vecne súvisiaceho § 62. </w:t>
      </w:r>
      <w:r w:rsidR="00740BFA" w:rsidRPr="00740BFA">
        <w:rPr>
          <w:rFonts w:ascii="Times New Roman" w:hAnsi="Times New Roman"/>
          <w:sz w:val="24"/>
          <w:szCs w:val="24"/>
          <w:lang w:eastAsia="cs-CZ"/>
        </w:rPr>
        <w:t xml:space="preserve">Na základe rozhodnutia ministerky spravodlivosti vzhľadom na uplatnenú zásadnú pripomienku Komisárky pre osoby so zdravotným postihnutím sa navrhuje novelizovať aj ustanovenie § 28 ods. 3 zákona o rodine. Dôvodom je fakt, že platná právna úprava sa javí ako diskriminujúca, keďže vo svojej podstate obmedzuje rodiča s obmedzenou spôsobilosťou na právne úkony vo výkone rodičovských práv a povinností, v tom smere, že takýto rodič nemôže vykonávať rodičovské práva a povinnosti ako celok bez ohľadu na rozsah a charakter obmedzenia v spôsobilosti na právne úkony.  </w:t>
      </w:r>
    </w:p>
    <w:p w:rsidR="00740BFA" w:rsidRPr="00740BFA" w:rsidRDefault="00740BFA" w:rsidP="00F4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417F2" w:rsidRPr="00740BFA" w:rsidRDefault="00F417F2" w:rsidP="00F417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0BFA">
        <w:rPr>
          <w:rFonts w:ascii="Times New Roman" w:hAnsi="Times New Roman"/>
          <w:sz w:val="24"/>
          <w:szCs w:val="24"/>
          <w:lang w:eastAsia="cs-CZ"/>
        </w:rPr>
        <w:t xml:space="preserve">Ministerstvo spravodlivosti Slovenskej republiky predpokladá komplexné prehodnotenie právnej úpravy vrátane jednotlivých inštitútov v súvislosti s pripravovanou rekodifikáciou, teda vykonanie komplexných zmien bude realizované v rámci nového Občianskeho zákonníka. </w:t>
      </w:r>
      <w:r w:rsidRPr="00740BFA">
        <w:rPr>
          <w:rFonts w:ascii="Times New Roman" w:hAnsi="Times New Roman"/>
          <w:bCs/>
          <w:sz w:val="24"/>
          <w:szCs w:val="24"/>
        </w:rPr>
        <w:t xml:space="preserve">Základným cieľom zmien aktuálne navrhovaných v zákone o rodine je explicitné ukotvenie spoločnej osobnej starostlivosti rodičov o dieťa ako ďalšia forma starostlivosti o dieťa (popri osobnej starostlivosti jedného z rodičov a striedavej osobnej starostlivosti). Spoločná osobná starostlivosť oboch rodičov je formou starostlivosti o dieťa, kde spôsob rozhodovania rodičov o starostlivosť o dieťa zostáva rovnaký ako v období pred rozvodom manželstva, ide teda o zachovanie takého režimu starostlivosti, ktorí rodičia realizujú už v čase pred rozvodom (rozchodom) alebo počas súdneho konania a majú záujem na pokračovaní takejto starostlivosti. Táto forma starostlivosti. Ukotvenie spoločnej osobnej starostlivosti rodičov o dieťa je prejavom prirodzeného výkonu rodičovských práv oboma rodičmi, t.j. stavu, ako keď rodičia dieťaťa vykonávajú rodičovské práva a povinnosti ako manželia prípadne nezosobášení partneri spoločne s minimálnym zásahom zo strany štátu a je vhodná najmä pre rodičov, ktorí aj po rozvode alebo rozchode ostanú naďalej žiť v jednej domácnosti alebo vzdialenosť ich bydlísk je malá a teda túto formu starostlivosti umožňuje. Návrh zákona má za cieľ podporiť zachovanie a rozvoj vzťahových väzieb dieťaťa s obidvomi rodičmi aj na čas po rozvode a rozchode, t. j. vytvoriť novú formu starostlivosti, ktorá môže byť v tomto smere pre konkrétne dieťa najvhodnejšia,. </w:t>
      </w:r>
      <w:r w:rsidRPr="00740BFA">
        <w:rPr>
          <w:rFonts w:ascii="Times New Roman" w:hAnsi="Times New Roman"/>
          <w:sz w:val="24"/>
          <w:szCs w:val="24"/>
        </w:rPr>
        <w:t>Zavedenie novej formy starostlivosti podporuje už existujúcu premisu, že zánikom manželstva (alebo partnerstva) sa nemá oslabiť rozsah rodičovských práv a povinností medzi dieťaťom a rodičom a</w:t>
      </w:r>
      <w:r w:rsidRPr="00740BFA">
        <w:rPr>
          <w:rFonts w:ascii="Times New Roman" w:hAnsi="Times New Roman"/>
          <w:bCs/>
          <w:color w:val="000000"/>
          <w:sz w:val="24"/>
          <w:szCs w:val="24"/>
        </w:rPr>
        <w:t xml:space="preserve"> v konkrétnych prípadoch vzhľadom na najlepší záujem dieťaťa môže podporiť zachovanie a rozvoj vzťahových väzieb dieťaťa s obidvomi rodičmi aj na čas po rozvode a po rozchode. </w:t>
      </w:r>
    </w:p>
    <w:p w:rsidR="00F417F2" w:rsidRPr="00740BFA" w:rsidRDefault="00F417F2" w:rsidP="00F417F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52403" w:rsidRPr="00740BFA" w:rsidRDefault="00F417F2" w:rsidP="00F417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0BFA">
        <w:rPr>
          <w:rFonts w:ascii="Times New Roman" w:hAnsi="Times New Roman"/>
          <w:bCs/>
          <w:sz w:val="24"/>
          <w:szCs w:val="24"/>
        </w:rPr>
        <w:t>Je potrebné však zdôrazniť, že všetky formy osobnej starostlivosti (zverenie dieťaťa do osobnej starostlivosti jedného z rodičov, zverenie dieťaťa do spoločnej osobnej starostlivosti oboch rodičov, zverenie dieťaťa do striedavej osobnej starostlivosti oboch rodičov) sú rovnocenné.   V zmysle zákona o rodine sa výkon rodičovských práv má vykonávať v súlade so záujmom maloletého a tejto požiadavke musí byť poriadené rozhodovanie súdu o forme osobnej starostlivosti., t. .j. je to práve dieťa, ktorý by musí požívať primárnu právnu ochranu</w:t>
      </w:r>
      <w:r w:rsidR="00152403" w:rsidRPr="00740BFA">
        <w:rPr>
          <w:rFonts w:ascii="Times New Roman" w:hAnsi="Times New Roman"/>
          <w:bCs/>
          <w:sz w:val="24"/>
          <w:szCs w:val="24"/>
        </w:rPr>
        <w:t>.</w:t>
      </w:r>
    </w:p>
    <w:p w:rsidR="00F417F2" w:rsidRPr="00740BFA" w:rsidRDefault="00F417F2" w:rsidP="00F417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0BFA">
        <w:rPr>
          <w:rFonts w:ascii="Times New Roman" w:hAnsi="Times New Roman"/>
          <w:bCs/>
          <w:sz w:val="24"/>
          <w:szCs w:val="24"/>
        </w:rPr>
        <w:t xml:space="preserve"> </w:t>
      </w:r>
    </w:p>
    <w:p w:rsidR="00152403" w:rsidRPr="00740BFA" w:rsidRDefault="00152403" w:rsidP="00152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0BFA">
        <w:rPr>
          <w:rFonts w:ascii="Times New Roman" w:hAnsi="Times New Roman"/>
          <w:sz w:val="24"/>
          <w:szCs w:val="24"/>
          <w:lang w:eastAsia="cs-CZ"/>
        </w:rPr>
        <w:t>V novelizačných článkoch III, V a VI sa vykonáva novelizácia osobitných právnych predpisov v gescií Ministerstva práca, sociálnych vecí a rodiny SR, a to zákona</w:t>
      </w:r>
      <w:r w:rsidRPr="00740BFA">
        <w:rPr>
          <w:rFonts w:ascii="Times New Roman" w:hAnsi="Times New Roman"/>
          <w:sz w:val="24"/>
          <w:szCs w:val="24"/>
          <w:lang w:eastAsia="cs-CZ"/>
        </w:rPr>
        <w:br/>
        <w:t xml:space="preserve"> č. 600/2003 Z. z. o prídavku na dieťa a o zmene a doplnení zákona č. 461/2003 Z. z. </w:t>
      </w:r>
      <w:r w:rsidRPr="00740BFA">
        <w:rPr>
          <w:rFonts w:ascii="Times New Roman" w:hAnsi="Times New Roman"/>
          <w:sz w:val="24"/>
          <w:szCs w:val="24"/>
          <w:lang w:eastAsia="cs-CZ"/>
        </w:rPr>
        <w:br/>
        <w:t xml:space="preserve">o sociálnom poistení v znení neskorších predpisov, novelizácia zákona č. 561/2008 Z. z. </w:t>
      </w:r>
      <w:r w:rsidRPr="00740BFA">
        <w:rPr>
          <w:rFonts w:ascii="Times New Roman" w:hAnsi="Times New Roman"/>
          <w:sz w:val="24"/>
          <w:szCs w:val="24"/>
          <w:lang w:eastAsia="cs-CZ"/>
        </w:rPr>
        <w:br/>
        <w:t>o príspevku na starostlivosť o dieťa a o zmene a doplnení niektorých zákonov v znení neskorších predpisov a novelizácia zákona</w:t>
      </w:r>
      <w:r w:rsidRPr="00740BFA">
        <w:rPr>
          <w:rFonts w:ascii="Times New Roman" w:hAnsi="Times New Roman"/>
          <w:b/>
          <w:sz w:val="24"/>
          <w:szCs w:val="24"/>
        </w:rPr>
        <w:t xml:space="preserve"> </w:t>
      </w:r>
      <w:r w:rsidRPr="00740BFA">
        <w:rPr>
          <w:rFonts w:ascii="Times New Roman" w:hAnsi="Times New Roman"/>
          <w:sz w:val="24"/>
          <w:szCs w:val="24"/>
          <w:lang w:eastAsia="cs-CZ"/>
        </w:rPr>
        <w:t>č. 571/2009 Z. z. o rodičovskom príspevku</w:t>
      </w:r>
      <w:r w:rsidRPr="00740BFA">
        <w:rPr>
          <w:rFonts w:ascii="Times New Roman" w:hAnsi="Times New Roman"/>
          <w:sz w:val="24"/>
          <w:szCs w:val="24"/>
          <w:lang w:eastAsia="cs-CZ"/>
        </w:rPr>
        <w:br/>
        <w:t xml:space="preserve"> a o zmene a doplnení niektorých zákonov v znení neskorších predpisov. Ide o premietnutie zavedenia novej formy osobnej starostlivosti o dieťa, ktorá je upravená v článku IV návrhu zákona t.j. spoločnej osobnej starostlivosti obidvoch rodičov o dieťa </w:t>
      </w:r>
      <w:r w:rsidRPr="00740BFA">
        <w:rPr>
          <w:rFonts w:ascii="Times New Roman" w:hAnsi="Times New Roman"/>
          <w:sz w:val="24"/>
          <w:szCs w:val="24"/>
          <w:lang w:eastAsia="cs-CZ"/>
        </w:rPr>
        <w:br/>
        <w:t xml:space="preserve">do právnych vzťahov pri poskytovaní štátnych sociálnych dávok. Zámerom navrhovanej </w:t>
      </w:r>
      <w:r w:rsidRPr="00740BFA">
        <w:rPr>
          <w:rFonts w:ascii="Times New Roman" w:hAnsi="Times New Roman"/>
          <w:sz w:val="24"/>
          <w:szCs w:val="24"/>
          <w:lang w:eastAsia="cs-CZ"/>
        </w:rPr>
        <w:lastRenderedPageBreak/>
        <w:t xml:space="preserve">explicitnej úpravy je okrem iného predísť v budúcnosti aplikačným a výkladovým otáznikom ohľadne určenia oprávnenej osoby na poskytovanie štátnych sociálnych dávok. </w:t>
      </w:r>
    </w:p>
    <w:p w:rsidR="00283D57" w:rsidRPr="00740BFA" w:rsidRDefault="00283D57" w:rsidP="00152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3D57" w:rsidRPr="00740BFA" w:rsidRDefault="00283D57" w:rsidP="00F417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FA">
        <w:rPr>
          <w:rFonts w:ascii="Times New Roman" w:hAnsi="Times New Roman"/>
          <w:sz w:val="24"/>
          <w:szCs w:val="24"/>
        </w:rPr>
        <w:t xml:space="preserve">Ministerstvo spravodlivosti Slovenskej republiky iniciovalo v rámci svojich kompetencií zameraných na analytickú činnosť v oblasti pôsobnosti rezortu, ako aj v rámci svojich </w:t>
      </w:r>
      <w:proofErr w:type="spellStart"/>
      <w:r w:rsidRPr="00740BFA">
        <w:rPr>
          <w:rFonts w:ascii="Times New Roman" w:hAnsi="Times New Roman"/>
          <w:sz w:val="24"/>
          <w:szCs w:val="24"/>
        </w:rPr>
        <w:t>dohľadových</w:t>
      </w:r>
      <w:proofErr w:type="spellEnd"/>
      <w:r w:rsidRPr="00740BFA">
        <w:rPr>
          <w:rFonts w:ascii="Times New Roman" w:hAnsi="Times New Roman"/>
          <w:sz w:val="24"/>
          <w:szCs w:val="24"/>
        </w:rPr>
        <w:t xml:space="preserve"> kompetencií revízie vybraných oblastí rodinnoprávnej agendy, najmä vykonávacieho konania vo veciach maloletých. Navrhované zmeny vychá</w:t>
      </w:r>
      <w:r w:rsidR="00D75F55" w:rsidRPr="00740BFA">
        <w:rPr>
          <w:rFonts w:ascii="Times New Roman" w:hAnsi="Times New Roman"/>
          <w:sz w:val="24"/>
          <w:szCs w:val="24"/>
        </w:rPr>
        <w:t>dzajú z výsledkov tejto revízie.</w:t>
      </w:r>
      <w:r w:rsidRPr="00740BFA">
        <w:rPr>
          <w:rFonts w:ascii="Times New Roman" w:hAnsi="Times New Roman"/>
          <w:sz w:val="24"/>
          <w:szCs w:val="24"/>
        </w:rPr>
        <w:t xml:space="preserve"> Ich zámerom je okrem iného odstrániť zistené nedostatky pri interpretácií a aplikácií právnej úpravy týkajúcej sa výkonu rozhodnutia vo veciach maloletých a zároveň zmeniť vybrané procesné mechanizmy, tak aby bola v čo najväčšej možnej miere zabezpečená ochrana najlepšieho záujmu dieťaťa a poskytnutá spravodlivá, účinná a rýchla právna ochrana. </w:t>
      </w:r>
    </w:p>
    <w:p w:rsidR="00B31E07" w:rsidRPr="00740BFA" w:rsidRDefault="00B31E07" w:rsidP="00F417F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31E07" w:rsidRPr="00740BFA" w:rsidRDefault="00B31E07" w:rsidP="00F417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FA">
        <w:rPr>
          <w:rFonts w:ascii="Times New Roman" w:eastAsia="Calibri" w:hAnsi="Times New Roman"/>
          <w:sz w:val="24"/>
          <w:szCs w:val="24"/>
        </w:rPr>
        <w:t xml:space="preserve">Nadobudnutie účinnosti navrhovaných zmien sa navrhuje na 1. decembra  2022 </w:t>
      </w:r>
      <w:r w:rsidRPr="00740BFA">
        <w:rPr>
          <w:rFonts w:ascii="Times New Roman" w:hAnsi="Times New Roman"/>
          <w:sz w:val="24"/>
          <w:szCs w:val="24"/>
        </w:rPr>
        <w:t xml:space="preserve">s cieľom zabezpečiť s ohľadom na dĺžku legislatívneho procesu dostatočne dlhú </w:t>
      </w:r>
      <w:proofErr w:type="spellStart"/>
      <w:r w:rsidRPr="00740BFA">
        <w:rPr>
          <w:rFonts w:ascii="Times New Roman" w:hAnsi="Times New Roman"/>
          <w:sz w:val="24"/>
          <w:szCs w:val="24"/>
        </w:rPr>
        <w:t>legisvakačnú</w:t>
      </w:r>
      <w:proofErr w:type="spellEnd"/>
      <w:r w:rsidRPr="00740BFA">
        <w:rPr>
          <w:rFonts w:ascii="Times New Roman" w:hAnsi="Times New Roman"/>
          <w:sz w:val="24"/>
          <w:szCs w:val="24"/>
        </w:rPr>
        <w:t xml:space="preserve"> lehotu a zároveň, </w:t>
      </w:r>
      <w:r w:rsidRPr="00740BFA">
        <w:rPr>
          <w:rFonts w:ascii="Times New Roman" w:hAnsi="Times New Roman"/>
          <w:bCs/>
          <w:color w:val="000000"/>
          <w:sz w:val="24"/>
          <w:szCs w:val="24"/>
        </w:rPr>
        <w:t>aby rodičia, súdy, advokáti či orgány sociálnoprávnej ochrany detí a sociálnej kurately mali dostatok času na prípravu na aplikáciu zmien v rodinnom práve.</w:t>
      </w:r>
    </w:p>
    <w:p w:rsidR="00B31E07" w:rsidRPr="00740BFA" w:rsidRDefault="00B31E07" w:rsidP="00F417F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52403" w:rsidRPr="00740BFA" w:rsidRDefault="00152403" w:rsidP="00F417F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40BFA">
        <w:rPr>
          <w:rFonts w:ascii="Times New Roman" w:eastAsia="Calibri" w:hAnsi="Times New Roman"/>
          <w:sz w:val="24"/>
          <w:szCs w:val="24"/>
        </w:rPr>
        <w:t xml:space="preserve">Návrh zákona bol predmetnom riadneho pripomienkového konania v lehote od </w:t>
      </w:r>
      <w:r w:rsidR="0063582A" w:rsidRPr="00740BFA">
        <w:rPr>
          <w:rFonts w:ascii="Times New Roman" w:eastAsia="Calibri" w:hAnsi="Times New Roman"/>
          <w:sz w:val="24"/>
          <w:szCs w:val="24"/>
        </w:rPr>
        <w:t>9. marca 2022 do 29</w:t>
      </w:r>
      <w:r w:rsidRPr="00740BFA">
        <w:rPr>
          <w:rFonts w:ascii="Times New Roman" w:eastAsia="Calibri" w:hAnsi="Times New Roman"/>
          <w:sz w:val="24"/>
          <w:szCs w:val="24"/>
        </w:rPr>
        <w:t xml:space="preserve">. marca 2022. </w:t>
      </w:r>
    </w:p>
    <w:p w:rsidR="00152403" w:rsidRPr="00740BFA" w:rsidRDefault="00152403" w:rsidP="00F417F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31E07" w:rsidRPr="00F417F2" w:rsidRDefault="00B31E07" w:rsidP="00F417F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40BFA">
        <w:rPr>
          <w:rFonts w:ascii="Times New Roman" w:eastAsia="Calibri" w:hAnsi="Times New Roman"/>
          <w:sz w:val="24"/>
          <w:szCs w:val="24"/>
        </w:rPr>
        <w:t xml:space="preserve">Návrh zákona nie je predmetom </w:t>
      </w:r>
      <w:proofErr w:type="spellStart"/>
      <w:r w:rsidRPr="00740BFA">
        <w:rPr>
          <w:rFonts w:ascii="Times New Roman" w:eastAsia="Calibri" w:hAnsi="Times New Roman"/>
          <w:sz w:val="24"/>
          <w:szCs w:val="24"/>
        </w:rPr>
        <w:t>vnútrokomunitárneho</w:t>
      </w:r>
      <w:proofErr w:type="spellEnd"/>
      <w:r w:rsidRPr="00740BFA">
        <w:rPr>
          <w:rFonts w:ascii="Times New Roman" w:eastAsia="Calibri" w:hAnsi="Times New Roman"/>
          <w:sz w:val="24"/>
          <w:szCs w:val="24"/>
        </w:rPr>
        <w:t xml:space="preserve"> pripomienkového konania.</w:t>
      </w:r>
    </w:p>
    <w:p w:rsidR="00B31E07" w:rsidRPr="00F417F2" w:rsidRDefault="00B31E07" w:rsidP="00F4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sectPr w:rsidR="00B31E07" w:rsidRPr="00F4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C0A0E"/>
    <w:multiLevelType w:val="hybridMultilevel"/>
    <w:tmpl w:val="EF00941A"/>
    <w:lvl w:ilvl="0" w:tplc="417A3E4C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57"/>
    <w:rsid w:val="00152403"/>
    <w:rsid w:val="002012BD"/>
    <w:rsid w:val="00237A9B"/>
    <w:rsid w:val="00283D57"/>
    <w:rsid w:val="00346744"/>
    <w:rsid w:val="003558AF"/>
    <w:rsid w:val="003D6904"/>
    <w:rsid w:val="00631A4E"/>
    <w:rsid w:val="0063582A"/>
    <w:rsid w:val="006C3AB4"/>
    <w:rsid w:val="00740BFA"/>
    <w:rsid w:val="00797E12"/>
    <w:rsid w:val="00AD0756"/>
    <w:rsid w:val="00B31E07"/>
    <w:rsid w:val="00B35319"/>
    <w:rsid w:val="00B96559"/>
    <w:rsid w:val="00C21831"/>
    <w:rsid w:val="00C454A6"/>
    <w:rsid w:val="00CC3423"/>
    <w:rsid w:val="00D75F55"/>
    <w:rsid w:val="00E51FDC"/>
    <w:rsid w:val="00EA2427"/>
    <w:rsid w:val="00EA341D"/>
    <w:rsid w:val="00F4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3D5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467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674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346744"/>
    <w:rPr>
      <w:rFonts w:eastAsia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674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46744"/>
    <w:rPr>
      <w:rFonts w:eastAsia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46744"/>
    <w:rPr>
      <w:rFonts w:ascii="Segoe UI" w:eastAsia="Times New Roman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E51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3D5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467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674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346744"/>
    <w:rPr>
      <w:rFonts w:eastAsia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674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46744"/>
    <w:rPr>
      <w:rFonts w:eastAsia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46744"/>
    <w:rPr>
      <w:rFonts w:ascii="Segoe UI" w:eastAsia="Times New Roman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E5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3953-2B98-46DC-A782-98E4B1C8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BENCATOVA Viera</dc:creator>
  <cp:lastModifiedBy>BENCATOVA Viera</cp:lastModifiedBy>
  <cp:revision>11</cp:revision>
  <cp:lastPrinted>2022-05-11T09:13:00Z</cp:lastPrinted>
  <dcterms:created xsi:type="dcterms:W3CDTF">2022-02-14T07:22:00Z</dcterms:created>
  <dcterms:modified xsi:type="dcterms:W3CDTF">2022-05-11T09:13:00Z</dcterms:modified>
</cp:coreProperties>
</file>