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7E" w:rsidRDefault="00B5667E" w:rsidP="00B5667E">
      <w:pPr>
        <w:pStyle w:val="Default"/>
        <w:ind w:left="360"/>
        <w:jc w:val="center"/>
        <w:rPr>
          <w:b/>
          <w:bCs/>
        </w:rPr>
      </w:pPr>
      <w:r w:rsidRPr="00722A5A">
        <w:rPr>
          <w:b/>
          <w:bCs/>
        </w:rPr>
        <w:t>DOLOŽKA ZLUČITEĽNOSTI</w:t>
      </w:r>
    </w:p>
    <w:p w:rsidR="00D919DE" w:rsidRPr="00722A5A" w:rsidRDefault="00D919DE" w:rsidP="00B5667E">
      <w:pPr>
        <w:pStyle w:val="Default"/>
        <w:ind w:left="360"/>
        <w:jc w:val="center"/>
      </w:pPr>
    </w:p>
    <w:p w:rsidR="00D919DE" w:rsidRDefault="00D919DE" w:rsidP="00B45382">
      <w:pPr>
        <w:pStyle w:val="Default"/>
        <w:ind w:firstLine="426"/>
        <w:jc w:val="center"/>
        <w:rPr>
          <w:b/>
          <w:bCs/>
        </w:rPr>
      </w:pPr>
      <w:r>
        <w:rPr>
          <w:b/>
          <w:bCs/>
        </w:rPr>
        <w:t xml:space="preserve">k </w:t>
      </w:r>
      <w:r w:rsidR="00B5667E" w:rsidRPr="00722A5A">
        <w:rPr>
          <w:b/>
          <w:bCs/>
        </w:rPr>
        <w:t xml:space="preserve">návrhu </w:t>
      </w:r>
      <w:r w:rsidR="00B45382" w:rsidRPr="00B45382">
        <w:rPr>
          <w:b/>
          <w:bCs/>
        </w:rPr>
        <w:t>zákona, ktorým sa mení a dopĺňa zákon č. 305/2013 Z. z. o elektronickej podobe výkonu pôsobnosti orgánov verejnej moci a o zmene a doplnení niektorých zákonov (zákon o e-</w:t>
      </w:r>
      <w:proofErr w:type="spellStart"/>
      <w:r w:rsidR="00B45382" w:rsidRPr="00B45382">
        <w:rPr>
          <w:b/>
          <w:bCs/>
        </w:rPr>
        <w:t>Governmente</w:t>
      </w:r>
      <w:proofErr w:type="spellEnd"/>
      <w:r w:rsidR="00B45382" w:rsidRPr="00B45382">
        <w:rPr>
          <w:b/>
          <w:bCs/>
        </w:rPr>
        <w:t>) v znení neskorších predpisov a  ktorým sa menia a dopĺňajú niektoré zákony</w:t>
      </w:r>
    </w:p>
    <w:p w:rsidR="00B45382" w:rsidRPr="00722A5A" w:rsidRDefault="00B45382" w:rsidP="00B45382">
      <w:pPr>
        <w:pStyle w:val="Default"/>
        <w:ind w:firstLine="426"/>
        <w:jc w:val="center"/>
      </w:pPr>
    </w:p>
    <w:p w:rsidR="00B5667E" w:rsidRPr="00722A5A" w:rsidRDefault="00B5667E" w:rsidP="00E6573B">
      <w:pPr>
        <w:pStyle w:val="Default"/>
        <w:ind w:left="709" w:hanging="283"/>
      </w:pPr>
      <w:r w:rsidRPr="00722A5A">
        <w:t xml:space="preserve">1. </w:t>
      </w:r>
      <w:r w:rsidRPr="00722A5A">
        <w:rPr>
          <w:b/>
        </w:rPr>
        <w:t xml:space="preserve">Navrhovateľ </w:t>
      </w:r>
      <w:r w:rsidR="00432820" w:rsidRPr="00722A5A">
        <w:rPr>
          <w:b/>
        </w:rPr>
        <w:t>zákona</w:t>
      </w:r>
      <w:r w:rsidRPr="00722A5A">
        <w:t xml:space="preserve">: </w:t>
      </w:r>
      <w:r w:rsidR="0013481C">
        <w:rPr>
          <w:i/>
          <w:iCs/>
        </w:rPr>
        <w:t>Ministerstvo investícií, regionálneho rozvoja a informatizácie Slovenskej republiky</w:t>
      </w:r>
    </w:p>
    <w:p w:rsidR="00B5667E" w:rsidRPr="00722A5A" w:rsidRDefault="00B5667E" w:rsidP="00B5667E">
      <w:pPr>
        <w:pStyle w:val="Default"/>
        <w:ind w:firstLine="426"/>
      </w:pPr>
    </w:p>
    <w:p w:rsidR="00B5667E" w:rsidRDefault="00B5667E" w:rsidP="00B45382">
      <w:pPr>
        <w:pStyle w:val="Default"/>
        <w:ind w:left="709" w:hanging="283"/>
        <w:jc w:val="both"/>
        <w:rPr>
          <w:i/>
        </w:rPr>
      </w:pPr>
      <w:r w:rsidRPr="00722A5A">
        <w:t xml:space="preserve">2. </w:t>
      </w:r>
      <w:r w:rsidRPr="00722A5A">
        <w:rPr>
          <w:b/>
        </w:rPr>
        <w:t xml:space="preserve">Názov návrhu </w:t>
      </w:r>
      <w:r w:rsidR="00432820" w:rsidRPr="00722A5A">
        <w:rPr>
          <w:b/>
        </w:rPr>
        <w:t>zákona</w:t>
      </w:r>
      <w:r w:rsidRPr="00722A5A">
        <w:t xml:space="preserve">: </w:t>
      </w:r>
      <w:r w:rsidR="008F04C6" w:rsidRPr="008F04C6">
        <w:rPr>
          <w:i/>
        </w:rPr>
        <w:t>Návrh</w:t>
      </w:r>
      <w:r w:rsidR="008F04C6">
        <w:t xml:space="preserve"> </w:t>
      </w:r>
      <w:r w:rsidR="00B45382" w:rsidRPr="00B45382">
        <w:rPr>
          <w:i/>
        </w:rPr>
        <w:t>zákona, ktorým sa mení a dopĺňa zákon č. 305/2013 Z. z. o elektronickej podobe výkonu pôsobnosti orgánov verejnej moci a o zmene a doplnení niektorých zákonov (zákon o e-</w:t>
      </w:r>
      <w:proofErr w:type="spellStart"/>
      <w:r w:rsidR="00B45382" w:rsidRPr="00B45382">
        <w:rPr>
          <w:i/>
        </w:rPr>
        <w:t>Govern</w:t>
      </w:r>
      <w:bookmarkStart w:id="0" w:name="_GoBack"/>
      <w:bookmarkEnd w:id="0"/>
      <w:r w:rsidR="00B45382" w:rsidRPr="00B45382">
        <w:rPr>
          <w:i/>
        </w:rPr>
        <w:t>mente</w:t>
      </w:r>
      <w:proofErr w:type="spellEnd"/>
      <w:r w:rsidR="00B45382" w:rsidRPr="00B45382">
        <w:rPr>
          <w:i/>
        </w:rPr>
        <w:t>) v znení neskorších predpisov a  ktorým sa menia a dopĺňajú niektoré zákony</w:t>
      </w:r>
    </w:p>
    <w:p w:rsidR="00B45382" w:rsidRPr="00722A5A" w:rsidRDefault="00B45382" w:rsidP="00B45382">
      <w:pPr>
        <w:pStyle w:val="Default"/>
        <w:ind w:left="709" w:hanging="283"/>
        <w:jc w:val="both"/>
        <w:rPr>
          <w:i/>
        </w:rPr>
      </w:pPr>
    </w:p>
    <w:p w:rsidR="00B5667E" w:rsidRPr="00722A5A" w:rsidRDefault="00B5667E" w:rsidP="00B5667E">
      <w:pPr>
        <w:pStyle w:val="Default"/>
        <w:ind w:firstLine="426"/>
      </w:pPr>
      <w:r w:rsidRPr="00722A5A">
        <w:t xml:space="preserve">3. </w:t>
      </w:r>
      <w:r w:rsidRPr="00722A5A">
        <w:rPr>
          <w:b/>
          <w:bCs/>
        </w:rPr>
        <w:t xml:space="preserve">Predmet návrhu </w:t>
      </w:r>
      <w:r w:rsidR="00432820" w:rsidRPr="00722A5A">
        <w:rPr>
          <w:b/>
          <w:bCs/>
        </w:rPr>
        <w:t>zákona</w:t>
      </w:r>
      <w:r w:rsidR="00532935" w:rsidRPr="00722A5A">
        <w:rPr>
          <w:b/>
          <w:bCs/>
        </w:rPr>
        <w:t xml:space="preserve"> </w:t>
      </w:r>
      <w:r w:rsidRPr="00722A5A">
        <w:rPr>
          <w:b/>
          <w:bCs/>
        </w:rPr>
        <w:t>je upravený v práve Európskej únie</w:t>
      </w:r>
      <w:r w:rsidRPr="00722A5A">
        <w:t xml:space="preserve">: </w:t>
      </w:r>
    </w:p>
    <w:p w:rsidR="00CB0B9B" w:rsidRDefault="00B5667E" w:rsidP="00C57AB1">
      <w:pPr>
        <w:pStyle w:val="Default"/>
        <w:ind w:left="567" w:firstLine="426"/>
        <w:jc w:val="both"/>
      </w:pPr>
      <w:r w:rsidRPr="00722A5A">
        <w:t>a) v primárnom práve (uviesť názov zmluvy a číslo článku)</w:t>
      </w:r>
    </w:p>
    <w:p w:rsidR="004C59D9" w:rsidRDefault="004C59D9" w:rsidP="00C57AB1">
      <w:pPr>
        <w:pStyle w:val="Default"/>
        <w:ind w:left="567" w:firstLine="426"/>
        <w:jc w:val="both"/>
      </w:pPr>
    </w:p>
    <w:p w:rsidR="00232199" w:rsidRPr="00D47E46" w:rsidRDefault="00232199" w:rsidP="00B45382">
      <w:pPr>
        <w:pStyle w:val="Default"/>
        <w:ind w:left="1134"/>
        <w:jc w:val="both"/>
        <w:rPr>
          <w:i/>
        </w:rPr>
      </w:pPr>
      <w:r>
        <w:rPr>
          <w:i/>
        </w:rPr>
        <w:t xml:space="preserve">- </w:t>
      </w:r>
      <w:r w:rsidRPr="00232199">
        <w:rPr>
          <w:i/>
        </w:rPr>
        <w:t xml:space="preserve">čl. </w:t>
      </w:r>
      <w:r w:rsidR="00B45382">
        <w:rPr>
          <w:i/>
        </w:rPr>
        <w:t>114 Zmluvy o fungovaní Európskej únie</w:t>
      </w:r>
      <w:r w:rsidR="00416285">
        <w:rPr>
          <w:i/>
        </w:rPr>
        <w:t>;</w:t>
      </w:r>
    </w:p>
    <w:p w:rsidR="003316C3" w:rsidRPr="00D47E46" w:rsidRDefault="003316C3" w:rsidP="0011066E">
      <w:pPr>
        <w:pStyle w:val="Default"/>
        <w:jc w:val="both"/>
        <w:rPr>
          <w:i/>
          <w:color w:val="000000" w:themeColor="text1"/>
        </w:rPr>
      </w:pPr>
    </w:p>
    <w:p w:rsidR="00B5667E" w:rsidRDefault="00B5667E" w:rsidP="00B5667E">
      <w:pPr>
        <w:pStyle w:val="Default"/>
        <w:ind w:left="1276" w:hanging="283"/>
        <w:jc w:val="both"/>
      </w:pPr>
      <w:r w:rsidRPr="00722A5A">
        <w:t>b) v sekundárnom práve (uviesť druh, inštitúciu, číslo, názov a dátum vydania právneho aktu vzťahujúceho sa na upravovanú problematiku, vrátane jeho gestora)</w:t>
      </w:r>
      <w:r w:rsidR="00BC7982" w:rsidRPr="00722A5A">
        <w:t xml:space="preserve"> </w:t>
      </w:r>
    </w:p>
    <w:p w:rsidR="004C59D9" w:rsidRDefault="004C59D9" w:rsidP="00B5667E">
      <w:pPr>
        <w:pStyle w:val="Default"/>
        <w:ind w:left="1276" w:hanging="283"/>
        <w:jc w:val="both"/>
      </w:pPr>
    </w:p>
    <w:p w:rsidR="00D47E46" w:rsidRDefault="00D47E46" w:rsidP="00D47E46">
      <w:pPr>
        <w:ind w:left="993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B45382" w:rsidRPr="00B45382">
        <w:rPr>
          <w:i/>
          <w:color w:val="000000"/>
        </w:rPr>
        <w:t>Nariadenie Európskeho parlamentu a Rady (EÚ) č. 910/2014 z 23. júla 2014 o   elektronickej identifikácii a dôveryhodných službách pre elektronické transakcie na vnútornom trhu a o zrušení smernice 1999/93/ES (Ú. v. EÚ L 257, 28.8.2014),</w:t>
      </w:r>
    </w:p>
    <w:p w:rsidR="004C59D9" w:rsidRDefault="004C59D9" w:rsidP="00554FA0">
      <w:pPr>
        <w:ind w:left="1418" w:hanging="142"/>
        <w:jc w:val="both"/>
        <w:rPr>
          <w:i/>
          <w:color w:val="000000"/>
          <w:lang w:eastAsia="sk-SK"/>
        </w:rPr>
      </w:pPr>
      <w:r>
        <w:rPr>
          <w:i/>
          <w:color w:val="000000"/>
        </w:rPr>
        <w:tab/>
        <w:t xml:space="preserve">- </w:t>
      </w:r>
      <w:r w:rsidRPr="00F30CC0">
        <w:rPr>
          <w:i/>
          <w:color w:val="000000"/>
          <w:lang w:eastAsia="sk-SK"/>
        </w:rPr>
        <w:t>gestor</w:t>
      </w:r>
      <w:r w:rsidR="00410B96">
        <w:rPr>
          <w:i/>
          <w:color w:val="000000"/>
          <w:lang w:eastAsia="sk-SK"/>
        </w:rPr>
        <w:t>om</w:t>
      </w:r>
      <w:r w:rsidRPr="00F30CC0">
        <w:rPr>
          <w:i/>
          <w:color w:val="000000"/>
          <w:lang w:eastAsia="sk-SK"/>
        </w:rPr>
        <w:t xml:space="preserve"> právneho aktu </w:t>
      </w:r>
      <w:r w:rsidR="00410B96">
        <w:rPr>
          <w:i/>
          <w:color w:val="000000"/>
          <w:lang w:eastAsia="sk-SK"/>
        </w:rPr>
        <w:t xml:space="preserve">je </w:t>
      </w:r>
      <w:r w:rsidR="00B45382" w:rsidRPr="00B45382">
        <w:rPr>
          <w:i/>
          <w:color w:val="000000"/>
          <w:lang w:eastAsia="sk-SK"/>
        </w:rPr>
        <w:t>Národný bezpečnostný úrad</w:t>
      </w:r>
      <w:r w:rsidR="00074508">
        <w:rPr>
          <w:i/>
          <w:color w:val="000000"/>
          <w:lang w:eastAsia="sk-SK"/>
        </w:rPr>
        <w:t>;</w:t>
      </w:r>
    </w:p>
    <w:p w:rsidR="00B5667E" w:rsidRDefault="00B5667E" w:rsidP="00B5667E">
      <w:pPr>
        <w:pStyle w:val="Default"/>
        <w:ind w:left="1276" w:hanging="283"/>
        <w:jc w:val="both"/>
      </w:pPr>
      <w:r w:rsidRPr="00BD12F6">
        <w:rPr>
          <w:color w:val="000000" w:themeColor="text1"/>
        </w:rPr>
        <w:t xml:space="preserve">c) v judikatúre Súdneho dvora Európskej únie (uviesť číslo a označenie </w:t>
      </w:r>
      <w:r w:rsidRPr="00722A5A">
        <w:t>relevantného rozhodnutia a stručne jeho výrok</w:t>
      </w:r>
      <w:r w:rsidR="00CB0B9B" w:rsidRPr="00722A5A">
        <w:t xml:space="preserve"> alebo relevantné právne vety)</w:t>
      </w:r>
    </w:p>
    <w:p w:rsidR="004C59D9" w:rsidRDefault="004C59D9" w:rsidP="00554FA0">
      <w:pPr>
        <w:pStyle w:val="Default"/>
        <w:ind w:left="1276"/>
        <w:jc w:val="both"/>
        <w:rPr>
          <w:i/>
        </w:rPr>
      </w:pPr>
    </w:p>
    <w:p w:rsidR="0029683A" w:rsidRPr="00D47E46" w:rsidRDefault="004C59D9" w:rsidP="00554FA0">
      <w:pPr>
        <w:pStyle w:val="Default"/>
        <w:ind w:left="1276"/>
        <w:jc w:val="both"/>
        <w:rPr>
          <w:i/>
        </w:rPr>
      </w:pPr>
      <w:r>
        <w:rPr>
          <w:i/>
        </w:rPr>
        <w:t xml:space="preserve">- návrh zákona </w:t>
      </w:r>
      <w:r w:rsidRPr="00554FA0">
        <w:rPr>
          <w:i/>
        </w:rPr>
        <w:t>nie je upravený v judikatúre Súdneho dvora Európskej únie.</w:t>
      </w:r>
    </w:p>
    <w:p w:rsidR="00D47E46" w:rsidRDefault="00D47E46" w:rsidP="00B5667E">
      <w:pPr>
        <w:pStyle w:val="Default"/>
        <w:ind w:left="1276" w:hanging="283"/>
        <w:jc w:val="both"/>
      </w:pPr>
    </w:p>
    <w:p w:rsidR="00B5667E" w:rsidRPr="00722A5A" w:rsidRDefault="00B5667E" w:rsidP="00B5667E">
      <w:pPr>
        <w:pStyle w:val="Default"/>
        <w:ind w:firstLine="426"/>
      </w:pPr>
      <w:r w:rsidRPr="00722A5A">
        <w:t xml:space="preserve">4. </w:t>
      </w:r>
      <w:r w:rsidRPr="00722A5A">
        <w:rPr>
          <w:b/>
          <w:bCs/>
        </w:rPr>
        <w:t>Záväzky Slovenskej republiky vo vzťahu k Európskej únii</w:t>
      </w:r>
      <w:r w:rsidRPr="00722A5A">
        <w:t xml:space="preserve">: </w:t>
      </w:r>
    </w:p>
    <w:p w:rsidR="00CB0B9B" w:rsidRPr="00722A5A" w:rsidRDefault="00B5667E" w:rsidP="00B614A4">
      <w:pPr>
        <w:pStyle w:val="Default"/>
        <w:ind w:left="1276" w:hanging="283"/>
        <w:jc w:val="both"/>
      </w:pPr>
      <w:r w:rsidRPr="00722A5A">
        <w:t xml:space="preserve">a) uviesť lehotu na prebranie príslušného právneho aktu Európskej únie, príp. aj osobitnú lehotu účinnosti jeho ustanovení, </w:t>
      </w:r>
    </w:p>
    <w:p w:rsidR="004C59D9" w:rsidRDefault="004C59D9" w:rsidP="00554FA0">
      <w:pPr>
        <w:pStyle w:val="Default"/>
        <w:ind w:left="1276"/>
        <w:jc w:val="both"/>
        <w:rPr>
          <w:i/>
        </w:rPr>
      </w:pPr>
    </w:p>
    <w:p w:rsidR="00D47E46" w:rsidRPr="00B45382" w:rsidRDefault="00B45382" w:rsidP="00B45382">
      <w:pPr>
        <w:ind w:left="1276"/>
        <w:jc w:val="both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 xml:space="preserve">Bezpredmetné. Nové smernice sa nepreberajú, </w:t>
      </w:r>
      <w:r>
        <w:rPr>
          <w:rFonts w:cs="Times New Roman"/>
          <w:i/>
          <w:color w:val="000000"/>
          <w:szCs w:val="24"/>
        </w:rPr>
        <w:t xml:space="preserve">nové </w:t>
      </w:r>
      <w:r w:rsidRPr="000A00B1">
        <w:rPr>
          <w:rFonts w:cs="Times New Roman"/>
          <w:i/>
          <w:color w:val="000000"/>
          <w:szCs w:val="24"/>
        </w:rPr>
        <w:t>nariadenia alebo rozhodnutia sa neimplementujú.</w:t>
      </w:r>
    </w:p>
    <w:p w:rsidR="000A00B1" w:rsidRPr="00722A5A" w:rsidRDefault="00B5667E" w:rsidP="006866DF">
      <w:pPr>
        <w:pStyle w:val="Default"/>
        <w:ind w:left="1276" w:hanging="283"/>
        <w:jc w:val="both"/>
        <w:rPr>
          <w:b/>
        </w:rPr>
      </w:pPr>
      <w:r w:rsidRPr="00722A5A">
        <w:t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722A5A">
        <w:rPr>
          <w:rStyle w:val="Siln"/>
          <w:b w:val="0"/>
          <w:color w:val="auto"/>
        </w:rPr>
        <w:t>ariadenie Európskeho parlamentu a Rady (ES) č. 1049/2001 z 30. mája 2001 o prístupe verejnosti k dokumentom Európskeho parlamentu, Rady a Komisie</w:t>
      </w:r>
      <w:r w:rsidRPr="00722A5A">
        <w:rPr>
          <w:b/>
        </w:rPr>
        <w:t xml:space="preserve">, </w:t>
      </w:r>
    </w:p>
    <w:p w:rsidR="004C59D9" w:rsidRDefault="004C59D9" w:rsidP="00554FA0">
      <w:pPr>
        <w:pStyle w:val="Default"/>
        <w:ind w:left="993" w:firstLine="283"/>
        <w:jc w:val="both"/>
        <w:rPr>
          <w:i/>
        </w:rPr>
      </w:pPr>
    </w:p>
    <w:p w:rsidR="00CB0B9B" w:rsidRPr="00722A5A" w:rsidRDefault="004C59D9" w:rsidP="00554FA0">
      <w:pPr>
        <w:pStyle w:val="Default"/>
        <w:ind w:left="993" w:firstLine="283"/>
        <w:jc w:val="both"/>
        <w:rPr>
          <w:i/>
        </w:rPr>
      </w:pPr>
      <w:r>
        <w:rPr>
          <w:i/>
        </w:rPr>
        <w:t>N</w:t>
      </w:r>
      <w:r w:rsidR="00D47E46" w:rsidRPr="00D47E46">
        <w:rPr>
          <w:i/>
        </w:rPr>
        <w:t>ebolo začaté konanie</w:t>
      </w:r>
      <w:r>
        <w:rPr>
          <w:i/>
        </w:rPr>
        <w:t xml:space="preserve">. </w:t>
      </w:r>
      <w:r w:rsidR="00D47E46" w:rsidRPr="00D47E46">
        <w:rPr>
          <w:i/>
        </w:rPr>
        <w:t xml:space="preserve"> </w:t>
      </w:r>
    </w:p>
    <w:p w:rsidR="000A00B1" w:rsidRPr="00722A5A" w:rsidRDefault="000A00B1" w:rsidP="00B5667E">
      <w:pPr>
        <w:pStyle w:val="Default"/>
        <w:ind w:left="1276" w:hanging="283"/>
        <w:jc w:val="both"/>
      </w:pPr>
    </w:p>
    <w:p w:rsidR="000A00B1" w:rsidRPr="00722A5A" w:rsidRDefault="00B5667E" w:rsidP="006866DF">
      <w:pPr>
        <w:pStyle w:val="Default"/>
        <w:ind w:left="1276" w:hanging="283"/>
        <w:jc w:val="both"/>
      </w:pPr>
      <w:r w:rsidRPr="00722A5A">
        <w:lastRenderedPageBreak/>
        <w:t xml:space="preserve">c) uviesť informáciu o právnych predpisoch, v ktorých sú uvádzané právne akty Európskej únie už prebrané, spolu s uvedením rozsahu ich prebrania, príp. potreby prijatia ďalších úprav. </w:t>
      </w:r>
    </w:p>
    <w:p w:rsidR="004C59D9" w:rsidRDefault="004C59D9" w:rsidP="00C5301B">
      <w:pPr>
        <w:pStyle w:val="Default"/>
        <w:ind w:firstLine="993"/>
        <w:jc w:val="both"/>
        <w:rPr>
          <w:i/>
        </w:rPr>
      </w:pPr>
    </w:p>
    <w:p w:rsidR="00CB0B9B" w:rsidRDefault="00D47E46" w:rsidP="00554FA0">
      <w:pPr>
        <w:pStyle w:val="Default"/>
        <w:ind w:firstLine="1276"/>
        <w:jc w:val="both"/>
        <w:rPr>
          <w:i/>
        </w:rPr>
      </w:pPr>
      <w:r w:rsidRPr="00D47E46">
        <w:rPr>
          <w:i/>
        </w:rPr>
        <w:t>Bezpredmetné.</w:t>
      </w:r>
    </w:p>
    <w:p w:rsidR="00D47E46" w:rsidRPr="00722A5A" w:rsidRDefault="00D47E46" w:rsidP="000A00B1">
      <w:pPr>
        <w:pStyle w:val="Default"/>
        <w:ind w:left="1276"/>
        <w:jc w:val="both"/>
        <w:rPr>
          <w:i/>
        </w:rPr>
      </w:pPr>
    </w:p>
    <w:p w:rsidR="00B5667E" w:rsidRDefault="00B5667E" w:rsidP="006866DF">
      <w:pPr>
        <w:pStyle w:val="Default"/>
      </w:pPr>
      <w:r w:rsidRPr="00722A5A">
        <w:t xml:space="preserve">5. </w:t>
      </w:r>
      <w:r w:rsidRPr="00722A5A">
        <w:rPr>
          <w:b/>
          <w:bCs/>
        </w:rPr>
        <w:t xml:space="preserve">Návrh </w:t>
      </w:r>
      <w:r w:rsidR="00432820" w:rsidRPr="00722A5A">
        <w:rPr>
          <w:b/>
          <w:bCs/>
        </w:rPr>
        <w:t>zákona</w:t>
      </w:r>
      <w:r w:rsidR="00532935" w:rsidRPr="00722A5A">
        <w:rPr>
          <w:b/>
          <w:bCs/>
        </w:rPr>
        <w:t xml:space="preserve"> </w:t>
      </w:r>
      <w:r w:rsidRPr="00722A5A">
        <w:rPr>
          <w:b/>
          <w:bCs/>
        </w:rPr>
        <w:t>je zlučiteľný s právom Európskej únie</w:t>
      </w:r>
      <w:r w:rsidRPr="00722A5A">
        <w:t xml:space="preserve">: </w:t>
      </w:r>
    </w:p>
    <w:p w:rsidR="004C59D9" w:rsidRDefault="00D47E46" w:rsidP="00D47E46">
      <w:pPr>
        <w:pStyle w:val="Default"/>
        <w:ind w:left="993" w:hanging="426"/>
      </w:pPr>
      <w:r>
        <w:tab/>
      </w:r>
    </w:p>
    <w:p w:rsidR="00D47E46" w:rsidRPr="00D47E46" w:rsidRDefault="00D47E46" w:rsidP="00554FA0">
      <w:pPr>
        <w:pStyle w:val="Default"/>
        <w:ind w:left="993" w:firstLine="141"/>
        <w:rPr>
          <w:i/>
        </w:rPr>
      </w:pPr>
      <w:r w:rsidRPr="00D47E46">
        <w:rPr>
          <w:i/>
        </w:rPr>
        <w:t>Úplne</w:t>
      </w:r>
      <w:r>
        <w:rPr>
          <w:i/>
        </w:rPr>
        <w:t>.</w:t>
      </w:r>
    </w:p>
    <w:p w:rsidR="00C66384" w:rsidRPr="00722A5A" w:rsidRDefault="00C66384" w:rsidP="006866DF">
      <w:pPr>
        <w:pStyle w:val="Default"/>
      </w:pPr>
    </w:p>
    <w:p w:rsidR="00594071" w:rsidRPr="003C27F4" w:rsidRDefault="00594071" w:rsidP="00594071">
      <w:pPr>
        <w:pStyle w:val="Default"/>
        <w:ind w:left="1276"/>
        <w:jc w:val="both"/>
        <w:rPr>
          <w:color w:val="000000" w:themeColor="text1"/>
        </w:rPr>
      </w:pPr>
    </w:p>
    <w:sectPr w:rsidR="00594071" w:rsidRPr="003C27F4" w:rsidSect="00C57AB1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D3E"/>
    <w:multiLevelType w:val="hybridMultilevel"/>
    <w:tmpl w:val="F09C57F6"/>
    <w:lvl w:ilvl="0" w:tplc="417C9364">
      <w:start w:val="2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0ED6F59"/>
    <w:multiLevelType w:val="hybridMultilevel"/>
    <w:tmpl w:val="0BB8DB04"/>
    <w:lvl w:ilvl="0" w:tplc="425ACE0A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6FC811B7"/>
    <w:multiLevelType w:val="hybridMultilevel"/>
    <w:tmpl w:val="CA9EBF3C"/>
    <w:lvl w:ilvl="0" w:tplc="65B65EE4">
      <w:start w:val="5"/>
      <w:numFmt w:val="bullet"/>
      <w:lvlText w:val="-"/>
      <w:lvlJc w:val="left"/>
      <w:pPr>
        <w:ind w:left="1503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7A502D31"/>
    <w:multiLevelType w:val="hybridMultilevel"/>
    <w:tmpl w:val="9C2824F2"/>
    <w:lvl w:ilvl="0" w:tplc="CBE46094">
      <w:start w:val="5"/>
      <w:numFmt w:val="bullet"/>
      <w:lvlText w:val="-"/>
      <w:lvlJc w:val="left"/>
      <w:pPr>
        <w:ind w:left="1818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E"/>
    <w:rsid w:val="000432D8"/>
    <w:rsid w:val="0004506B"/>
    <w:rsid w:val="00074508"/>
    <w:rsid w:val="00074836"/>
    <w:rsid w:val="000A00B1"/>
    <w:rsid w:val="000B7C21"/>
    <w:rsid w:val="001009AB"/>
    <w:rsid w:val="0011066E"/>
    <w:rsid w:val="0013481C"/>
    <w:rsid w:val="00137AF1"/>
    <w:rsid w:val="001478B4"/>
    <w:rsid w:val="00156356"/>
    <w:rsid w:val="0016254F"/>
    <w:rsid w:val="001A20F3"/>
    <w:rsid w:val="001E71AB"/>
    <w:rsid w:val="00206FEE"/>
    <w:rsid w:val="00232199"/>
    <w:rsid w:val="00245EA2"/>
    <w:rsid w:val="0029683A"/>
    <w:rsid w:val="00325912"/>
    <w:rsid w:val="003316C3"/>
    <w:rsid w:val="00382B90"/>
    <w:rsid w:val="003A7875"/>
    <w:rsid w:val="003C27F4"/>
    <w:rsid w:val="00410B96"/>
    <w:rsid w:val="00416285"/>
    <w:rsid w:val="00432820"/>
    <w:rsid w:val="00457DC4"/>
    <w:rsid w:val="00461241"/>
    <w:rsid w:val="004A5AC0"/>
    <w:rsid w:val="004C59D9"/>
    <w:rsid w:val="00532935"/>
    <w:rsid w:val="00554FA0"/>
    <w:rsid w:val="005569D9"/>
    <w:rsid w:val="00570F83"/>
    <w:rsid w:val="00594071"/>
    <w:rsid w:val="005B4438"/>
    <w:rsid w:val="00605D17"/>
    <w:rsid w:val="006866DF"/>
    <w:rsid w:val="00692A78"/>
    <w:rsid w:val="006A4A69"/>
    <w:rsid w:val="00722A5A"/>
    <w:rsid w:val="007537D5"/>
    <w:rsid w:val="007558A5"/>
    <w:rsid w:val="007F359C"/>
    <w:rsid w:val="0080433D"/>
    <w:rsid w:val="008444BF"/>
    <w:rsid w:val="008E73EB"/>
    <w:rsid w:val="008F04C6"/>
    <w:rsid w:val="009150D5"/>
    <w:rsid w:val="009349AD"/>
    <w:rsid w:val="00934D2D"/>
    <w:rsid w:val="00943CE8"/>
    <w:rsid w:val="009D1410"/>
    <w:rsid w:val="009D5CF0"/>
    <w:rsid w:val="00A15367"/>
    <w:rsid w:val="00A20BB5"/>
    <w:rsid w:val="00A83104"/>
    <w:rsid w:val="00AA4349"/>
    <w:rsid w:val="00B40FA7"/>
    <w:rsid w:val="00B45382"/>
    <w:rsid w:val="00B458EB"/>
    <w:rsid w:val="00B47C07"/>
    <w:rsid w:val="00B5667E"/>
    <w:rsid w:val="00B614A4"/>
    <w:rsid w:val="00BC7982"/>
    <w:rsid w:val="00BD12F6"/>
    <w:rsid w:val="00BD1508"/>
    <w:rsid w:val="00BD74C0"/>
    <w:rsid w:val="00C5301B"/>
    <w:rsid w:val="00C57AB1"/>
    <w:rsid w:val="00C66384"/>
    <w:rsid w:val="00CB0B9B"/>
    <w:rsid w:val="00CE0DF3"/>
    <w:rsid w:val="00D274D1"/>
    <w:rsid w:val="00D3543D"/>
    <w:rsid w:val="00D47E46"/>
    <w:rsid w:val="00D63E4A"/>
    <w:rsid w:val="00D919DE"/>
    <w:rsid w:val="00DA0A17"/>
    <w:rsid w:val="00DE5C97"/>
    <w:rsid w:val="00E6573B"/>
    <w:rsid w:val="00EA0148"/>
    <w:rsid w:val="00F24062"/>
    <w:rsid w:val="00F45535"/>
    <w:rsid w:val="00F62239"/>
    <w:rsid w:val="00F83264"/>
    <w:rsid w:val="00F8405C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4FC3"/>
  <w15:chartTrackingRefBased/>
  <w15:docId w15:val="{C64FD5BA-9034-4A85-8737-54FC839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9150D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EA01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01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01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01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0148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84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06_Doložka-zlučiteľnosti"/>
    <f:field ref="objsubject" par="" edit="true" text=""/>
    <f:field ref="objcreatedby" par="" text="Janíková, Michaela, Mgr."/>
    <f:field ref="objcreatedat" par="" text="4.3.2021 17:05:12"/>
    <f:field ref="objchangedby" par="" text="Administrator, System"/>
    <f:field ref="objmodifiedat" par="" text="4.3.2021 17:05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WKX3UHSAJ2R6-2-898853</_dlc_DocId>
    <_dlc_DocIdUrl xmlns="e60a29af-d413-48d4-bd90-fe9d2a897e4b">
      <Url>https://ovdmasv601/sites/DMS/_layouts/15/DocIdRedir.aspx?ID=WKX3UHSAJ2R6-2-898853</Url>
      <Description>WKX3UHSAJ2R6-2-898853</Description>
    </_dlc_DocIdUrl>
  </documentManagement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EE7B046-A286-4A98-91BC-6574B6C44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3C7E2-635E-45D3-AE20-6ADEC9D704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3A6898-C8CF-4E00-84CA-A40C62DD03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CCD941-243C-4EAA-8AEE-44C8F7ED566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60a29af-d413-48d4-bd90-fe9d2a897e4b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Wirghová Ľubica</dc:creator>
  <cp:keywords/>
  <dc:description/>
  <cp:lastModifiedBy>Synková, Nikola</cp:lastModifiedBy>
  <cp:revision>2</cp:revision>
  <cp:lastPrinted>2021-05-11T12:58:00Z</cp:lastPrinted>
  <dcterms:created xsi:type="dcterms:W3CDTF">2022-05-10T16:46:00Z</dcterms:created>
  <dcterms:modified xsi:type="dcterms:W3CDTF">2022-05-10T16:46:00Z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4be4877c-b3d9-4d13-a949-dee5b03ea85c</vt:lpwstr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2021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Správne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Mgr. Michaela Janíková</vt:lpwstr>
  </property>
  <property fmtid="{D5CDD505-2E9C-101B-9397-08002B2CF9AE}" pid="14" name="FSC#SKEDITIONSLOVLEX@103.510:zodppredkladatel">
    <vt:lpwstr>Veronika Remišová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, ktorým sa mení a dopĺňa zákon č. 336/2015 Z. z. o podpore najmenej rozvinutých okresov a o zmene a doplnení niektorých zákonov v znení neskorších predpisov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Ministerstvo investícií, regionálneho rozvoja a informatizácie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Úloha C.1. z uznesenia vlády Slovenskej republiky č. 547 z 9. septembra 2020</vt:lpwstr>
  </property>
  <property fmtid="{D5CDD505-2E9C-101B-9397-08002B2CF9AE}" pid="25" name="FSC#SKEDITIONSLOVLEX@103.510:plnynazovpredpis">
    <vt:lpwstr> Zákon, ktorým sa mení a dopĺňa zákon č. 336/2015 Z. z. o podpore najmenej rozvinutých okresov a o zmene a doplnení niektorých zákonov v znení neskorších predpisov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008513/2021/OL-1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LP/2021/69</vt:lpwstr>
  </property>
  <property fmtid="{D5CDD505-2E9C-101B-9397-08002B2CF9AE}" pid="39" name="FSC#SKEDITIONSLOVLEX@103.510:typsprievdok">
    <vt:lpwstr>Doložka zlučiteľnosti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>právnik</vt:lpwstr>
  </property>
  <property fmtid="{D5CDD505-2E9C-101B-9397-08002B2CF9AE}" pid="141" name="FSC#SKEDITIONSLOVLEX@103.510:funkciaPredAkuzativ">
    <vt:lpwstr>právnika</vt:lpwstr>
  </property>
  <property fmtid="{D5CDD505-2E9C-101B-9397-08002B2CF9AE}" pid="142" name="FSC#SKEDITIONSLOVLEX@103.510:funkciaPredDativ">
    <vt:lpwstr>právnikovi</vt:lpwstr>
  </property>
  <property fmtid="{D5CDD505-2E9C-101B-9397-08002B2CF9AE}" pid="143" name="FSC#SKEDITIONSLOVLEX@103.510:funkciaZodpPred">
    <vt:lpwstr>Podpredsedníčka vlády</vt:lpwstr>
  </property>
  <property fmtid="{D5CDD505-2E9C-101B-9397-08002B2CF9AE}" pid="144" name="FSC#SKEDITIONSLOVLEX@103.510:funkciaZodpPredAkuzativ">
    <vt:lpwstr>podpredsedníčku vlády</vt:lpwstr>
  </property>
  <property fmtid="{D5CDD505-2E9C-101B-9397-08002B2CF9AE}" pid="145" name="FSC#SKEDITIONSLOVLEX@103.510:funkciaZodpPredDativ">
    <vt:lpwstr>podpredsedníčke vlády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Veronika Remišová_x000d_
Podpredsedníčka vlády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4. 3. 2021</vt:lpwstr>
  </property>
  <property fmtid="{D5CDD505-2E9C-101B-9397-08002B2CF9AE}" pid="153" name="FSC#COOSYSTEM@1.1:Container">
    <vt:lpwstr>COO.2145.1000.3.4278409</vt:lpwstr>
  </property>
  <property fmtid="{D5CDD505-2E9C-101B-9397-08002B2CF9AE}" pid="154" name="FSC#FSCFOLIO@1.1001:docpropproject">
    <vt:lpwstr/>
  </property>
</Properties>
</file>