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63B96" w14:textId="77777777" w:rsidR="00595E62" w:rsidRPr="00144B73" w:rsidRDefault="00BE2399" w:rsidP="00144B73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144B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6038C354" w14:textId="77777777" w:rsidR="00BE2399" w:rsidRPr="00144B73" w:rsidRDefault="00BE2399" w:rsidP="00144B7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CAA658C" w14:textId="77777777" w:rsidR="00BE2399" w:rsidRPr="00144B73" w:rsidRDefault="00BE2399" w:rsidP="00144B73">
      <w:pPr>
        <w:pStyle w:val="Nadpis1"/>
        <w:keepLines w:val="0"/>
        <w:numPr>
          <w:ilvl w:val="0"/>
          <w:numId w:val="1"/>
        </w:numPr>
        <w:spacing w:before="0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144B73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3006AB9D" w14:textId="77777777" w:rsidR="00BE2399" w:rsidRPr="00144B73" w:rsidRDefault="00BE2399" w:rsidP="00144B7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66C870" w14:textId="0397426E" w:rsidR="00FB0DF7" w:rsidRPr="00144B73" w:rsidRDefault="00796015" w:rsidP="00144B73">
      <w:pPr>
        <w:pStyle w:val="Normlnywebov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44B73">
        <w:rPr>
          <w:color w:val="000000" w:themeColor="text1"/>
        </w:rPr>
        <w:t>Návrh</w:t>
      </w:r>
      <w:r w:rsidR="00AB6DE8" w:rsidRPr="00144B73">
        <w:rPr>
          <w:color w:val="000000" w:themeColor="text1"/>
        </w:rPr>
        <w:t xml:space="preserve"> zákona</w:t>
      </w:r>
      <w:r w:rsidR="00E6666A" w:rsidRPr="00144B73">
        <w:rPr>
          <w:color w:val="000000" w:themeColor="text1"/>
        </w:rPr>
        <w:t>, ktorým</w:t>
      </w:r>
      <w:r w:rsidR="00BF45F1" w:rsidRPr="00144B73">
        <w:rPr>
          <w:color w:val="000000" w:themeColor="text1"/>
        </w:rPr>
        <w:t xml:space="preserve"> sa dopĺňa zákon č. 296/2020</w:t>
      </w:r>
      <w:r w:rsidR="00E6666A" w:rsidRPr="00144B73">
        <w:rPr>
          <w:color w:val="000000" w:themeColor="text1"/>
        </w:rPr>
        <w:t xml:space="preserve"> Z. z. </w:t>
      </w:r>
      <w:r w:rsidR="00BF45F1" w:rsidRPr="00144B73">
        <w:rPr>
          <w:color w:val="000000" w:themeColor="text1"/>
        </w:rPr>
        <w:t>o 13. dôchodku a o zmene a</w:t>
      </w:r>
      <w:r w:rsidR="008F653B" w:rsidRPr="00144B73">
        <w:rPr>
          <w:color w:val="000000" w:themeColor="text1"/>
        </w:rPr>
        <w:t> </w:t>
      </w:r>
      <w:r w:rsidR="00BF45F1" w:rsidRPr="00144B73">
        <w:rPr>
          <w:color w:val="000000" w:themeColor="text1"/>
        </w:rPr>
        <w:t xml:space="preserve">doplnení niektorých zákonov </w:t>
      </w:r>
      <w:r w:rsidR="007270FB" w:rsidRPr="00144B73">
        <w:rPr>
          <w:color w:val="000000" w:themeColor="text1"/>
        </w:rPr>
        <w:t xml:space="preserve">(ďalej len „návrh zákona“) </w:t>
      </w:r>
      <w:r w:rsidR="00BB5076" w:rsidRPr="00144B73">
        <w:rPr>
          <w:color w:val="000000" w:themeColor="text1"/>
        </w:rPr>
        <w:t xml:space="preserve">sa </w:t>
      </w:r>
      <w:r w:rsidR="00066D92" w:rsidRPr="00144B73">
        <w:rPr>
          <w:color w:val="000000" w:themeColor="text1"/>
        </w:rPr>
        <w:t>predklad</w:t>
      </w:r>
      <w:r w:rsidR="00BB5076" w:rsidRPr="00144B73">
        <w:rPr>
          <w:color w:val="000000" w:themeColor="text1"/>
        </w:rPr>
        <w:t>á</w:t>
      </w:r>
      <w:r w:rsidR="00BF45F1" w:rsidRPr="00144B73">
        <w:rPr>
          <w:color w:val="000000" w:themeColor="text1"/>
        </w:rPr>
        <w:t xml:space="preserve"> </w:t>
      </w:r>
      <w:r w:rsidR="00BB5076" w:rsidRPr="00144B73">
        <w:rPr>
          <w:color w:val="000000" w:themeColor="text1"/>
        </w:rPr>
        <w:t>z</w:t>
      </w:r>
      <w:r w:rsidR="00AE29CD" w:rsidRPr="00144B73">
        <w:rPr>
          <w:color w:val="000000" w:themeColor="text1"/>
        </w:rPr>
        <w:t> </w:t>
      </w:r>
      <w:r w:rsidR="00BB5076" w:rsidRPr="00144B73">
        <w:rPr>
          <w:color w:val="000000" w:themeColor="text1"/>
        </w:rPr>
        <w:t>dôvodu</w:t>
      </w:r>
      <w:r w:rsidR="00AE29CD" w:rsidRPr="00144B73">
        <w:rPr>
          <w:color w:val="000000" w:themeColor="text1"/>
        </w:rPr>
        <w:t xml:space="preserve"> skoršej a</w:t>
      </w:r>
      <w:r w:rsidR="00871D2F" w:rsidRPr="00144B73">
        <w:rPr>
          <w:color w:val="000000" w:themeColor="text1"/>
        </w:rPr>
        <w:t> </w:t>
      </w:r>
      <w:r w:rsidR="00AE29CD" w:rsidRPr="00144B73">
        <w:rPr>
          <w:color w:val="000000" w:themeColor="text1"/>
        </w:rPr>
        <w:t>čiastočnej</w:t>
      </w:r>
      <w:r w:rsidR="00CC5607" w:rsidRPr="00144B73">
        <w:rPr>
          <w:color w:val="000000" w:themeColor="text1"/>
        </w:rPr>
        <w:t xml:space="preserve"> </w:t>
      </w:r>
      <w:r w:rsidR="00AE29CD" w:rsidRPr="00144B73">
        <w:rPr>
          <w:color w:val="000000" w:themeColor="text1"/>
        </w:rPr>
        <w:t xml:space="preserve">kompenzácie </w:t>
      </w:r>
      <w:r w:rsidR="00B17478" w:rsidRPr="00144B73">
        <w:rPr>
          <w:color w:val="000000" w:themeColor="text1"/>
        </w:rPr>
        <w:t>z</w:t>
      </w:r>
      <w:r w:rsidR="009267DB" w:rsidRPr="00144B73">
        <w:rPr>
          <w:color w:val="000000" w:themeColor="text1"/>
        </w:rPr>
        <w:t>výšen</w:t>
      </w:r>
      <w:r w:rsidR="001E0855" w:rsidRPr="00144B73">
        <w:rPr>
          <w:color w:val="000000" w:themeColor="text1"/>
        </w:rPr>
        <w:t>ých</w:t>
      </w:r>
      <w:r w:rsidR="009267DB" w:rsidRPr="00144B73">
        <w:rPr>
          <w:color w:val="000000" w:themeColor="text1"/>
        </w:rPr>
        <w:t xml:space="preserve"> finančn</w:t>
      </w:r>
      <w:r w:rsidR="001E0855" w:rsidRPr="00144B73">
        <w:rPr>
          <w:color w:val="000000" w:themeColor="text1"/>
        </w:rPr>
        <w:t>ých</w:t>
      </w:r>
      <w:r w:rsidR="009267DB" w:rsidRPr="00144B73">
        <w:rPr>
          <w:color w:val="000000" w:themeColor="text1"/>
        </w:rPr>
        <w:t xml:space="preserve"> náklad</w:t>
      </w:r>
      <w:r w:rsidR="001E0855" w:rsidRPr="00144B73">
        <w:rPr>
          <w:color w:val="000000" w:themeColor="text1"/>
        </w:rPr>
        <w:t>ov</w:t>
      </w:r>
      <w:r w:rsidR="00300207" w:rsidRPr="00144B73">
        <w:rPr>
          <w:color w:val="000000" w:themeColor="text1"/>
        </w:rPr>
        <w:t xml:space="preserve"> poberateľov</w:t>
      </w:r>
      <w:r w:rsidR="00B17478" w:rsidRPr="00144B73">
        <w:rPr>
          <w:color w:val="000000" w:themeColor="text1"/>
        </w:rPr>
        <w:t xml:space="preserve"> dôchodkov, ktoré sú spôsobené rastom cien</w:t>
      </w:r>
      <w:r w:rsidR="00FB0DF7" w:rsidRPr="00144B73">
        <w:rPr>
          <w:color w:val="000000" w:themeColor="text1"/>
        </w:rPr>
        <w:t>.</w:t>
      </w:r>
    </w:p>
    <w:p w14:paraId="1DC7E09C" w14:textId="77777777" w:rsidR="00871D2F" w:rsidRPr="00144B73" w:rsidRDefault="00BB5076" w:rsidP="00144B73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  <w:r w:rsidRPr="00144B73">
        <w:rPr>
          <w:color w:val="000000" w:themeColor="text1"/>
        </w:rPr>
        <w:t xml:space="preserve"> </w:t>
      </w:r>
      <w:r w:rsidR="00AE29CD" w:rsidRPr="00144B73">
        <w:rPr>
          <w:color w:val="000000" w:themeColor="text1"/>
        </w:rPr>
        <w:tab/>
      </w:r>
    </w:p>
    <w:p w14:paraId="0AE1C8BB" w14:textId="3FD30732" w:rsidR="00FB0DF7" w:rsidRPr="00144B73" w:rsidRDefault="00FB0DF7" w:rsidP="00144B73">
      <w:pPr>
        <w:ind w:firstLine="708"/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</w:rPr>
        <w:t>Súčasne účinný valorizačný mechanizmus pre dôchodkové dávky zohľadňuje rast spotrebiteľských cien za domácnosti dôchodcov za I. polrok predchádzajúceho roka. V roku 2022 boli prostredníctvom tohto mechanizmu zvýšené dôchodkové dávky o 1,3</w:t>
      </w:r>
      <w:r w:rsidR="00871D2F" w:rsidRPr="00144B73">
        <w:rPr>
          <w:rFonts w:ascii="Times New Roman" w:hAnsi="Times New Roman" w:cs="Times New Roman"/>
        </w:rPr>
        <w:t xml:space="preserve"> </w:t>
      </w:r>
      <w:r w:rsidRPr="00144B73">
        <w:rPr>
          <w:rFonts w:ascii="Times New Roman" w:hAnsi="Times New Roman" w:cs="Times New Roman"/>
        </w:rPr>
        <w:t>%. Vývoj spotrebiteľských cien však zaznamenal výrazný medziročný nárast najmä v II. polroku 2021 (v</w:t>
      </w:r>
      <w:r w:rsidR="00871D2F" w:rsidRPr="00144B73">
        <w:rPr>
          <w:rFonts w:ascii="Times New Roman" w:hAnsi="Times New Roman" w:cs="Times New Roman"/>
        </w:rPr>
        <w:t> </w:t>
      </w:r>
      <w:r w:rsidRPr="00144B73">
        <w:rPr>
          <w:rFonts w:ascii="Times New Roman" w:hAnsi="Times New Roman" w:cs="Times New Roman"/>
        </w:rPr>
        <w:t>priemere 4,6 %) a v januári 2022 dokonca inflácia za domácnosti dôchodcov dosiahla medziročnú hodnotu 9,1</w:t>
      </w:r>
      <w:r w:rsidR="00871D2F" w:rsidRPr="00144B73">
        <w:rPr>
          <w:rFonts w:ascii="Times New Roman" w:hAnsi="Times New Roman" w:cs="Times New Roman"/>
        </w:rPr>
        <w:t xml:space="preserve"> </w:t>
      </w:r>
      <w:r w:rsidR="001B26AC" w:rsidRPr="00144B73">
        <w:rPr>
          <w:rFonts w:ascii="Times New Roman" w:hAnsi="Times New Roman" w:cs="Times New Roman"/>
        </w:rPr>
        <w:t>%. Z</w:t>
      </w:r>
      <w:r w:rsidRPr="00144B73">
        <w:rPr>
          <w:rFonts w:ascii="Times New Roman" w:hAnsi="Times New Roman" w:cs="Times New Roman"/>
        </w:rPr>
        <w:t xml:space="preserve">výšenie dôchodkových dávok v januári 2022 </w:t>
      </w:r>
      <w:r w:rsidR="001B26AC" w:rsidRPr="00144B73">
        <w:rPr>
          <w:rFonts w:ascii="Times New Roman" w:hAnsi="Times New Roman" w:cs="Times New Roman"/>
        </w:rPr>
        <w:t xml:space="preserve">teda </w:t>
      </w:r>
      <w:r w:rsidRPr="00144B73">
        <w:rPr>
          <w:rFonts w:ascii="Times New Roman" w:hAnsi="Times New Roman" w:cs="Times New Roman"/>
        </w:rPr>
        <w:t xml:space="preserve">výrazne zaostáva za inflačným vývojom v II. polroku 2021 a v januári 2022, čím klesá schopnosť dôchodcov zaplatiť svoje výdavky za tovary a služby. S cieľom zmiernenia dopadu zdražovania a vzhľadom k tomu, že výrazný rast spotrebiteľských cien sa do valorizačného mechanizmu zvyšovania dôchodkových dávok premietne až v roku 2023, navrhujeme ako kompenzáciu tohto oneskorenia vyplatiť  v júli 2022 dôchodcom sumu 13. dôchodku </w:t>
      </w:r>
      <w:r w:rsidR="001B26AC" w:rsidRPr="00144B73">
        <w:rPr>
          <w:rFonts w:ascii="Times New Roman" w:hAnsi="Times New Roman" w:cs="Times New Roman"/>
        </w:rPr>
        <w:t xml:space="preserve">v zásade </w:t>
      </w:r>
      <w:r w:rsidRPr="00144B73">
        <w:rPr>
          <w:rFonts w:ascii="Times New Roman" w:hAnsi="Times New Roman" w:cs="Times New Roman"/>
        </w:rPr>
        <w:t xml:space="preserve">v jeho polovičnej výške.   </w:t>
      </w:r>
    </w:p>
    <w:p w14:paraId="644F4928" w14:textId="77777777" w:rsidR="00871D2F" w:rsidRPr="00144B73" w:rsidRDefault="00871D2F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867A096" w14:textId="1800732D" w:rsidR="00BB5076" w:rsidRPr="00144B73" w:rsidRDefault="00746B9A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Navrhuje sa</w:t>
      </w:r>
      <w:r w:rsidR="00492CE9" w:rsidRPr="00144B73">
        <w:rPr>
          <w:rFonts w:ascii="Times New Roman" w:hAnsi="Times New Roman" w:cs="Times New Roman"/>
          <w:color w:val="000000" w:themeColor="text1"/>
        </w:rPr>
        <w:t xml:space="preserve"> </w:t>
      </w:r>
      <w:r w:rsidR="007A55EF" w:rsidRPr="00144B73">
        <w:rPr>
          <w:rFonts w:ascii="Times New Roman" w:hAnsi="Times New Roman" w:cs="Times New Roman"/>
          <w:color w:val="000000" w:themeColor="text1"/>
        </w:rPr>
        <w:t>nové kreovanie nároku na 13. dôchodok pre všetkých poberateľov dôchodku v júli 2022 s tým, že ak sa poberateľom dôchodku bude dôchodok vyplácať aj v novembri 2022, nárok na 13. dôchodok im vznikne aj v novembri 2022.</w:t>
      </w:r>
      <w:r w:rsidR="00492CE9" w:rsidRPr="00144B73">
        <w:rPr>
          <w:rFonts w:ascii="Times New Roman" w:hAnsi="Times New Roman" w:cs="Times New Roman"/>
          <w:color w:val="000000" w:themeColor="text1"/>
        </w:rPr>
        <w:t xml:space="preserve"> </w:t>
      </w:r>
      <w:r w:rsidR="006F3854" w:rsidRPr="00144B73">
        <w:rPr>
          <w:rFonts w:ascii="Times New Roman" w:hAnsi="Times New Roman" w:cs="Times New Roman"/>
          <w:color w:val="000000" w:themeColor="text1"/>
        </w:rPr>
        <w:t xml:space="preserve">Suma 13. dôchodku v júli 2022 </w:t>
      </w:r>
      <w:r w:rsidR="00D14DE3" w:rsidRPr="00144B73">
        <w:rPr>
          <w:rFonts w:ascii="Times New Roman" w:hAnsi="Times New Roman" w:cs="Times New Roman"/>
          <w:color w:val="000000" w:themeColor="text1"/>
        </w:rPr>
        <w:t xml:space="preserve">sa </w:t>
      </w:r>
      <w:r w:rsidR="006F3854" w:rsidRPr="00144B73">
        <w:rPr>
          <w:rFonts w:ascii="Times New Roman" w:hAnsi="Times New Roman" w:cs="Times New Roman"/>
          <w:color w:val="000000" w:themeColor="text1"/>
        </w:rPr>
        <w:t xml:space="preserve">navrhuje </w:t>
      </w:r>
      <w:r w:rsidR="003A00FF" w:rsidRPr="00144B73">
        <w:rPr>
          <w:rFonts w:ascii="Times New Roman" w:hAnsi="Times New Roman" w:cs="Times New Roman"/>
          <w:color w:val="000000" w:themeColor="text1"/>
        </w:rPr>
        <w:t>určiť ako polovica</w:t>
      </w:r>
      <w:r w:rsidR="00B17478" w:rsidRPr="00144B73">
        <w:rPr>
          <w:rFonts w:ascii="Times New Roman" w:hAnsi="Times New Roman" w:cs="Times New Roman"/>
          <w:color w:val="000000" w:themeColor="text1"/>
        </w:rPr>
        <w:t xml:space="preserve"> sumy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 13. dôchodku</w:t>
      </w:r>
      <w:r w:rsidR="001B26AC" w:rsidRPr="00144B73">
        <w:rPr>
          <w:rFonts w:ascii="Times New Roman" w:hAnsi="Times New Roman" w:cs="Times New Roman"/>
          <w:color w:val="000000" w:themeColor="text1"/>
        </w:rPr>
        <w:t xml:space="preserve"> určeného podľa vzorca v zákone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, </w:t>
      </w:r>
      <w:r w:rsidR="001B26AC" w:rsidRPr="00144B73">
        <w:rPr>
          <w:rFonts w:ascii="Times New Roman" w:hAnsi="Times New Roman" w:cs="Times New Roman"/>
          <w:color w:val="000000" w:themeColor="text1"/>
        </w:rPr>
        <w:t>Do úhrnu dôchodkových príjmov na účely určenia sumy 13. dôchodku na ktorý vznikne nárok v júli 2022 vstupujú sumy aktuálnych dôchodkových príjmov</w:t>
      </w:r>
      <w:r w:rsidR="00871D2F" w:rsidRPr="00144B73">
        <w:rPr>
          <w:rFonts w:ascii="Times New Roman" w:hAnsi="Times New Roman" w:cs="Times New Roman"/>
          <w:color w:val="000000" w:themeColor="text1"/>
        </w:rPr>
        <w:t>.</w:t>
      </w:r>
      <w:r w:rsidR="001B26AC" w:rsidRPr="00144B73">
        <w:rPr>
          <w:rFonts w:ascii="Times New Roman" w:hAnsi="Times New Roman" w:cs="Times New Roman"/>
          <w:color w:val="000000" w:themeColor="text1"/>
        </w:rPr>
        <w:t xml:space="preserve"> </w:t>
      </w:r>
      <w:r w:rsidR="007A55EF" w:rsidRPr="00144B73">
        <w:rPr>
          <w:rFonts w:ascii="Times New Roman" w:hAnsi="Times New Roman" w:cs="Times New Roman"/>
          <w:color w:val="000000" w:themeColor="text1"/>
        </w:rPr>
        <w:t xml:space="preserve">Ak poberateľovi dôchodku vznikne nárok na 13. dôchodok aj v novembri 2022, </w:t>
      </w:r>
      <w:r w:rsidR="00DF0408" w:rsidRPr="00144B73">
        <w:rPr>
          <w:rFonts w:ascii="Times New Roman" w:hAnsi="Times New Roman" w:cs="Times New Roman"/>
          <w:color w:val="000000" w:themeColor="text1"/>
        </w:rPr>
        <w:t>navrhuje sa, aby s</w:t>
      </w:r>
      <w:r w:rsidR="003A00FF" w:rsidRPr="00144B73">
        <w:rPr>
          <w:rFonts w:ascii="Times New Roman" w:hAnsi="Times New Roman" w:cs="Times New Roman"/>
          <w:color w:val="000000" w:themeColor="text1"/>
        </w:rPr>
        <w:t>uma</w:t>
      </w:r>
      <w:r w:rsidR="00DF0408" w:rsidRPr="00144B73">
        <w:rPr>
          <w:rFonts w:ascii="Times New Roman" w:hAnsi="Times New Roman" w:cs="Times New Roman"/>
          <w:color w:val="000000" w:themeColor="text1"/>
        </w:rPr>
        <w:t xml:space="preserve"> jeho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 13. dôchodku </w:t>
      </w:r>
      <w:r w:rsidR="00DF0408" w:rsidRPr="00144B73">
        <w:rPr>
          <w:rFonts w:ascii="Times New Roman" w:hAnsi="Times New Roman" w:cs="Times New Roman"/>
          <w:color w:val="000000" w:themeColor="text1"/>
        </w:rPr>
        <w:t xml:space="preserve">bola určená ako rozdiel 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sumy 13. dôchodku, na ktorú by mal poberateľ dôchodku nárok </w:t>
      </w:r>
      <w:r w:rsidR="00DF0408" w:rsidRPr="00144B73">
        <w:rPr>
          <w:rFonts w:ascii="Times New Roman" w:hAnsi="Times New Roman" w:cs="Times New Roman"/>
          <w:color w:val="000000" w:themeColor="text1"/>
        </w:rPr>
        <w:t xml:space="preserve">podľa súčasnej platnej </w:t>
      </w:r>
      <w:r w:rsidR="001B26AC" w:rsidRPr="00144B73">
        <w:rPr>
          <w:rFonts w:ascii="Times New Roman" w:hAnsi="Times New Roman" w:cs="Times New Roman"/>
          <w:color w:val="000000" w:themeColor="text1"/>
        </w:rPr>
        <w:t xml:space="preserve">právnej </w:t>
      </w:r>
      <w:r w:rsidR="00DF0408" w:rsidRPr="00144B73">
        <w:rPr>
          <w:rFonts w:ascii="Times New Roman" w:hAnsi="Times New Roman" w:cs="Times New Roman"/>
          <w:color w:val="000000" w:themeColor="text1"/>
        </w:rPr>
        <w:t>úpravy a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 sumy </w:t>
      </w:r>
      <w:r w:rsidR="00DF0408" w:rsidRPr="00144B73">
        <w:rPr>
          <w:rFonts w:ascii="Times New Roman" w:hAnsi="Times New Roman" w:cs="Times New Roman"/>
          <w:color w:val="000000" w:themeColor="text1"/>
        </w:rPr>
        <w:t xml:space="preserve">vyplateného </w:t>
      </w:r>
      <w:r w:rsidR="003A00FF" w:rsidRPr="00144B73">
        <w:rPr>
          <w:rFonts w:ascii="Times New Roman" w:hAnsi="Times New Roman" w:cs="Times New Roman"/>
          <w:color w:val="000000" w:themeColor="text1"/>
        </w:rPr>
        <w:t>13. dôchodku</w:t>
      </w:r>
      <w:r w:rsidR="00D14DE3" w:rsidRPr="00144B73">
        <w:rPr>
          <w:rFonts w:ascii="Times New Roman" w:hAnsi="Times New Roman" w:cs="Times New Roman"/>
          <w:color w:val="000000" w:themeColor="text1"/>
        </w:rPr>
        <w:t xml:space="preserve"> v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 júl</w:t>
      </w:r>
      <w:r w:rsidR="00B17478" w:rsidRPr="00144B73">
        <w:rPr>
          <w:rFonts w:ascii="Times New Roman" w:hAnsi="Times New Roman" w:cs="Times New Roman"/>
          <w:color w:val="000000" w:themeColor="text1"/>
        </w:rPr>
        <w:t>i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 2022. </w:t>
      </w:r>
    </w:p>
    <w:p w14:paraId="6A887BBF" w14:textId="77777777" w:rsidR="003A00FF" w:rsidRPr="00144B73" w:rsidRDefault="003A00FF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10045C0" w14:textId="47F770A7" w:rsidR="004A5D31" w:rsidRPr="00144B73" w:rsidRDefault="004A5D31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 xml:space="preserve">Návrh zákona má </w:t>
      </w:r>
      <w:r w:rsidR="00722736" w:rsidRPr="00144B73">
        <w:rPr>
          <w:rFonts w:ascii="Times New Roman" w:hAnsi="Times New Roman" w:cs="Times New Roman"/>
          <w:color w:val="000000" w:themeColor="text1"/>
        </w:rPr>
        <w:t xml:space="preserve">negatívne </w:t>
      </w:r>
      <w:r w:rsidRPr="00144B73">
        <w:rPr>
          <w:rFonts w:ascii="Times New Roman" w:hAnsi="Times New Roman" w:cs="Times New Roman"/>
          <w:color w:val="000000" w:themeColor="text1"/>
        </w:rPr>
        <w:t xml:space="preserve">vplyvy na rozpočet verejnej správy, </w:t>
      </w:r>
      <w:r w:rsidR="00722736" w:rsidRPr="00144B73">
        <w:rPr>
          <w:rFonts w:ascii="Times New Roman" w:hAnsi="Times New Roman" w:cs="Times New Roman"/>
          <w:color w:val="000000" w:themeColor="text1"/>
        </w:rPr>
        <w:t xml:space="preserve">pozitívne sociálne vplyvy a nemá </w:t>
      </w:r>
      <w:r w:rsidRPr="00144B73">
        <w:rPr>
          <w:rFonts w:ascii="Times New Roman" w:hAnsi="Times New Roman" w:cs="Times New Roman"/>
          <w:color w:val="000000" w:themeColor="text1"/>
        </w:rPr>
        <w:t>vplyvy na podnikateľské prostredie</w:t>
      </w:r>
      <w:r w:rsidR="00722736" w:rsidRPr="00144B73">
        <w:rPr>
          <w:rFonts w:ascii="Times New Roman" w:hAnsi="Times New Roman" w:cs="Times New Roman"/>
          <w:color w:val="000000" w:themeColor="text1"/>
        </w:rPr>
        <w:t>,</w:t>
      </w:r>
      <w:r w:rsidRPr="00144B73">
        <w:rPr>
          <w:rFonts w:ascii="Times New Roman" w:hAnsi="Times New Roman" w:cs="Times New Roman"/>
          <w:color w:val="000000" w:themeColor="text1"/>
        </w:rPr>
        <w:t xml:space="preserve"> vplyvy na životné prostredie, na informatizáciu</w:t>
      </w:r>
      <w:r w:rsidR="00722736" w:rsidRPr="00144B73">
        <w:rPr>
          <w:rFonts w:ascii="Times New Roman" w:hAnsi="Times New Roman" w:cs="Times New Roman"/>
          <w:color w:val="000000" w:themeColor="text1"/>
        </w:rPr>
        <w:t xml:space="preserve"> spoločnosti</w:t>
      </w:r>
      <w:r w:rsidRPr="00144B73">
        <w:rPr>
          <w:rFonts w:ascii="Times New Roman" w:hAnsi="Times New Roman" w:cs="Times New Roman"/>
          <w:color w:val="000000" w:themeColor="text1"/>
        </w:rPr>
        <w:t xml:space="preserve">  a na manželstvo, rodičovstvo a rodinu.</w:t>
      </w:r>
    </w:p>
    <w:p w14:paraId="528097C9" w14:textId="77777777" w:rsidR="004A5D31" w:rsidRPr="00144B73" w:rsidRDefault="004A5D31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A012E3C" w14:textId="06A33F62" w:rsidR="00144B73" w:rsidRPr="00144B73" w:rsidRDefault="00BB5076" w:rsidP="00DA658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Návrh zákona je v súlade s Ústavou Slovenske</w:t>
      </w:r>
      <w:r w:rsidR="00746B9A" w:rsidRPr="00144B73">
        <w:rPr>
          <w:rFonts w:ascii="Times New Roman" w:hAnsi="Times New Roman" w:cs="Times New Roman"/>
          <w:color w:val="000000" w:themeColor="text1"/>
        </w:rPr>
        <w:t xml:space="preserve">j republiky, ústavnými zákonmi </w:t>
      </w:r>
      <w:r w:rsidRPr="00144B73">
        <w:rPr>
          <w:rFonts w:ascii="Times New Roman" w:hAnsi="Times New Roman" w:cs="Times New Roman"/>
          <w:color w:val="000000" w:themeColor="text1"/>
        </w:rPr>
        <w:t>a</w:t>
      </w:r>
      <w:r w:rsidR="009670C9" w:rsidRPr="00144B73">
        <w:rPr>
          <w:rFonts w:ascii="Times New Roman" w:hAnsi="Times New Roman" w:cs="Times New Roman"/>
          <w:color w:val="000000" w:themeColor="text1"/>
        </w:rPr>
        <w:t> </w:t>
      </w:r>
      <w:r w:rsidRPr="00144B73">
        <w:rPr>
          <w:rFonts w:ascii="Times New Roman" w:hAnsi="Times New Roman" w:cs="Times New Roman"/>
          <w:color w:val="000000" w:themeColor="text1"/>
        </w:rPr>
        <w:t>nálezmi Ústavného súdu Slovenskej republiky a zákonmi, ako aj s medzinárodnými zmluvami, ktorými je Slovenská republika viazaná a súčasne je v súlade s právom Európskej únie.</w:t>
      </w:r>
      <w:bookmarkStart w:id="0" w:name="_GoBack"/>
      <w:bookmarkEnd w:id="0"/>
    </w:p>
    <w:sectPr w:rsidR="00144B73" w:rsidRPr="00144B73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CC4A0" w16cid:durableId="25BE33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14D3C" w14:textId="77777777" w:rsidR="00991113" w:rsidRDefault="00991113" w:rsidP="00A8760C">
      <w:r>
        <w:separator/>
      </w:r>
    </w:p>
  </w:endnote>
  <w:endnote w:type="continuationSeparator" w:id="0">
    <w:p w14:paraId="4DA9CDE8" w14:textId="77777777" w:rsidR="00991113" w:rsidRDefault="00991113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349BD7A" w14:textId="77777777" w:rsidR="007F3EB0" w:rsidRDefault="004F23D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7F3EB0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EF6BD25" w14:textId="77777777"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CBEFB97" w14:textId="1D4F4F55" w:rsidR="007F3EB0" w:rsidRPr="00A8760C" w:rsidRDefault="004F23D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7F3EB0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DA6589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15C6855B" w14:textId="77777777"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CA1D" w14:textId="77777777" w:rsidR="00991113" w:rsidRDefault="00991113" w:rsidP="00A8760C">
      <w:r>
        <w:separator/>
      </w:r>
    </w:p>
  </w:footnote>
  <w:footnote w:type="continuationSeparator" w:id="0">
    <w:p w14:paraId="780A59E9" w14:textId="77777777" w:rsidR="00991113" w:rsidRDefault="00991113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B77D4"/>
    <w:multiLevelType w:val="multilevel"/>
    <w:tmpl w:val="B4EC319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6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DCA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8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28"/>
  </w:num>
  <w:num w:numId="5">
    <w:abstractNumId w:val="3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2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"/>
  </w:num>
  <w:num w:numId="17">
    <w:abstractNumId w:val="16"/>
  </w:num>
  <w:num w:numId="18">
    <w:abstractNumId w:val="23"/>
  </w:num>
  <w:num w:numId="19">
    <w:abstractNumId w:val="18"/>
  </w:num>
  <w:num w:numId="20">
    <w:abstractNumId w:val="12"/>
  </w:num>
  <w:num w:numId="21">
    <w:abstractNumId w:val="31"/>
  </w:num>
  <w:num w:numId="22">
    <w:abstractNumId w:val="29"/>
  </w:num>
  <w:num w:numId="23">
    <w:abstractNumId w:val="10"/>
  </w:num>
  <w:num w:numId="24">
    <w:abstractNumId w:val="13"/>
  </w:num>
  <w:num w:numId="25">
    <w:abstractNumId w:val="35"/>
  </w:num>
  <w:num w:numId="26">
    <w:abstractNumId w:val="15"/>
  </w:num>
  <w:num w:numId="27">
    <w:abstractNumId w:val="19"/>
  </w:num>
  <w:num w:numId="28">
    <w:abstractNumId w:val="33"/>
  </w:num>
  <w:num w:numId="29">
    <w:abstractNumId w:val="30"/>
  </w:num>
  <w:num w:numId="30">
    <w:abstractNumId w:val="5"/>
  </w:num>
  <w:num w:numId="31">
    <w:abstractNumId w:val="24"/>
  </w:num>
  <w:num w:numId="32">
    <w:abstractNumId w:val="17"/>
  </w:num>
  <w:num w:numId="33">
    <w:abstractNumId w:val="22"/>
  </w:num>
  <w:num w:numId="34">
    <w:abstractNumId w:va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0B20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4B73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B26AC"/>
    <w:rsid w:val="001C646A"/>
    <w:rsid w:val="001D1DD3"/>
    <w:rsid w:val="001D52A7"/>
    <w:rsid w:val="001E0855"/>
    <w:rsid w:val="001E1EE4"/>
    <w:rsid w:val="001E38D2"/>
    <w:rsid w:val="001E65B4"/>
    <w:rsid w:val="001F052B"/>
    <w:rsid w:val="002026CD"/>
    <w:rsid w:val="00205B3F"/>
    <w:rsid w:val="002121E5"/>
    <w:rsid w:val="00212ABF"/>
    <w:rsid w:val="00222746"/>
    <w:rsid w:val="0022499B"/>
    <w:rsid w:val="00225155"/>
    <w:rsid w:val="00231365"/>
    <w:rsid w:val="002335D3"/>
    <w:rsid w:val="00233E41"/>
    <w:rsid w:val="0023470C"/>
    <w:rsid w:val="00240924"/>
    <w:rsid w:val="00241967"/>
    <w:rsid w:val="0024358F"/>
    <w:rsid w:val="00245B62"/>
    <w:rsid w:val="002527A5"/>
    <w:rsid w:val="00254C3C"/>
    <w:rsid w:val="00266193"/>
    <w:rsid w:val="00267836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0207"/>
    <w:rsid w:val="003043CB"/>
    <w:rsid w:val="00307863"/>
    <w:rsid w:val="003141FB"/>
    <w:rsid w:val="0031675E"/>
    <w:rsid w:val="00316A26"/>
    <w:rsid w:val="003178B8"/>
    <w:rsid w:val="003205C3"/>
    <w:rsid w:val="003230EA"/>
    <w:rsid w:val="0033195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00FF"/>
    <w:rsid w:val="003A13F7"/>
    <w:rsid w:val="003A1829"/>
    <w:rsid w:val="003A27F5"/>
    <w:rsid w:val="003A72A5"/>
    <w:rsid w:val="003B1825"/>
    <w:rsid w:val="003B30DF"/>
    <w:rsid w:val="003B31B3"/>
    <w:rsid w:val="003B78D1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2AA5"/>
    <w:rsid w:val="003F4E23"/>
    <w:rsid w:val="0040330B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2CE9"/>
    <w:rsid w:val="00494FAE"/>
    <w:rsid w:val="00495734"/>
    <w:rsid w:val="00496918"/>
    <w:rsid w:val="004A5D31"/>
    <w:rsid w:val="004A63D8"/>
    <w:rsid w:val="004B2AFC"/>
    <w:rsid w:val="004B4BA0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23D0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B060C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179D7"/>
    <w:rsid w:val="00625A46"/>
    <w:rsid w:val="0063033D"/>
    <w:rsid w:val="00630934"/>
    <w:rsid w:val="006320E5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76550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3854"/>
    <w:rsid w:val="006F43A7"/>
    <w:rsid w:val="006F4451"/>
    <w:rsid w:val="006F6AB0"/>
    <w:rsid w:val="00706D76"/>
    <w:rsid w:val="007100C4"/>
    <w:rsid w:val="007103D3"/>
    <w:rsid w:val="00711180"/>
    <w:rsid w:val="00722736"/>
    <w:rsid w:val="007249CE"/>
    <w:rsid w:val="007270FB"/>
    <w:rsid w:val="007273C7"/>
    <w:rsid w:val="00746B9A"/>
    <w:rsid w:val="00747CDE"/>
    <w:rsid w:val="007510E4"/>
    <w:rsid w:val="0075187E"/>
    <w:rsid w:val="0075260C"/>
    <w:rsid w:val="0075329F"/>
    <w:rsid w:val="00753B51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03F5"/>
    <w:rsid w:val="00791F14"/>
    <w:rsid w:val="00793D8E"/>
    <w:rsid w:val="00794C60"/>
    <w:rsid w:val="00796015"/>
    <w:rsid w:val="007A3E30"/>
    <w:rsid w:val="007A4526"/>
    <w:rsid w:val="007A55EF"/>
    <w:rsid w:val="007B3FC6"/>
    <w:rsid w:val="007C2246"/>
    <w:rsid w:val="007C2CEB"/>
    <w:rsid w:val="007C7214"/>
    <w:rsid w:val="007D2C30"/>
    <w:rsid w:val="007D4250"/>
    <w:rsid w:val="007E5897"/>
    <w:rsid w:val="007E7900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1D2F"/>
    <w:rsid w:val="00872787"/>
    <w:rsid w:val="00872B76"/>
    <w:rsid w:val="008737BA"/>
    <w:rsid w:val="00882B52"/>
    <w:rsid w:val="00891DE9"/>
    <w:rsid w:val="008A15A5"/>
    <w:rsid w:val="008A3BD7"/>
    <w:rsid w:val="008A50CF"/>
    <w:rsid w:val="008A5B7E"/>
    <w:rsid w:val="008A7D91"/>
    <w:rsid w:val="008B1F3E"/>
    <w:rsid w:val="008B6E5B"/>
    <w:rsid w:val="008B6F4D"/>
    <w:rsid w:val="008B7121"/>
    <w:rsid w:val="008C038E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04CD"/>
    <w:rsid w:val="008E1FDE"/>
    <w:rsid w:val="008E2ECF"/>
    <w:rsid w:val="008E342F"/>
    <w:rsid w:val="008E7442"/>
    <w:rsid w:val="008E761F"/>
    <w:rsid w:val="008F0400"/>
    <w:rsid w:val="008F0403"/>
    <w:rsid w:val="008F4869"/>
    <w:rsid w:val="008F5FDC"/>
    <w:rsid w:val="008F653B"/>
    <w:rsid w:val="008F718F"/>
    <w:rsid w:val="00900590"/>
    <w:rsid w:val="00901DA3"/>
    <w:rsid w:val="009053A2"/>
    <w:rsid w:val="00911216"/>
    <w:rsid w:val="00911FB0"/>
    <w:rsid w:val="009168E9"/>
    <w:rsid w:val="00922F68"/>
    <w:rsid w:val="00923751"/>
    <w:rsid w:val="00925336"/>
    <w:rsid w:val="009267DB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670C9"/>
    <w:rsid w:val="00970060"/>
    <w:rsid w:val="009713C9"/>
    <w:rsid w:val="00971BFB"/>
    <w:rsid w:val="00972CC4"/>
    <w:rsid w:val="0098086C"/>
    <w:rsid w:val="00981B23"/>
    <w:rsid w:val="00983F1C"/>
    <w:rsid w:val="00985237"/>
    <w:rsid w:val="0099101F"/>
    <w:rsid w:val="00991113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206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1FC2"/>
    <w:rsid w:val="00A22B4E"/>
    <w:rsid w:val="00A25E5D"/>
    <w:rsid w:val="00A304A6"/>
    <w:rsid w:val="00A3539D"/>
    <w:rsid w:val="00A37CC5"/>
    <w:rsid w:val="00A40C8A"/>
    <w:rsid w:val="00A474FA"/>
    <w:rsid w:val="00A503B5"/>
    <w:rsid w:val="00A51B10"/>
    <w:rsid w:val="00A52E93"/>
    <w:rsid w:val="00A623F0"/>
    <w:rsid w:val="00A72218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394"/>
    <w:rsid w:val="00AC45FB"/>
    <w:rsid w:val="00AC4F16"/>
    <w:rsid w:val="00AC6B8F"/>
    <w:rsid w:val="00AC7FB3"/>
    <w:rsid w:val="00AD0016"/>
    <w:rsid w:val="00AD222C"/>
    <w:rsid w:val="00AD6C81"/>
    <w:rsid w:val="00AE0DC3"/>
    <w:rsid w:val="00AE29CD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17478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1727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076"/>
    <w:rsid w:val="00BB5CBA"/>
    <w:rsid w:val="00BC1E9F"/>
    <w:rsid w:val="00BC2787"/>
    <w:rsid w:val="00BC7E94"/>
    <w:rsid w:val="00BE2399"/>
    <w:rsid w:val="00BE418B"/>
    <w:rsid w:val="00BF06FE"/>
    <w:rsid w:val="00BF45F1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69AC"/>
    <w:rsid w:val="00C27F38"/>
    <w:rsid w:val="00C43262"/>
    <w:rsid w:val="00C4344F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607"/>
    <w:rsid w:val="00CC5C7C"/>
    <w:rsid w:val="00CD204A"/>
    <w:rsid w:val="00CD2C70"/>
    <w:rsid w:val="00CD6F49"/>
    <w:rsid w:val="00CE1102"/>
    <w:rsid w:val="00CE48F3"/>
    <w:rsid w:val="00CE6B85"/>
    <w:rsid w:val="00CF123D"/>
    <w:rsid w:val="00CF2EFF"/>
    <w:rsid w:val="00CF5F0E"/>
    <w:rsid w:val="00D02AA0"/>
    <w:rsid w:val="00D06F13"/>
    <w:rsid w:val="00D07D30"/>
    <w:rsid w:val="00D12DA8"/>
    <w:rsid w:val="00D142D5"/>
    <w:rsid w:val="00D14DE3"/>
    <w:rsid w:val="00D216BB"/>
    <w:rsid w:val="00D217B6"/>
    <w:rsid w:val="00D264C9"/>
    <w:rsid w:val="00D274B7"/>
    <w:rsid w:val="00D31A76"/>
    <w:rsid w:val="00D36256"/>
    <w:rsid w:val="00D45996"/>
    <w:rsid w:val="00D47C0E"/>
    <w:rsid w:val="00D50A3E"/>
    <w:rsid w:val="00D56347"/>
    <w:rsid w:val="00D56759"/>
    <w:rsid w:val="00D60773"/>
    <w:rsid w:val="00D62049"/>
    <w:rsid w:val="00D63DC6"/>
    <w:rsid w:val="00D717E8"/>
    <w:rsid w:val="00D71A46"/>
    <w:rsid w:val="00D72407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A6589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0408"/>
    <w:rsid w:val="00DF326E"/>
    <w:rsid w:val="00DF56D5"/>
    <w:rsid w:val="00DF617F"/>
    <w:rsid w:val="00DF7CC1"/>
    <w:rsid w:val="00E01F23"/>
    <w:rsid w:val="00E02896"/>
    <w:rsid w:val="00E132F8"/>
    <w:rsid w:val="00E150EC"/>
    <w:rsid w:val="00E173D2"/>
    <w:rsid w:val="00E2206D"/>
    <w:rsid w:val="00E24535"/>
    <w:rsid w:val="00E261C3"/>
    <w:rsid w:val="00E26A67"/>
    <w:rsid w:val="00E26A9B"/>
    <w:rsid w:val="00E304E1"/>
    <w:rsid w:val="00E33DFC"/>
    <w:rsid w:val="00E344B5"/>
    <w:rsid w:val="00E412F6"/>
    <w:rsid w:val="00E47930"/>
    <w:rsid w:val="00E543DB"/>
    <w:rsid w:val="00E5727F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B19DB"/>
    <w:rsid w:val="00EB2176"/>
    <w:rsid w:val="00EB5328"/>
    <w:rsid w:val="00EB76EF"/>
    <w:rsid w:val="00EC2394"/>
    <w:rsid w:val="00EC598A"/>
    <w:rsid w:val="00ED3C55"/>
    <w:rsid w:val="00EE2342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06A93"/>
    <w:rsid w:val="00F14B6F"/>
    <w:rsid w:val="00F14DBF"/>
    <w:rsid w:val="00F415DA"/>
    <w:rsid w:val="00F41B27"/>
    <w:rsid w:val="00F466B0"/>
    <w:rsid w:val="00F47148"/>
    <w:rsid w:val="00F47668"/>
    <w:rsid w:val="00F526E6"/>
    <w:rsid w:val="00F5283D"/>
    <w:rsid w:val="00F54A5C"/>
    <w:rsid w:val="00F553F4"/>
    <w:rsid w:val="00F56A20"/>
    <w:rsid w:val="00F65F5D"/>
    <w:rsid w:val="00F7349F"/>
    <w:rsid w:val="00F81C98"/>
    <w:rsid w:val="00F81D88"/>
    <w:rsid w:val="00F86C07"/>
    <w:rsid w:val="00F87561"/>
    <w:rsid w:val="00F9084C"/>
    <w:rsid w:val="00F926FF"/>
    <w:rsid w:val="00F970E0"/>
    <w:rsid w:val="00F97C85"/>
    <w:rsid w:val="00FA05B3"/>
    <w:rsid w:val="00FA1B75"/>
    <w:rsid w:val="00FA2906"/>
    <w:rsid w:val="00FA5D12"/>
    <w:rsid w:val="00FA691F"/>
    <w:rsid w:val="00FA79BA"/>
    <w:rsid w:val="00FB0DF7"/>
    <w:rsid w:val="00FB445D"/>
    <w:rsid w:val="00FB50C4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10F"/>
  <w15:docId w15:val="{144DFC2D-61D3-4082-B4E9-1EE6B03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E968-9355-4774-88FA-474915BB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Cebulakova Monika</cp:lastModifiedBy>
  <cp:revision>4</cp:revision>
  <cp:lastPrinted>2022-02-22T09:00:00Z</cp:lastPrinted>
  <dcterms:created xsi:type="dcterms:W3CDTF">2022-03-24T13:23:00Z</dcterms:created>
  <dcterms:modified xsi:type="dcterms:W3CDTF">2022-03-24T13:54:00Z</dcterms:modified>
</cp:coreProperties>
</file>