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6" w:rsidRPr="008558BF" w:rsidRDefault="008558BF" w:rsidP="00482F5F">
      <w:pPr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</w:pPr>
      <w:r w:rsidRPr="008558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  <w:t>Predkladacia správa</w:t>
      </w:r>
    </w:p>
    <w:p w:rsidR="008B1B1A" w:rsidRPr="008558BF" w:rsidRDefault="008B1B1A" w:rsidP="00482F5F">
      <w:pPr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</w:pPr>
    </w:p>
    <w:p w:rsidR="00117566" w:rsidRPr="00482F5F" w:rsidRDefault="00117566" w:rsidP="00482F5F">
      <w:pPr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482F5F" w:rsidRDefault="008B1B1A" w:rsidP="00482F5F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zákona, ktorým sa mení a dopĺňa zákon č. 8/2009 Z. z. o cestnej premávke a</w:t>
      </w:r>
      <w:r w:rsidR="008558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8558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 a doplnení niektorých zákonov v znení neskorších predpisov</w:t>
      </w:r>
      <w:r w:rsidRPr="00482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ktorým sa mení 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Slovenskej národnej rady č. 372/1990 Zb. o priestupkoch v znení neskorších predpisov</w:t>
      </w:r>
      <w:r w:rsidRPr="00482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„návrh zákona“) sa predkladá na základe úlohy B.1. uznesenia vlády Slovenskej republiky č. 467 z 15. júla 2020 k informácii o transpozičnom deficite a harmonograme jeho odstránenia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úlohy B.1 uznesenia 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vlády Slovenskej republiky č. 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751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decembra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 k informácii o transpozičnom deficite a harmonograme jeho odstránenia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úlohy B.1. uznesenia vlády Slovenskej republiky č. 283 z 26. mája 2021 k informácii o transpozičnom deficite 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8558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harmonograme jeho odstránenia a úlohy B.1 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uznesenia vlády Slovenskej republiky č. 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675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novembra 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CA7BA2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informácii o transpozičnom deficite a harmonograme jeho odstránenia</w:t>
      </w:r>
      <w:r w:rsidR="00CA7B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A7BA2" w:rsidRPr="00482F5F" w:rsidRDefault="00CA7BA2" w:rsidP="00482F5F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F5F" w:rsidRDefault="008B1B1A" w:rsidP="00482F5F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návrhu zákona je </w:t>
      </w:r>
      <w:r w:rsid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predovšetkým 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prebratie smernice Európskeho parlamentu a</w:t>
      </w:r>
      <w:r w:rsidR="008558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(EÚ) 2018/645 z 18. apríla 2018, ktorou sa mení smernica 2003/59/ES o základnej kvalifikácii a pravidelnom výcviku vodičov určitých cestných vozidiel nákladnej a osobnej dopravy a smernica 2006/126/ES o vodičských preukazoch v časti, ktorá sa týka zmien v</w:t>
      </w:r>
      <w:r w:rsidR="008558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smernici 2006</w:t>
      </w:r>
      <w:r w:rsidR="007E42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/126/ES o vodičských preukazoch. Obsahom zmien je zosúladenie minimálneho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veku na vedenie motorových vozidiel skupiny C, CE, D a DE </w:t>
      </w:r>
      <w:r w:rsidR="007E42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 smernicou </w:t>
      </w:r>
      <w:r w:rsidR="00FE61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2006/126/ES </w:t>
      </w:r>
      <w:r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rozšírenie vodičského oprávnenia skupiny B </w:t>
      </w:r>
      <w:r w:rsidR="007E42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na nákladné vozidlá do 4 250 kg s alternatívnym pohonom</w:t>
      </w:r>
      <w:r w:rsid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7E42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Transpozičná lehota smernice </w:t>
      </w:r>
      <w:r w:rsidR="00FE61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(EÚ) </w:t>
      </w:r>
      <w:r w:rsidR="007E42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2018/645 v tejto časti uplynula už 23. mája 2020</w:t>
      </w:r>
      <w:r w:rsidR="00FE61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Komisia</w:t>
      </w:r>
      <w:r w:rsidR="007E42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vzhľadom na to začala proti Slovenskej republike konanie za porušenie Zmluvy o fungovaní Európskej únie.</w:t>
      </w:r>
    </w:p>
    <w:p w:rsidR="00482F5F" w:rsidRDefault="00482F5F" w:rsidP="00482F5F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B1B1A" w:rsidRDefault="007E4284" w:rsidP="00482F5F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rámci návrhu zákona sa okrem toho 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navrhuje zaradiť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podstatné 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prekročenie najvyššej dovolenej rýchlosti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ržanie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používanie 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telefónneho prístroja bez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systému „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voľné ruky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iných obdobných zariadení</w:t>
      </w:r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vedenia vozidla medzi porušenia pravidiel cestnej premávky závažným spôsobom. Spolu s týmito zmenami sa navrhujú aj zmeny v zákone o</w:t>
      </w:r>
      <w:r w:rsidR="008558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bookmarkStart w:id="0" w:name="_GoBack"/>
      <w:bookmarkEnd w:id="0"/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priestupkoch, na základe ktorých sa umožní správnemu orgánu </w:t>
      </w:r>
      <w:proofErr w:type="spellStart"/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prejednávať</w:t>
      </w:r>
      <w:proofErr w:type="spellEnd"/>
      <w:r w:rsidR="008B1B1A" w:rsidRPr="00482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takéto priestupky v správnom konaní, ktorý následne môže uložiť aj sankciu zákazu činnosti a ďalšie opatrenia ukladané pri recidíve závažných porušení pravidiel cestnej premávky (preskúšanie odbornej spôsobilosti, preskúmanie zdravotnej a preskúmanie psychickej spôsobilosti).</w:t>
      </w:r>
    </w:p>
    <w:p w:rsidR="00482F5F" w:rsidRPr="00482F5F" w:rsidRDefault="00482F5F" w:rsidP="00482F5F">
      <w:pPr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B1B1A" w:rsidRDefault="008B1B1A" w:rsidP="00482F5F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návrhu zákona sa navrhuje od 1. </w:t>
      </w:r>
      <w:r w:rsidR="00BC1667">
        <w:rPr>
          <w:rFonts w:ascii="Times New Roman" w:eastAsia="Times New Roman" w:hAnsi="Times New Roman" w:cs="Times New Roman"/>
          <w:sz w:val="24"/>
          <w:szCs w:val="24"/>
          <w:lang w:eastAsia="sk-SK"/>
        </w:rPr>
        <w:t>júna</w:t>
      </w:r>
      <w:r w:rsidRPr="00482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2022.</w:t>
      </w:r>
    </w:p>
    <w:p w:rsidR="00482F5F" w:rsidRPr="00482F5F" w:rsidRDefault="00482F5F" w:rsidP="00482F5F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B1A" w:rsidRDefault="00AF7C44" w:rsidP="00482F5F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nemá byť predmetom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:rsidR="00FE6178" w:rsidRDefault="00FE6178" w:rsidP="00482F5F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178" w:rsidRDefault="00FE6178" w:rsidP="00FE6178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od 25. novembra 2021 do 15. decembra 2021 predmetom riadneho medzirezortného pripomienkového konania, ktorého vyhodnotenie je uvedené v prílohe.</w:t>
      </w:r>
    </w:p>
    <w:p w:rsidR="00FE6178" w:rsidRDefault="00FE6178" w:rsidP="00FE6178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E6178" w:rsidRPr="00EE358E" w:rsidRDefault="00FE6178" w:rsidP="00FE6178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sa na rokovanie Legislatívnej rady vlády Slovenskej republiky predkladá bez rozporov.</w:t>
      </w:r>
    </w:p>
    <w:p w:rsidR="00117566" w:rsidRPr="00482F5F" w:rsidRDefault="00117566" w:rsidP="00FE6178">
      <w:pPr>
        <w:adjustRightInd w:val="0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117566" w:rsidRPr="0048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A"/>
    <w:rsid w:val="00117566"/>
    <w:rsid w:val="00274243"/>
    <w:rsid w:val="00482F5F"/>
    <w:rsid w:val="006B530A"/>
    <w:rsid w:val="007E4284"/>
    <w:rsid w:val="008558BF"/>
    <w:rsid w:val="008B1B1A"/>
    <w:rsid w:val="00AF7C44"/>
    <w:rsid w:val="00BA1D54"/>
    <w:rsid w:val="00BC1667"/>
    <w:rsid w:val="00BC7A19"/>
    <w:rsid w:val="00CA7BA2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846A"/>
  <w15:docId w15:val="{D23E331A-BEAD-409F-9614-1DBBC8B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5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Vašš</dc:creator>
  <cp:lastModifiedBy>Marianna Ferancova</cp:lastModifiedBy>
  <cp:revision>4</cp:revision>
  <dcterms:created xsi:type="dcterms:W3CDTF">2022-02-07T12:46:00Z</dcterms:created>
  <dcterms:modified xsi:type="dcterms:W3CDTF">2022-02-09T10:28:00Z</dcterms:modified>
</cp:coreProperties>
</file>