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11" w:rsidRPr="00620F52" w:rsidRDefault="00A05111" w:rsidP="007601F6">
      <w:pPr>
        <w:contextualSpacing/>
        <w:jc w:val="center"/>
        <w:rPr>
          <w:b/>
          <w:caps/>
        </w:rPr>
      </w:pPr>
      <w:r w:rsidRPr="00620F52">
        <w:rPr>
          <w:b/>
          <w:caps/>
        </w:rPr>
        <w:t>dôvodová správa</w:t>
      </w:r>
    </w:p>
    <w:p w:rsidR="00A05111" w:rsidRDefault="00A05111" w:rsidP="007601F6">
      <w:pPr>
        <w:contextualSpacing/>
      </w:pPr>
    </w:p>
    <w:p w:rsidR="004E07D6" w:rsidRDefault="004E07D6" w:rsidP="007601F6">
      <w:pPr>
        <w:contextualSpacing/>
        <w:rPr>
          <w:b/>
        </w:rPr>
      </w:pPr>
    </w:p>
    <w:p w:rsidR="004E07D6" w:rsidRDefault="004E07D6" w:rsidP="007601F6">
      <w:pPr>
        <w:contextualSpacing/>
        <w:rPr>
          <w:b/>
        </w:rPr>
      </w:pPr>
    </w:p>
    <w:p w:rsidR="00A05111" w:rsidRPr="00620F52" w:rsidRDefault="00A05111" w:rsidP="007601F6">
      <w:pPr>
        <w:contextualSpacing/>
        <w:rPr>
          <w:b/>
        </w:rPr>
      </w:pPr>
      <w:r w:rsidRPr="00620F52">
        <w:rPr>
          <w:b/>
        </w:rPr>
        <w:t>A. Všeobecná časť</w:t>
      </w:r>
    </w:p>
    <w:p w:rsidR="00154D6E" w:rsidRPr="00620F52" w:rsidRDefault="00154D6E" w:rsidP="007601F6">
      <w:pPr>
        <w:contextualSpacing/>
      </w:pPr>
    </w:p>
    <w:p w:rsidR="004D2D3F" w:rsidRDefault="004D2D3F" w:rsidP="004D2D3F">
      <w:pPr>
        <w:ind w:firstLine="709"/>
        <w:contextualSpacing/>
        <w:jc w:val="both"/>
        <w:rPr>
          <w:color w:val="000000"/>
        </w:rPr>
      </w:pPr>
      <w:r w:rsidRPr="00482F5F">
        <w:rPr>
          <w:color w:val="000000"/>
        </w:rPr>
        <w:t>Návrh zákona, ktorým sa mení a dopĺňa zákon č. 8/20</w:t>
      </w:r>
      <w:r w:rsidR="002D5B16">
        <w:rPr>
          <w:color w:val="000000"/>
        </w:rPr>
        <w:t>09 Z. z. o cestnej premávke a o </w:t>
      </w:r>
      <w:r w:rsidRPr="00482F5F">
        <w:rPr>
          <w:color w:val="000000"/>
        </w:rPr>
        <w:t xml:space="preserve">zmene a doplnení </w:t>
      </w:r>
      <w:r w:rsidRPr="004D2D3F">
        <w:rPr>
          <w:rStyle w:val="Zstupntext"/>
          <w:color w:val="000000"/>
        </w:rPr>
        <w:t>niektorých</w:t>
      </w:r>
      <w:r w:rsidRPr="00482F5F">
        <w:rPr>
          <w:color w:val="000000"/>
        </w:rPr>
        <w:t xml:space="preserve"> zákonov v znení neskorších predpisov</w:t>
      </w:r>
      <w:r w:rsidRPr="00482F5F">
        <w:t xml:space="preserve"> </w:t>
      </w:r>
      <w:r w:rsidRPr="00482F5F">
        <w:rPr>
          <w:color w:val="000000"/>
        </w:rPr>
        <w:t>a</w:t>
      </w:r>
      <w:r>
        <w:rPr>
          <w:color w:val="000000"/>
        </w:rPr>
        <w:t xml:space="preserve"> ktorým sa mení </w:t>
      </w:r>
      <w:r w:rsidRPr="00482F5F">
        <w:rPr>
          <w:color w:val="000000"/>
        </w:rPr>
        <w:t>zákon Slovenskej národnej rady č. 372/1990 Zb. o priestupkoch v znení neskorších predpisov</w:t>
      </w:r>
      <w:r w:rsidRPr="00482F5F">
        <w:t xml:space="preserve"> </w:t>
      </w:r>
      <w:r w:rsidRPr="00482F5F">
        <w:rPr>
          <w:color w:val="000000"/>
        </w:rPr>
        <w:t>(ďalej len „návrh zákona“) sa predkladá na základe úlohy B.1. uznesenia vlády Slovenskej republiky č. 467 z 15. júla 2020 k informácii o transpozičnom deficite a harmonograme jeho odstránenia</w:t>
      </w:r>
      <w:r>
        <w:rPr>
          <w:color w:val="000000"/>
        </w:rPr>
        <w:t xml:space="preserve">, úlohy B.1 uznesenia </w:t>
      </w:r>
      <w:r w:rsidRPr="00482F5F">
        <w:rPr>
          <w:color w:val="000000"/>
        </w:rPr>
        <w:t xml:space="preserve">vlády Slovenskej republiky č. </w:t>
      </w:r>
      <w:r>
        <w:rPr>
          <w:color w:val="000000"/>
        </w:rPr>
        <w:t>751</w:t>
      </w:r>
      <w:r w:rsidRPr="00482F5F">
        <w:rPr>
          <w:color w:val="000000"/>
        </w:rPr>
        <w:t xml:space="preserve"> z </w:t>
      </w:r>
      <w:r>
        <w:rPr>
          <w:color w:val="000000"/>
        </w:rPr>
        <w:t>2</w:t>
      </w:r>
      <w:r w:rsidRPr="00482F5F">
        <w:rPr>
          <w:color w:val="000000"/>
        </w:rPr>
        <w:t xml:space="preserve">. </w:t>
      </w:r>
      <w:r>
        <w:rPr>
          <w:color w:val="000000"/>
        </w:rPr>
        <w:t>decembra</w:t>
      </w:r>
      <w:r w:rsidRPr="00482F5F">
        <w:rPr>
          <w:color w:val="000000"/>
        </w:rPr>
        <w:t xml:space="preserve"> 2020 k informácii o transpozičnom deficite a harmonograme jeho odstránenia</w:t>
      </w:r>
      <w:r>
        <w:rPr>
          <w:color w:val="000000"/>
        </w:rPr>
        <w:t>,</w:t>
      </w:r>
      <w:r w:rsidRPr="00482F5F">
        <w:rPr>
          <w:color w:val="000000"/>
        </w:rPr>
        <w:t xml:space="preserve"> úlohy B.1. uznesenia vlády Slovenskej republiky č. 283 z 26. mája 2021 k informácii o transpozičnom deficite </w:t>
      </w:r>
      <w:r>
        <w:rPr>
          <w:color w:val="000000"/>
        </w:rPr>
        <w:t>a</w:t>
      </w:r>
      <w:r w:rsidR="002D5B16">
        <w:rPr>
          <w:color w:val="000000"/>
        </w:rPr>
        <w:t> </w:t>
      </w:r>
      <w:r>
        <w:rPr>
          <w:color w:val="000000"/>
        </w:rPr>
        <w:t>harmonograme jeho odstránenia a úlohy B.1</w:t>
      </w:r>
      <w:r w:rsidR="002D5B16">
        <w:rPr>
          <w:color w:val="000000"/>
        </w:rPr>
        <w:t>.</w:t>
      </w:r>
      <w:r>
        <w:rPr>
          <w:color w:val="000000"/>
        </w:rPr>
        <w:t xml:space="preserve"> </w:t>
      </w:r>
      <w:r w:rsidRPr="00482F5F">
        <w:rPr>
          <w:color w:val="000000"/>
        </w:rPr>
        <w:t xml:space="preserve">uznesenia vlády Slovenskej republiky č. </w:t>
      </w:r>
      <w:r>
        <w:rPr>
          <w:color w:val="000000"/>
        </w:rPr>
        <w:t>675</w:t>
      </w:r>
      <w:r w:rsidRPr="00482F5F">
        <w:rPr>
          <w:color w:val="000000"/>
        </w:rPr>
        <w:t xml:space="preserve"> z </w:t>
      </w:r>
      <w:r>
        <w:rPr>
          <w:color w:val="000000"/>
        </w:rPr>
        <w:t>24</w:t>
      </w:r>
      <w:r w:rsidRPr="00482F5F">
        <w:rPr>
          <w:color w:val="000000"/>
        </w:rPr>
        <w:t xml:space="preserve">. </w:t>
      </w:r>
      <w:r>
        <w:rPr>
          <w:color w:val="000000"/>
        </w:rPr>
        <w:t xml:space="preserve">novembra </w:t>
      </w:r>
      <w:r w:rsidRPr="00482F5F">
        <w:rPr>
          <w:color w:val="000000"/>
        </w:rPr>
        <w:t>202</w:t>
      </w:r>
      <w:r>
        <w:rPr>
          <w:color w:val="000000"/>
        </w:rPr>
        <w:t>1</w:t>
      </w:r>
      <w:r w:rsidRPr="00482F5F">
        <w:rPr>
          <w:color w:val="000000"/>
        </w:rPr>
        <w:t xml:space="preserve"> k informácii o transpozičnom deficite a harmonograme jeho odstránenia</w:t>
      </w:r>
      <w:r>
        <w:rPr>
          <w:color w:val="000000"/>
        </w:rPr>
        <w:t>.</w:t>
      </w:r>
    </w:p>
    <w:p w:rsidR="007601F6" w:rsidRDefault="007601F6" w:rsidP="007601F6">
      <w:pPr>
        <w:ind w:firstLine="709"/>
        <w:contextualSpacing/>
        <w:jc w:val="both"/>
        <w:rPr>
          <w:rStyle w:val="Zstupntext"/>
          <w:color w:val="000000"/>
        </w:rPr>
      </w:pPr>
    </w:p>
    <w:p w:rsidR="007601F6" w:rsidRPr="007601F6" w:rsidRDefault="007601F6" w:rsidP="007601F6">
      <w:pPr>
        <w:ind w:firstLine="709"/>
        <w:contextualSpacing/>
        <w:jc w:val="both"/>
        <w:rPr>
          <w:rStyle w:val="Zstupntext"/>
          <w:color w:val="000000"/>
        </w:rPr>
      </w:pPr>
      <w:r w:rsidRPr="007601F6">
        <w:rPr>
          <w:rStyle w:val="Zstupntext"/>
          <w:color w:val="000000"/>
        </w:rPr>
        <w:t>Cieľom návrhu zákona je predovšetkým prebratie smernice Európskeho parlamentu a</w:t>
      </w:r>
      <w:r w:rsidR="00DE0FDF">
        <w:rPr>
          <w:rStyle w:val="Zstupntext"/>
          <w:color w:val="000000"/>
        </w:rPr>
        <w:t> </w:t>
      </w:r>
      <w:r w:rsidRPr="007601F6">
        <w:rPr>
          <w:rStyle w:val="Zstupntext"/>
          <w:color w:val="000000"/>
        </w:rPr>
        <w:t>Rady (EÚ) 2018/645 z 18. apríla 2018, ktorou sa mení smernica 2003/59/ES o základnej kvalifikácii a pravidelnom výcviku vodičov určitých cestných vozidiel nákladnej a osobnej dopravy a smernica 2006/126/ES o vodičských preukazoch v časti, ktorá sa týka zmien v</w:t>
      </w:r>
      <w:r w:rsidR="00DE0FDF">
        <w:rPr>
          <w:rStyle w:val="Zstupntext"/>
          <w:color w:val="000000"/>
        </w:rPr>
        <w:t> </w:t>
      </w:r>
      <w:r w:rsidRPr="007601F6">
        <w:rPr>
          <w:rStyle w:val="Zstupntext"/>
          <w:color w:val="000000"/>
        </w:rPr>
        <w:t>smernici o vodičských preukazoch. Obsahom zmien je zosúladenie minimálneho veku na</w:t>
      </w:r>
      <w:r w:rsidR="00DE0FDF">
        <w:rPr>
          <w:rStyle w:val="Zstupntext"/>
          <w:color w:val="000000"/>
        </w:rPr>
        <w:t> </w:t>
      </w:r>
      <w:r w:rsidRPr="007601F6">
        <w:rPr>
          <w:rStyle w:val="Zstupntext"/>
          <w:color w:val="000000"/>
        </w:rPr>
        <w:t xml:space="preserve">vedenie motorových vozidiel skupiny C, CE, D a DE so smernicou </w:t>
      </w:r>
      <w:r w:rsidR="007B3058">
        <w:rPr>
          <w:rStyle w:val="Zstupntext"/>
          <w:color w:val="000000"/>
        </w:rPr>
        <w:t>o vodičských preukazoch</w:t>
      </w:r>
      <w:r w:rsidRPr="007601F6">
        <w:rPr>
          <w:rStyle w:val="Zstupntext"/>
          <w:color w:val="000000"/>
        </w:rPr>
        <w:t>. Transpozičná lehota smernice 2018/645 v tejto časti uplynula už 23. mája 2020, vzhľadom na to Komisia už začala proti Slovenskej republike konanie za porušenie Zmluvy o</w:t>
      </w:r>
      <w:r w:rsidR="00DE0FDF">
        <w:rPr>
          <w:rStyle w:val="Zstupntext"/>
          <w:color w:val="000000"/>
        </w:rPr>
        <w:t> </w:t>
      </w:r>
      <w:r w:rsidRPr="007601F6">
        <w:rPr>
          <w:rStyle w:val="Zstupntext"/>
          <w:color w:val="000000"/>
        </w:rPr>
        <w:t>fungovaní Európskej únie.</w:t>
      </w:r>
    </w:p>
    <w:p w:rsidR="007601F6" w:rsidRPr="007601F6" w:rsidRDefault="007601F6" w:rsidP="007601F6">
      <w:pPr>
        <w:ind w:firstLine="709"/>
        <w:contextualSpacing/>
        <w:jc w:val="both"/>
        <w:rPr>
          <w:rStyle w:val="Zstupntext"/>
          <w:color w:val="000000"/>
        </w:rPr>
      </w:pPr>
    </w:p>
    <w:p w:rsidR="005E7A62" w:rsidRDefault="00A709D9" w:rsidP="007601F6">
      <w:pPr>
        <w:ind w:firstLine="709"/>
        <w:contextualSpacing/>
        <w:jc w:val="both"/>
      </w:pPr>
      <w:r w:rsidRPr="00620F52">
        <w:t xml:space="preserve">Minimálny vek na udelenie vodičského oprávnenia a na vedenie motorových vozidiel vyplýva zo smernice </w:t>
      </w:r>
      <w:r w:rsidR="00D514C3" w:rsidRPr="00620F52">
        <w:t>o vodičských preukazoch, na základe ktorej</w:t>
      </w:r>
      <w:r w:rsidRPr="00620F52">
        <w:t xml:space="preserve"> sa od roku 2013 zvýšil vek na vedenie motorových vozidiel skupiny C a CE z 18 rokov na 21 rokov a na vedenie motorový</w:t>
      </w:r>
      <w:r w:rsidR="00426DBA" w:rsidRPr="00620F52">
        <w:t xml:space="preserve">ch vozidiel skupiny D a DE z 21 </w:t>
      </w:r>
      <w:r w:rsidRPr="00620F52">
        <w:t>rokov na 24 rokov</w:t>
      </w:r>
      <w:r w:rsidR="00CA0546" w:rsidRPr="00620F52">
        <w:t>.</w:t>
      </w:r>
      <w:r w:rsidRPr="00620F52">
        <w:t xml:space="preserve"> </w:t>
      </w:r>
      <w:r w:rsidR="005F4E1B" w:rsidRPr="00620F52">
        <w:t xml:space="preserve">Smernicou </w:t>
      </w:r>
      <w:r w:rsidR="0020129A">
        <w:t xml:space="preserve">(EÚ) 2018/645 </w:t>
      </w:r>
      <w:r w:rsidR="005F4E1B" w:rsidRPr="00620F52">
        <w:t xml:space="preserve">sa tento vek </w:t>
      </w:r>
      <w:r w:rsidR="0020129A">
        <w:t>znížil</w:t>
      </w:r>
      <w:r w:rsidR="00D514C3" w:rsidRPr="00620F52">
        <w:t xml:space="preserve"> na pôvodnú úroveň</w:t>
      </w:r>
      <w:r w:rsidR="005F4E1B" w:rsidRPr="00620F52">
        <w:t>, avšak za podmienky dôkladnejšieho a hlbšieho vzdel</w:t>
      </w:r>
      <w:r w:rsidR="005E7A62">
        <w:t xml:space="preserve">ávania </w:t>
      </w:r>
      <w:r w:rsidR="00D514C3" w:rsidRPr="00620F52">
        <w:t xml:space="preserve">vodičov </w:t>
      </w:r>
      <w:r w:rsidR="005F4E1B" w:rsidRPr="00620F52">
        <w:t xml:space="preserve">v teórii aj v praxi vedenia týchto motorových vozidiel. </w:t>
      </w:r>
      <w:r w:rsidR="007601F6">
        <w:t xml:space="preserve">Na základe </w:t>
      </w:r>
      <w:r w:rsidR="0020129A">
        <w:t xml:space="preserve">uvedených </w:t>
      </w:r>
      <w:r w:rsidR="007601F6">
        <w:t>smerníc</w:t>
      </w:r>
      <w:r w:rsidR="0020129A">
        <w:t xml:space="preserve"> Európskej únie</w:t>
      </w:r>
      <w:r w:rsidR="007601F6">
        <w:t xml:space="preserve"> dlhodobo využíva </w:t>
      </w:r>
      <w:r w:rsidR="005F4E1B" w:rsidRPr="00620F52">
        <w:t>m</w:t>
      </w:r>
      <w:r w:rsidRPr="00620F52">
        <w:t xml:space="preserve">ožnosť </w:t>
      </w:r>
      <w:r w:rsidR="007601F6">
        <w:t>udeľovať vodičské oprávnenie na vedenie týchto skupín</w:t>
      </w:r>
      <w:r w:rsidRPr="00620F52">
        <w:t xml:space="preserve"> motorov</w:t>
      </w:r>
      <w:r w:rsidR="007601F6">
        <w:t>ých</w:t>
      </w:r>
      <w:r w:rsidRPr="00620F52">
        <w:t xml:space="preserve"> vozid</w:t>
      </w:r>
      <w:r w:rsidR="007601F6">
        <w:t>ie</w:t>
      </w:r>
      <w:r w:rsidRPr="00620F52">
        <w:t xml:space="preserve">l </w:t>
      </w:r>
      <w:r w:rsidR="005F4E1B" w:rsidRPr="00620F52">
        <w:t xml:space="preserve">v nižšom veku </w:t>
      </w:r>
      <w:r w:rsidRPr="00620F52">
        <w:t>aj mnoh</w:t>
      </w:r>
      <w:r w:rsidR="005F4E1B" w:rsidRPr="00620F52">
        <w:t>o</w:t>
      </w:r>
      <w:r w:rsidRPr="00620F52">
        <w:t xml:space="preserve"> iných členských štáto</w:t>
      </w:r>
      <w:r w:rsidR="005E7A62">
        <w:t>v</w:t>
      </w:r>
      <w:r w:rsidRPr="00620F52">
        <w:t xml:space="preserve"> Európ</w:t>
      </w:r>
      <w:r w:rsidR="00C42B5B">
        <w:t>s</w:t>
      </w:r>
      <w:r w:rsidRPr="00620F52">
        <w:t>kej únie (napr. Česk</w:t>
      </w:r>
      <w:r w:rsidR="005F4E1B" w:rsidRPr="00620F52">
        <w:t>á</w:t>
      </w:r>
      <w:r w:rsidRPr="00620F52">
        <w:t xml:space="preserve"> republik</w:t>
      </w:r>
      <w:r w:rsidR="005F4E1B" w:rsidRPr="00620F52">
        <w:t>a</w:t>
      </w:r>
      <w:r w:rsidRPr="00620F52">
        <w:t>, Rakúsk</w:t>
      </w:r>
      <w:r w:rsidR="005F4E1B" w:rsidRPr="00620F52">
        <w:t>o</w:t>
      </w:r>
      <w:r w:rsidRPr="00620F52">
        <w:t>, Poľsk</w:t>
      </w:r>
      <w:r w:rsidR="005F4E1B" w:rsidRPr="00620F52">
        <w:t>o</w:t>
      </w:r>
      <w:r w:rsidRPr="00620F52">
        <w:t>, Nemeck</w:t>
      </w:r>
      <w:r w:rsidR="005F4E1B" w:rsidRPr="00620F52">
        <w:t>o</w:t>
      </w:r>
      <w:r w:rsidRPr="00620F52">
        <w:t>, Fran</w:t>
      </w:r>
      <w:r w:rsidR="00657884" w:rsidRPr="00620F52">
        <w:t>cúzsk</w:t>
      </w:r>
      <w:r w:rsidR="005F4E1B" w:rsidRPr="00620F52">
        <w:t>o</w:t>
      </w:r>
      <w:r w:rsidR="00657884" w:rsidRPr="00620F52">
        <w:t>, Írsk</w:t>
      </w:r>
      <w:r w:rsidR="005F4E1B" w:rsidRPr="00620F52">
        <w:t>o</w:t>
      </w:r>
      <w:r w:rsidR="00657884" w:rsidRPr="00620F52">
        <w:t>).</w:t>
      </w:r>
    </w:p>
    <w:p w:rsidR="00B7217E" w:rsidRDefault="00B7217E" w:rsidP="007601F6">
      <w:pPr>
        <w:ind w:firstLine="709"/>
        <w:contextualSpacing/>
        <w:jc w:val="both"/>
      </w:pPr>
    </w:p>
    <w:p w:rsidR="00B7217E" w:rsidRDefault="00B7217E" w:rsidP="00B7217E">
      <w:pPr>
        <w:ind w:firstLine="709"/>
        <w:contextualSpacing/>
        <w:jc w:val="both"/>
        <w:rPr>
          <w:rStyle w:val="Zstupntext"/>
          <w:color w:val="000000"/>
        </w:rPr>
      </w:pPr>
      <w:r w:rsidRPr="007601F6">
        <w:rPr>
          <w:rStyle w:val="Zstupntext"/>
          <w:color w:val="000000"/>
        </w:rPr>
        <w:t>V rámci návrhu zákona sa okrem toho navrhuje zaradiť podstatné prekročenie najvyššej dovolenej rýchlosti a držanie alebo používanie telefónneho prístroja bez systému „voľné ruky“ a iných obdobných zariadení počas vedenia vozidla medzi porušenia pravidiel cestnej premávky závažným spôsobom. Spolu s týmito zmenami sa navrhujú aj zmeny v</w:t>
      </w:r>
      <w:r w:rsidR="00C63078">
        <w:rPr>
          <w:rStyle w:val="Zstupntext"/>
          <w:color w:val="000000"/>
        </w:rPr>
        <w:t> </w:t>
      </w:r>
      <w:r w:rsidRPr="007601F6">
        <w:rPr>
          <w:rStyle w:val="Zstupntext"/>
          <w:color w:val="000000"/>
        </w:rPr>
        <w:t>zákone o priestupkoch, na základe ktorých sa umožní správnemu orgánu prejednávať takéto priestupky v správnom konaní, ktorý následne môže uložiť aj sankciu zákazu činnosti a ďalšie opatrenia ukladané pri recidíve závažných porušení pravidiel cestnej premávky (preskúšanie odbornej spôsobilosti, preskúmanie zdravotnej a preskúmanie psychickej spôsobilosti).</w:t>
      </w:r>
    </w:p>
    <w:p w:rsidR="00B7217E" w:rsidRDefault="00B7217E" w:rsidP="007601F6">
      <w:pPr>
        <w:ind w:firstLine="709"/>
        <w:contextualSpacing/>
        <w:jc w:val="both"/>
      </w:pPr>
    </w:p>
    <w:p w:rsidR="00B7217E" w:rsidRDefault="00B7217E" w:rsidP="007601F6">
      <w:pPr>
        <w:ind w:firstLine="709"/>
        <w:contextualSpacing/>
        <w:jc w:val="both"/>
      </w:pPr>
      <w:r w:rsidRPr="00B7217E">
        <w:t>Predkladaný návrh nepredpokladá žiadne vplyvy na rozpočet verejnej správy, na</w:t>
      </w:r>
      <w:r w:rsidR="00C63078">
        <w:t> </w:t>
      </w:r>
      <w:r w:rsidRPr="00B7217E">
        <w:t xml:space="preserve">manželstvo, rodičovstvo a rodinu, podnikateľské prostredie, sociálne vplyvy, vplyvy </w:t>
      </w:r>
      <w:r w:rsidRPr="00B7217E">
        <w:lastRenderedPageBreak/>
        <w:t>na</w:t>
      </w:r>
      <w:r w:rsidR="00C63078">
        <w:t> </w:t>
      </w:r>
      <w:r w:rsidRPr="00B7217E">
        <w:t>životné prostredie,  na informatizáciu spoločnosti ani vplyvy na služby verejnej správy pre občana.</w:t>
      </w:r>
    </w:p>
    <w:p w:rsidR="007601F6" w:rsidRDefault="007601F6" w:rsidP="007601F6">
      <w:pPr>
        <w:ind w:firstLine="709"/>
        <w:contextualSpacing/>
        <w:jc w:val="both"/>
      </w:pPr>
    </w:p>
    <w:p w:rsidR="007601F6" w:rsidRDefault="00292311" w:rsidP="007601F6">
      <w:pPr>
        <w:ind w:firstLine="709"/>
        <w:contextualSpacing/>
        <w:jc w:val="both"/>
      </w:pPr>
      <w:r w:rsidRPr="00292311">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292311" w:rsidRDefault="00292311" w:rsidP="007601F6">
      <w:pPr>
        <w:ind w:firstLine="709"/>
        <w:contextualSpacing/>
        <w:jc w:val="both"/>
      </w:pPr>
    </w:p>
    <w:p w:rsidR="00B7217E" w:rsidRDefault="00B7217E" w:rsidP="007601F6">
      <w:pPr>
        <w:ind w:firstLine="709"/>
        <w:contextualSpacing/>
        <w:jc w:val="both"/>
      </w:pPr>
    </w:p>
    <w:p w:rsidR="007601F6" w:rsidRDefault="007601F6" w:rsidP="007601F6">
      <w:pPr>
        <w:ind w:firstLine="709"/>
        <w:contextualSpacing/>
        <w:jc w:val="both"/>
      </w:pPr>
    </w:p>
    <w:p w:rsidR="00C63078" w:rsidRDefault="00C63078">
      <w:pPr>
        <w:spacing w:after="200" w:line="276" w:lineRule="auto"/>
        <w:rPr>
          <w:b/>
        </w:rPr>
      </w:pPr>
      <w:r>
        <w:rPr>
          <w:b/>
        </w:rPr>
        <w:br w:type="page"/>
      </w:r>
    </w:p>
    <w:p w:rsidR="00C63078" w:rsidRDefault="00C63078" w:rsidP="007601F6">
      <w:pPr>
        <w:contextualSpacing/>
        <w:rPr>
          <w:b/>
        </w:rPr>
      </w:pPr>
    </w:p>
    <w:p w:rsidR="00C63078" w:rsidRDefault="00C63078" w:rsidP="007601F6">
      <w:pPr>
        <w:contextualSpacing/>
        <w:rPr>
          <w:b/>
        </w:rPr>
      </w:pPr>
    </w:p>
    <w:p w:rsidR="00A05111" w:rsidRPr="00620F52" w:rsidRDefault="00A05111" w:rsidP="007601F6">
      <w:pPr>
        <w:contextualSpacing/>
        <w:rPr>
          <w:b/>
        </w:rPr>
      </w:pPr>
      <w:r w:rsidRPr="00620F52">
        <w:rPr>
          <w:b/>
        </w:rPr>
        <w:t>B. Osobitná časť</w:t>
      </w:r>
    </w:p>
    <w:p w:rsidR="00A05111" w:rsidRPr="00620F52" w:rsidRDefault="00A05111" w:rsidP="007601F6">
      <w:pPr>
        <w:contextualSpacing/>
      </w:pPr>
    </w:p>
    <w:p w:rsidR="00A05111" w:rsidRPr="00620F52" w:rsidRDefault="00A05111" w:rsidP="007601F6">
      <w:pPr>
        <w:contextualSpacing/>
        <w:rPr>
          <w:b/>
          <w:u w:val="single"/>
        </w:rPr>
      </w:pPr>
      <w:r w:rsidRPr="00620F52">
        <w:rPr>
          <w:b/>
          <w:u w:val="single"/>
        </w:rPr>
        <w:t>K čl. I</w:t>
      </w:r>
    </w:p>
    <w:p w:rsidR="00C3265F" w:rsidRPr="00620F52" w:rsidRDefault="00C3265F" w:rsidP="007601F6">
      <w:pPr>
        <w:contextualSpacing/>
      </w:pPr>
    </w:p>
    <w:p w:rsidR="0034647F" w:rsidRPr="0034647F" w:rsidRDefault="0034647F" w:rsidP="007601F6">
      <w:pPr>
        <w:contextualSpacing/>
        <w:jc w:val="both"/>
        <w:rPr>
          <w:b/>
        </w:rPr>
      </w:pPr>
      <w:r w:rsidRPr="0034647F">
        <w:rPr>
          <w:b/>
        </w:rPr>
        <w:t xml:space="preserve">K bodu 1 (§ 76 ods. </w:t>
      </w:r>
      <w:r>
        <w:rPr>
          <w:b/>
        </w:rPr>
        <w:t>7</w:t>
      </w:r>
      <w:r w:rsidRPr="0034647F">
        <w:rPr>
          <w:b/>
        </w:rPr>
        <w:t>)</w:t>
      </w:r>
    </w:p>
    <w:p w:rsidR="0034647F" w:rsidRDefault="00EB5998" w:rsidP="007601F6">
      <w:pPr>
        <w:ind w:firstLine="709"/>
        <w:contextualSpacing/>
        <w:jc w:val="both"/>
        <w:rPr>
          <w:b/>
        </w:rPr>
      </w:pPr>
      <w:r>
        <w:t>V</w:t>
      </w:r>
      <w:r w:rsidR="00EA6CCA">
        <w:t xml:space="preserve"> súlade so smernicou </w:t>
      </w:r>
      <w:r w:rsidR="00EA6CCA" w:rsidRPr="00EB6CBD">
        <w:t>2006/126/ES o vodičských preukazoch</w:t>
      </w:r>
      <w:r>
        <w:t xml:space="preserve"> sa navrhuje</w:t>
      </w:r>
      <w:r w:rsidR="00EA6CCA">
        <w:t xml:space="preserve">, aby vodičské oprávnenie skupiny B oprávňovalo jeho držiteľa </w:t>
      </w:r>
      <w:r w:rsidR="00EA6CCA" w:rsidRPr="00EA6CCA">
        <w:t>viesť na území Slovenskej republiky aj motorové vozidlá s pohonom na alternatívne palivá, ktorých najväčšia prípustná celková hmotnosť presahuje 3 500 kg a nepresahuje 4 250 kg, bez prípojného vozidla, určené na prepravu tovaru, ak je najväčšia prípustná celková hmotnosť presahujúca 3 500 kg spôsobená výlučne vyššou hmotnosťou ich pohonného systému v porovnaní s pohonným systémom vozidiel s rovnakými rozmermi, ktoré sú vybavené zážihovým alebo vznetovým spaľovacím motorom, a za predpokladu, že sa nezvýšila nosnosť vo vzťahu k tomu istému vozidlu.</w:t>
      </w:r>
    </w:p>
    <w:p w:rsidR="0034647F" w:rsidRDefault="0034647F" w:rsidP="007601F6">
      <w:pPr>
        <w:contextualSpacing/>
        <w:jc w:val="both"/>
        <w:rPr>
          <w:b/>
        </w:rPr>
      </w:pPr>
    </w:p>
    <w:p w:rsidR="009C6E2E" w:rsidRDefault="009C6E2E" w:rsidP="007601F6">
      <w:pPr>
        <w:contextualSpacing/>
        <w:jc w:val="both"/>
        <w:rPr>
          <w:b/>
        </w:rPr>
      </w:pPr>
      <w:r w:rsidRPr="00620F52">
        <w:rPr>
          <w:b/>
        </w:rPr>
        <w:t>K bodom</w:t>
      </w:r>
      <w:r w:rsidR="00EB352F" w:rsidRPr="00620F52">
        <w:rPr>
          <w:b/>
        </w:rPr>
        <w:t xml:space="preserve"> </w:t>
      </w:r>
      <w:r w:rsidR="00B7217E">
        <w:rPr>
          <w:b/>
        </w:rPr>
        <w:t>2</w:t>
      </w:r>
      <w:r w:rsidR="0026750C">
        <w:rPr>
          <w:b/>
        </w:rPr>
        <w:t xml:space="preserve"> a </w:t>
      </w:r>
      <w:r w:rsidR="00B7217E">
        <w:rPr>
          <w:b/>
        </w:rPr>
        <w:t>3</w:t>
      </w:r>
      <w:r w:rsidR="00FC1C6F" w:rsidRPr="00620F52">
        <w:rPr>
          <w:b/>
        </w:rPr>
        <w:t xml:space="preserve"> (§ 76 ods. 11 a 12)</w:t>
      </w:r>
    </w:p>
    <w:p w:rsidR="00B7217E" w:rsidRDefault="00B7217E" w:rsidP="00B7217E">
      <w:pPr>
        <w:ind w:firstLine="709"/>
        <w:contextualSpacing/>
        <w:jc w:val="both"/>
        <w:rPr>
          <w:b/>
        </w:rPr>
      </w:pPr>
      <w:r>
        <w:t xml:space="preserve">V súlade so smernicou </w:t>
      </w:r>
      <w:r w:rsidRPr="00EB6CBD">
        <w:t>2006/126/ES o vodičských preukazoch</w:t>
      </w:r>
      <w:r>
        <w:t xml:space="preserve"> sa navrhuje, aby vodičské oprávnenie skupiny C udelené </w:t>
      </w:r>
      <w:r w:rsidRPr="00EB6CBD">
        <w:t>v skoršom veku ako je základný minimálny vek na ich udelenie</w:t>
      </w:r>
      <w:r>
        <w:t xml:space="preserve"> žiadateľovi, ktorý </w:t>
      </w:r>
      <w:r w:rsidRPr="00EB18CD">
        <w:t xml:space="preserve">je príslušníkom ozbrojeného bezpečnostného zboru, ozbrojeného zboru, Hasičského a záchranného zboru alebo profesionálnym vojakom </w:t>
      </w:r>
      <w:r>
        <w:t xml:space="preserve">umožňovalo </w:t>
      </w:r>
      <w:r w:rsidRPr="00EB18CD">
        <w:t>viesť motorové vozidlá skupiny C</w:t>
      </w:r>
      <w:r>
        <w:t xml:space="preserve"> len na území Slovenskej republiky</w:t>
      </w:r>
      <w:r w:rsidRPr="00EB18CD">
        <w:t>.</w:t>
      </w:r>
    </w:p>
    <w:p w:rsidR="004E07D6" w:rsidRPr="00620F52" w:rsidRDefault="004E07D6" w:rsidP="007601F6">
      <w:pPr>
        <w:ind w:firstLine="708"/>
        <w:contextualSpacing/>
        <w:jc w:val="both"/>
      </w:pPr>
      <w:r w:rsidRPr="00620F52">
        <w:t>Oprávnenie viesť motorové vozidlá skupiny C a CE v zníženom veku (§ 78 ods. 5) bude v nadväznosti na znenie smernice 2018/645 obmedzené tým, že pre takýchto vodičov bude platiť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Tieto obmedzenia budú platiť do dovŕšenia základného minimálneho veku na vedenie motorových vozidiel skupiny C a CE, t. j. do 21 rokov.</w:t>
      </w:r>
    </w:p>
    <w:p w:rsidR="00E05D00" w:rsidRPr="00620F52" w:rsidRDefault="00E05D00" w:rsidP="007601F6">
      <w:pPr>
        <w:contextualSpacing/>
        <w:jc w:val="both"/>
      </w:pPr>
    </w:p>
    <w:p w:rsidR="00D35EC3" w:rsidRPr="00620F52" w:rsidRDefault="001B361C" w:rsidP="007601F6">
      <w:pPr>
        <w:contextualSpacing/>
        <w:jc w:val="both"/>
        <w:rPr>
          <w:b/>
        </w:rPr>
      </w:pPr>
      <w:r w:rsidRPr="00620F52">
        <w:rPr>
          <w:b/>
        </w:rPr>
        <w:t xml:space="preserve">K bodom </w:t>
      </w:r>
      <w:r w:rsidR="00B527F0">
        <w:rPr>
          <w:b/>
        </w:rPr>
        <w:t>4</w:t>
      </w:r>
      <w:r w:rsidR="0026750C">
        <w:rPr>
          <w:b/>
        </w:rPr>
        <w:t xml:space="preserve"> a </w:t>
      </w:r>
      <w:r w:rsidR="00B527F0">
        <w:rPr>
          <w:b/>
        </w:rPr>
        <w:t>5</w:t>
      </w:r>
      <w:r w:rsidR="00FC1C6F" w:rsidRPr="00620F52">
        <w:rPr>
          <w:b/>
        </w:rPr>
        <w:t xml:space="preserve"> (§ 76 ods. 15 a 16)</w:t>
      </w:r>
    </w:p>
    <w:p w:rsidR="00B7217E" w:rsidRDefault="00B7217E" w:rsidP="00B7217E">
      <w:pPr>
        <w:ind w:firstLine="709"/>
        <w:contextualSpacing/>
        <w:jc w:val="both"/>
        <w:rPr>
          <w:b/>
        </w:rPr>
      </w:pPr>
      <w:r>
        <w:t xml:space="preserve">V súlade so smernicou </w:t>
      </w:r>
      <w:r w:rsidRPr="00EB6CBD">
        <w:t>2006/126/ES o vodičských preukazoch</w:t>
      </w:r>
      <w:r>
        <w:t xml:space="preserve"> sa navrhuje, aby vodičské oprávnenie skupiny D udelené </w:t>
      </w:r>
      <w:r w:rsidRPr="00EB6CBD">
        <w:t>v skoršom veku ako je základný minimálny vek na ich udelenie</w:t>
      </w:r>
      <w:r>
        <w:t xml:space="preserve"> žiadateľovi, ktorý </w:t>
      </w:r>
      <w:r w:rsidRPr="00EB18CD">
        <w:t xml:space="preserve">je príslušníkom ozbrojeného bezpečnostného zboru, ozbrojeného zboru, Hasičského a záchranného zboru alebo profesionálnym vojakom </w:t>
      </w:r>
      <w:r>
        <w:t xml:space="preserve">umožňovalo </w:t>
      </w:r>
      <w:r w:rsidRPr="00EB18CD">
        <w:t xml:space="preserve">viesť motorové vozidlá skupiny </w:t>
      </w:r>
      <w:r>
        <w:t>D len na území Slovenskej republiky</w:t>
      </w:r>
      <w:r w:rsidRPr="00EB18CD">
        <w:t>.</w:t>
      </w:r>
    </w:p>
    <w:p w:rsidR="009C6E2E" w:rsidRPr="00620F52" w:rsidRDefault="009C6E2E" w:rsidP="007601F6">
      <w:pPr>
        <w:ind w:firstLine="708"/>
        <w:contextualSpacing/>
        <w:jc w:val="both"/>
      </w:pPr>
      <w:r w:rsidRPr="00620F52">
        <w:t xml:space="preserve">Oprávnenie viesť motorové vozidlá skupiny D a DE </w:t>
      </w:r>
      <w:r w:rsidR="00AE3F92" w:rsidRPr="00620F52">
        <w:t xml:space="preserve">v zníženom veku (§ 78 ods. 6) bude v nadväznosti na znenie smernice 2018/645 obmedzené tým, že pre takýchto vodičov bude platiť </w:t>
      </w:r>
      <w:r w:rsidRPr="00620F52">
        <w:t xml:space="preserve">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Vodičské oprávnenie skupiny D a DE, ktoré bolo udelené po dovŕšení </w:t>
      </w:r>
      <w:r w:rsidR="004E07D6">
        <w:t xml:space="preserve"> veku </w:t>
      </w:r>
      <w:r w:rsidRPr="00620F52">
        <w:t>21 rokov a jeho držiteľ získal len zrýchlenú základnú kvalifikáciu, bude do dovŕšenia</w:t>
      </w:r>
      <w:r w:rsidR="004E07D6">
        <w:t xml:space="preserve"> veku</w:t>
      </w:r>
      <w:r w:rsidRPr="00620F52">
        <w:t xml:space="preserve"> 23 rokov oprávňovať len na vedenie vozidiel pravidelnej autobusovej dopravy na autobusovej linke, ktorá nepresahuje 50 km. Tieto obmedzenia budú platiť do dovŕšenia základného minimálneho veku na vedenie motorových vozidiel skupiny D a DE, t. j. do 24 rokov.</w:t>
      </w:r>
    </w:p>
    <w:p w:rsidR="009C6E2E" w:rsidRPr="00620F52" w:rsidRDefault="009C6E2E" w:rsidP="007601F6">
      <w:pPr>
        <w:contextualSpacing/>
        <w:jc w:val="both"/>
      </w:pPr>
    </w:p>
    <w:p w:rsidR="00D35EC3" w:rsidRPr="00620F52" w:rsidRDefault="009C6E2E" w:rsidP="007601F6">
      <w:pPr>
        <w:contextualSpacing/>
        <w:jc w:val="both"/>
        <w:rPr>
          <w:b/>
        </w:rPr>
      </w:pPr>
      <w:r w:rsidRPr="00620F52">
        <w:rPr>
          <w:b/>
        </w:rPr>
        <w:lastRenderedPageBreak/>
        <w:t xml:space="preserve">K bodom </w:t>
      </w:r>
      <w:r w:rsidR="00B527F0">
        <w:rPr>
          <w:b/>
        </w:rPr>
        <w:t>6</w:t>
      </w:r>
      <w:r w:rsidR="0026750C">
        <w:rPr>
          <w:b/>
        </w:rPr>
        <w:t xml:space="preserve"> a </w:t>
      </w:r>
      <w:r w:rsidR="00B527F0">
        <w:rPr>
          <w:b/>
        </w:rPr>
        <w:t>8</w:t>
      </w:r>
      <w:r w:rsidR="003B522D" w:rsidRPr="00620F52">
        <w:rPr>
          <w:b/>
        </w:rPr>
        <w:t xml:space="preserve"> [§ 77 ods. 1 písm. s), § 80 ods. 4]</w:t>
      </w:r>
    </w:p>
    <w:p w:rsidR="009C6E2E" w:rsidRPr="00620F52" w:rsidRDefault="009C6E2E" w:rsidP="007601F6">
      <w:pPr>
        <w:ind w:firstLine="708"/>
        <w:contextualSpacing/>
        <w:jc w:val="both"/>
      </w:pPr>
      <w:r w:rsidRPr="00620F52">
        <w:t>Podmienky na udelenie vodičského oprávnenia sa dopĺňajú o ukončenie kurzu základnej kvalifikácie, ak sa vodičské oprávnenie skupiny C, CE, D a DE má udeliť v skoršom veku ako je základný minimálny vek na ich udelenie. Ukončenie kurzu zdokladuje žiadateľ o udelenie vodičského oprávnenia pred vykonaním skúšky z odbornej spôsobilosti predložením potvrdenia o ukončení kurzu, ktorý mu vydá prevádzkovateľ školiaceho strediska podľa § 4 ods. 5 zákona č. 280/2006 Z. z.</w:t>
      </w:r>
    </w:p>
    <w:p w:rsidR="009C6E2E" w:rsidRPr="00620F52" w:rsidRDefault="009C6E2E" w:rsidP="007601F6">
      <w:pPr>
        <w:ind w:firstLine="708"/>
        <w:contextualSpacing/>
        <w:jc w:val="both"/>
      </w:pPr>
      <w:r w:rsidRPr="00620F52">
        <w:t>Okrem toho sa navrhuje medzi podmienky na udelenie vodičského oprávnenia, ktorých splnenie preukazuje priamo žiadateľ o udelenie vodičského oprávnenia, doplniť aj podmienku podľa § 77 ods. 1 písm. q), teda že sa podrobil preskúmaniu zdravotnej spôsobilosti osobitne vo vzťahu k závislosti od alkoholu, inej návykovej látky alebo liečiva a odbornému poradenstvu, ak v priebehu posledných piatich rokov ako vodič motorového vozidla bez vodičského oprávnenia porušil pravidlá cestnej premávky požitím alkoholu alebo inej návykovej látky alebo odmietnutím podrobiť sa vyšetreniu na ich zistenie, keďže túto skutočnosť môže preukázať len samotný žiadateľ predložením príslušného dokladu od psychiatra a posudzujúceho psychológa.</w:t>
      </w:r>
    </w:p>
    <w:p w:rsidR="00FE1A16" w:rsidRPr="00620F52" w:rsidRDefault="00FE1A16" w:rsidP="007601F6">
      <w:pPr>
        <w:contextualSpacing/>
        <w:jc w:val="both"/>
        <w:rPr>
          <w:u w:val="single"/>
        </w:rPr>
      </w:pPr>
    </w:p>
    <w:p w:rsidR="009C6E2E" w:rsidRPr="00620F52" w:rsidRDefault="007B2A59" w:rsidP="007601F6">
      <w:pPr>
        <w:contextualSpacing/>
        <w:jc w:val="both"/>
        <w:rPr>
          <w:b/>
        </w:rPr>
      </w:pPr>
      <w:r w:rsidRPr="00620F52">
        <w:rPr>
          <w:b/>
        </w:rPr>
        <w:t>K bod</w:t>
      </w:r>
      <w:r w:rsidR="001B361C" w:rsidRPr="00620F52">
        <w:rPr>
          <w:b/>
        </w:rPr>
        <w:t xml:space="preserve">u </w:t>
      </w:r>
      <w:r w:rsidR="00B527F0">
        <w:rPr>
          <w:b/>
        </w:rPr>
        <w:t>7</w:t>
      </w:r>
      <w:r w:rsidR="00EC3924" w:rsidRPr="00620F52">
        <w:rPr>
          <w:b/>
        </w:rPr>
        <w:t xml:space="preserve"> (§ 78 ods. </w:t>
      </w:r>
      <w:r w:rsidR="00CA015F">
        <w:rPr>
          <w:b/>
        </w:rPr>
        <w:t>7</w:t>
      </w:r>
      <w:r w:rsidR="00EC3924" w:rsidRPr="00620F52">
        <w:rPr>
          <w:b/>
        </w:rPr>
        <w:t xml:space="preserve"> a </w:t>
      </w:r>
      <w:r w:rsidR="00CA015F">
        <w:rPr>
          <w:b/>
        </w:rPr>
        <w:t>8</w:t>
      </w:r>
      <w:r w:rsidR="00EC3924" w:rsidRPr="00620F52">
        <w:rPr>
          <w:b/>
        </w:rPr>
        <w:t>)</w:t>
      </w:r>
    </w:p>
    <w:p w:rsidR="00C05F82" w:rsidRPr="00620F52" w:rsidRDefault="00EC3924" w:rsidP="007601F6">
      <w:pPr>
        <w:ind w:firstLine="708"/>
        <w:contextualSpacing/>
        <w:jc w:val="both"/>
      </w:pPr>
      <w:r w:rsidRPr="00620F52">
        <w:t>V súlade so smernicou 2018/645 sa n</w:t>
      </w:r>
      <w:r w:rsidR="00C05F82" w:rsidRPr="00620F52">
        <w:t xml:space="preserve">avrhuje umožniť udelenie vodičského oprávnenia na vedenie motorových vozidiel nákladnej a osobnej dopravy aj v nižšom veku, ako je v súčasnosti. Motorové vozidlá skupiny C a CE (vozidlá určené na prepravu tovaru s celkovou hmotnosťou nad 3,5 t) a motorové vozidlá skupiny D1 a D1E (vozidlá určené na prepravu najviac 16 osôb s dĺžkou do 8 m) možno v súčasnosti viesť po dovŕšení veku 21 rokov. Motorové vozidlá skupiny D a DE (vozidlá určené na prepravu viac ako 8 osôb okrem vodiča) možno viesť po dovŕšení </w:t>
      </w:r>
      <w:r w:rsidR="004E07D6">
        <w:t xml:space="preserve">veku </w:t>
      </w:r>
      <w:r w:rsidR="00C05F82" w:rsidRPr="00620F52">
        <w:t xml:space="preserve">24 rokov. Tieto minimálne roky sú spoločné v rámci celej Európskej únie a vychádzajú zo smernice 2006/126/ES o vodičských preukazoch. Smernica 2006/126/ES však </w:t>
      </w:r>
      <w:r w:rsidR="002F68EE">
        <w:t xml:space="preserve">nejasne </w:t>
      </w:r>
      <w:r w:rsidR="00C05F82" w:rsidRPr="00620F52">
        <w:t>v istej miere pripúšťa</w:t>
      </w:r>
      <w:r w:rsidRPr="00620F52">
        <w:t>la</w:t>
      </w:r>
      <w:r w:rsidR="00C05F82" w:rsidRPr="00620F52">
        <w:t xml:space="preserve"> tieto roky znížiť, a to za predpokladu aplikovania smernice 2003/59/ES aj na udeľovanie vodičského op</w:t>
      </w:r>
      <w:r w:rsidR="00DA6174" w:rsidRPr="00620F52">
        <w:t xml:space="preserve">rávnenia, čo je už aj výslovne upravené ich </w:t>
      </w:r>
      <w:r w:rsidR="002F68EE">
        <w:t>spoločnou</w:t>
      </w:r>
      <w:r w:rsidR="00DA6174" w:rsidRPr="00620F52">
        <w:t xml:space="preserve"> novelou – smernicou 2018/645.</w:t>
      </w:r>
    </w:p>
    <w:p w:rsidR="00C05F82" w:rsidRPr="00620F52" w:rsidRDefault="00C05F82" w:rsidP="007601F6">
      <w:pPr>
        <w:ind w:firstLine="708"/>
        <w:contextualSpacing/>
        <w:jc w:val="both"/>
      </w:pPr>
      <w:r w:rsidRPr="00620F52">
        <w:t>Smernica 2003/59/ES sa primárne vzťahuje na „vodičov – profesionálov“ a na základe nej môžu vodiči viesť motorové vozidlá určené na prepravu osôb alebo nákladu len po získaní základnej kvalifikácie. Okrem toho musia v pravidelných intervaloch (</w:t>
      </w:r>
      <w:r w:rsidR="001171EE">
        <w:t>v Slovenskej republike</w:t>
      </w:r>
      <w:r w:rsidRPr="00620F52">
        <w:t xml:space="preserve"> každých päť rokov) absolvovať pravidelný výcvik. Základná kvalifikácia a pravidelný výcvik sa vykonáva v školiacich strediskách, ktorými môžu byť aj autoškoly, pričom kurz základnej kvalifikácie môže prebiehať súčasne s vodičským kurzom žiadateľa o udelenie vodičského oprávnenia. Kurzy základnej kvalifikácie môžu byť riadne (trvajú 280 hodín) alebo zrýchlené (trvajú 140 hodín). Kedy sa vyžaduje kurz riadnej kvalifikácie, kedy kurz zrýchlenej kvalifikácie a na aké skupiny motorových vozidiel, vychádza zo smernice 2003/59/ES.</w:t>
      </w:r>
    </w:p>
    <w:p w:rsidR="00C05F82" w:rsidRPr="00620F52" w:rsidRDefault="002F68EE" w:rsidP="007601F6">
      <w:pPr>
        <w:ind w:firstLine="708"/>
        <w:contextualSpacing/>
        <w:jc w:val="both"/>
      </w:pPr>
      <w:r>
        <w:t>V</w:t>
      </w:r>
      <w:r w:rsidR="00C05F82" w:rsidRPr="00620F52">
        <w:t xml:space="preserve">odičské oprávnenie skupiny C a CE </w:t>
      </w:r>
      <w:r>
        <w:t xml:space="preserve">bude možné </w:t>
      </w:r>
      <w:r w:rsidR="00C05F82" w:rsidRPr="00620F52">
        <w:t>udeliť v</w:t>
      </w:r>
      <w:r w:rsidR="004E07D6">
        <w:t>o veku</w:t>
      </w:r>
      <w:r w:rsidR="00C05F82" w:rsidRPr="00620F52">
        <w:t> 18 roko</w:t>
      </w:r>
      <w:r w:rsidR="004E07D6">
        <w:t>v</w:t>
      </w:r>
      <w:r w:rsidR="00C05F82" w:rsidRPr="00620F52">
        <w:t xml:space="preserve"> (oproti 21 rokom) a vodičské oprávnenie skupiny D a DE v</w:t>
      </w:r>
      <w:r w:rsidR="004E07D6">
        <w:t>o veku</w:t>
      </w:r>
      <w:r w:rsidR="00C05F82" w:rsidRPr="00620F52">
        <w:t> 21 roko</w:t>
      </w:r>
      <w:r w:rsidR="004E07D6">
        <w:t>v</w:t>
      </w:r>
      <w:r w:rsidR="00C05F82" w:rsidRPr="00620F52">
        <w:t xml:space="preserve"> (oproti 24 rokom), čiže v minimálnom veku, ktorý platil do roku 2013. V súlade so smernicou </w:t>
      </w:r>
      <w:r w:rsidR="00DA6174" w:rsidRPr="00620F52">
        <w:t xml:space="preserve">2018/645, resp. </w:t>
      </w:r>
      <w:r w:rsidR="00C05F82" w:rsidRPr="00620F52">
        <w:t>2003/59</w:t>
      </w:r>
      <w:r w:rsidR="00DA6174" w:rsidRPr="00620F52">
        <w:t>,</w:t>
      </w:r>
      <w:r w:rsidR="00C05F82" w:rsidRPr="00620F52">
        <w:t xml:space="preserve"> to však bude možné len za podmienky absolvovania kurzu základnej kvalifikácie. </w:t>
      </w:r>
    </w:p>
    <w:p w:rsidR="00C05F82" w:rsidRPr="00620F52" w:rsidRDefault="00C05F82" w:rsidP="007601F6">
      <w:pPr>
        <w:ind w:firstLine="708"/>
        <w:contextualSpacing/>
        <w:jc w:val="both"/>
      </w:pPr>
      <w:r w:rsidRPr="00620F52">
        <w:t xml:space="preserve">Absolvovanie kurzu </w:t>
      </w:r>
      <w:r w:rsidR="00EC3924" w:rsidRPr="00620F52">
        <w:t xml:space="preserve">základnej kvalifikácie </w:t>
      </w:r>
      <w:r w:rsidRPr="00620F52">
        <w:t>bude musieť žiadateľ doložiť skúšobnému komisárovi pred samotnou skúškou z odbornej spôsobilosti. Po úspešne vykonanej skúške z odbornej spôsobilosti bude musieť vodič ešte úspešne vykonať skúšku podľa zákona č. 280/2006 Z. z., čím získa aj osvedčenie o základnej kvalifikácii a kvalifikačnú kartu vodiča. Až potom bude vodič oprávnený viesť</w:t>
      </w:r>
      <w:r w:rsidR="00EC3924" w:rsidRPr="00620F52">
        <w:t xml:space="preserve"> motorové vozidlá danej skupiny</w:t>
      </w:r>
      <w:r w:rsidR="007409FA">
        <w:t xml:space="preserve"> v nižšom veku</w:t>
      </w:r>
      <w:r w:rsidRPr="00620F52">
        <w:t>.</w:t>
      </w:r>
    </w:p>
    <w:p w:rsidR="00EC3924" w:rsidRPr="00620F52" w:rsidRDefault="00C05F82" w:rsidP="007601F6">
      <w:pPr>
        <w:ind w:firstLine="708"/>
        <w:contextualSpacing/>
        <w:jc w:val="both"/>
      </w:pPr>
      <w:r w:rsidRPr="00620F52">
        <w:t xml:space="preserve">Smernicou 2003/59/ES danú možnosť znížiť vek na vedenie motorových vozidiel určených na hromadnú prepravu osôb (skupiny D1, D1E, D a DE) pod hranicu 21 rokov, sa </w:t>
      </w:r>
      <w:r w:rsidRPr="00620F52">
        <w:lastRenderedPageBreak/>
        <w:t>navrhuje nevyužiť</w:t>
      </w:r>
      <w:r w:rsidR="00EC3924" w:rsidRPr="00620F52">
        <w:t>, keďže a</w:t>
      </w:r>
      <w:r w:rsidRPr="00620F52">
        <w:t>j pred rokom 2013 bolo možné udeliť vodičské oprávnenie na</w:t>
      </w:r>
      <w:r w:rsidR="00EC3924" w:rsidRPr="00620F52">
        <w:t xml:space="preserve"> tieto skupiny až od</w:t>
      </w:r>
      <w:r w:rsidR="004E07D6">
        <w:t xml:space="preserve"> veku </w:t>
      </w:r>
      <w:r w:rsidR="00EC3924" w:rsidRPr="00620F52">
        <w:t>21 rokov.</w:t>
      </w:r>
    </w:p>
    <w:p w:rsidR="00EA6CCA" w:rsidRDefault="00EA6CCA" w:rsidP="007601F6">
      <w:pPr>
        <w:contextualSpacing/>
        <w:jc w:val="both"/>
        <w:rPr>
          <w:u w:val="single"/>
        </w:rPr>
      </w:pPr>
    </w:p>
    <w:p w:rsidR="00956AED" w:rsidRPr="00956AED" w:rsidRDefault="00956AED" w:rsidP="007601F6">
      <w:pPr>
        <w:contextualSpacing/>
        <w:jc w:val="both"/>
        <w:rPr>
          <w:b/>
        </w:rPr>
      </w:pPr>
      <w:r w:rsidRPr="00956AED">
        <w:rPr>
          <w:b/>
        </w:rPr>
        <w:t>K bodu 9 (§ 91 ods. 4)</w:t>
      </w:r>
    </w:p>
    <w:p w:rsidR="00956AED" w:rsidRDefault="003318AA" w:rsidP="003318AA">
      <w:pPr>
        <w:ind w:firstLine="708"/>
        <w:contextualSpacing/>
        <w:jc w:val="both"/>
      </w:pPr>
      <w:r>
        <w:t xml:space="preserve">Precizuje sa ustanovenie o </w:t>
      </w:r>
      <w:r w:rsidRPr="003318AA">
        <w:t xml:space="preserve">preskúmaní zdravotnej spôsobilosti osobitne vo vzťahu k závislosti od alkoholu, inej návykovej látky alebo liečiva psychiatrom </w:t>
      </w:r>
      <w:r>
        <w:t>v situácii</w:t>
      </w:r>
      <w:r w:rsidRPr="003318AA">
        <w:t>, ak bolo v cudzom štáte držiteľovi vodičského oprávnenia zakázané viesť motorové vozidlá</w:t>
      </w:r>
      <w:r>
        <w:t xml:space="preserve"> kvôli jazde pod vplyvom alkoholu či návykovej látky. Z poznatkov z aplikačnej praxe vyplýva, že je vhodnejšie všeobecnejšie vyjadrenie zakázania vedenia motorových vozidiel, keďže cudzie štáty vydávajú formálne rôzne označené rozhodnutia. Taktiež je vhodnejšie viazať plynutie ročnej lehoty na začiatok zákazu (čo je v zaslanej informácii cudzieho štátu vždy uvedené) ako na jeho uloženie, vzhľadom na rôznorodosť právnych poriadkov v rôznych štátoch.</w:t>
      </w:r>
    </w:p>
    <w:p w:rsidR="003318AA" w:rsidRPr="00956AED" w:rsidRDefault="003318AA" w:rsidP="007601F6">
      <w:pPr>
        <w:contextualSpacing/>
        <w:jc w:val="both"/>
      </w:pPr>
    </w:p>
    <w:p w:rsidR="00956AED" w:rsidRPr="00956AED" w:rsidRDefault="00956AED" w:rsidP="007601F6">
      <w:pPr>
        <w:contextualSpacing/>
        <w:jc w:val="both"/>
        <w:rPr>
          <w:b/>
        </w:rPr>
      </w:pPr>
      <w:r w:rsidRPr="00956AED">
        <w:rPr>
          <w:b/>
        </w:rPr>
        <w:t>K bodu 10 (§ 119a ods. 11)</w:t>
      </w:r>
    </w:p>
    <w:p w:rsidR="00956AED" w:rsidRDefault="00372C73" w:rsidP="00372C73">
      <w:pPr>
        <w:ind w:firstLine="708"/>
        <w:contextualSpacing/>
        <w:jc w:val="both"/>
      </w:pPr>
      <w:r w:rsidRPr="00372C73">
        <w:t xml:space="preserve">Ak bolo </w:t>
      </w:r>
      <w:r>
        <w:t>motorové vozidlo zaistené postupom napríklad podľa Trestného poriadku alebo podľa zákona o Policajnom zbore,</w:t>
      </w:r>
      <w:r w:rsidRPr="00372C73">
        <w:t xml:space="preserve"> takéto vozidlo sa nesmie používať v cestnej premávke</w:t>
      </w:r>
      <w:r>
        <w:t xml:space="preserve">. Naďalej je však evidované v evidencii vozidiel a teda jeho držiteľ má naďalej formálnu povinnosť </w:t>
      </w:r>
      <w:r w:rsidRPr="00372C73">
        <w:t xml:space="preserve">absolvovať technickú </w:t>
      </w:r>
      <w:r>
        <w:t>a</w:t>
      </w:r>
      <w:r w:rsidRPr="00372C73">
        <w:t xml:space="preserve"> emisnú kontrolu</w:t>
      </w:r>
      <w:r>
        <w:t xml:space="preserve"> a uhrádzať povinné zmluvné poistenie.</w:t>
      </w:r>
      <w:r w:rsidRPr="00372C73">
        <w:t xml:space="preserve"> </w:t>
      </w:r>
      <w:r>
        <w:t xml:space="preserve">Napriek reálnej nemožnosti disponovať s vozidlom, resp. ho reálne používať, </w:t>
      </w:r>
      <w:r w:rsidRPr="00372C73">
        <w:t xml:space="preserve">by </w:t>
      </w:r>
      <w:r>
        <w:t xml:space="preserve">mohli byť generované pokuty </w:t>
      </w:r>
      <w:r w:rsidRPr="00372C73">
        <w:t xml:space="preserve">za neabsolvovanie technickej </w:t>
      </w:r>
      <w:r>
        <w:t>a</w:t>
      </w:r>
      <w:r w:rsidRPr="00372C73">
        <w:t xml:space="preserve"> emisnej kontroly, </w:t>
      </w:r>
      <w:r>
        <w:t>resp.  musí byť uhrádzané p</w:t>
      </w:r>
      <w:r w:rsidRPr="00372C73">
        <w:t>ovinn</w:t>
      </w:r>
      <w:r>
        <w:t>é</w:t>
      </w:r>
      <w:r w:rsidRPr="00372C73">
        <w:t xml:space="preserve"> zmluvn</w:t>
      </w:r>
      <w:r>
        <w:t>é</w:t>
      </w:r>
      <w:r w:rsidRPr="00372C73">
        <w:t xml:space="preserve"> poisten</w:t>
      </w:r>
      <w:r>
        <w:t>ie</w:t>
      </w:r>
      <w:r w:rsidRPr="00372C73">
        <w:t xml:space="preserve"> vozidla. </w:t>
      </w:r>
      <w:r>
        <w:t>Navrhuje sa preto</w:t>
      </w:r>
      <w:r w:rsidRPr="00372C73">
        <w:t xml:space="preserve"> doplniť dočasné vyradenie vozidla </w:t>
      </w:r>
      <w:r>
        <w:t xml:space="preserve">z úradnej moci </w:t>
      </w:r>
      <w:r w:rsidRPr="00372C73">
        <w:t xml:space="preserve">aj o </w:t>
      </w:r>
      <w:r>
        <w:t>situáciu</w:t>
      </w:r>
      <w:r w:rsidRPr="00372C73">
        <w:t>, keď je vozidlo zaistené.</w:t>
      </w:r>
    </w:p>
    <w:p w:rsidR="00956AED" w:rsidRPr="00956AED" w:rsidRDefault="00956AED" w:rsidP="007601F6">
      <w:pPr>
        <w:contextualSpacing/>
        <w:jc w:val="both"/>
      </w:pPr>
    </w:p>
    <w:p w:rsidR="00B004B3" w:rsidRPr="00F4065A" w:rsidRDefault="00B004B3" w:rsidP="007601F6">
      <w:pPr>
        <w:contextualSpacing/>
        <w:rPr>
          <w:rFonts w:eastAsiaTheme="minorHAnsi"/>
          <w:b/>
          <w:lang w:eastAsia="en-US"/>
        </w:rPr>
      </w:pPr>
      <w:r w:rsidRPr="00F4065A">
        <w:rPr>
          <w:rFonts w:eastAsiaTheme="minorHAnsi"/>
          <w:b/>
          <w:lang w:eastAsia="en-US"/>
        </w:rPr>
        <w:t xml:space="preserve">K bodu </w:t>
      </w:r>
      <w:r w:rsidR="00956AED">
        <w:rPr>
          <w:rFonts w:eastAsiaTheme="minorHAnsi"/>
          <w:b/>
          <w:lang w:eastAsia="en-US"/>
        </w:rPr>
        <w:t>11</w:t>
      </w:r>
      <w:r w:rsidRPr="00F4065A">
        <w:rPr>
          <w:rFonts w:eastAsiaTheme="minorHAnsi"/>
          <w:b/>
          <w:lang w:eastAsia="en-US"/>
        </w:rPr>
        <w:t xml:space="preserve"> (§ 137 ods. 2)</w:t>
      </w:r>
    </w:p>
    <w:p w:rsidR="00B004B3" w:rsidRDefault="00B004B3" w:rsidP="007601F6">
      <w:pPr>
        <w:ind w:firstLine="709"/>
        <w:contextualSpacing/>
        <w:jc w:val="both"/>
        <w:rPr>
          <w:rFonts w:eastAsiaTheme="minorHAnsi"/>
          <w:lang w:eastAsia="en-US"/>
        </w:rPr>
      </w:pPr>
      <w:r w:rsidRPr="00F4065A">
        <w:rPr>
          <w:rFonts w:eastAsiaTheme="minorHAnsi"/>
          <w:lang w:eastAsia="en-US"/>
        </w:rPr>
        <w:t>Prekročenie najvyššej dovolenej rýchlosti jazdy vozidla je jedným z najčastejšie páchaným priestupkom na úseku cestnej premávky, ktorý má potenciál spôsobiť následok na živote alebo zdraví. Sankcia v podobe peňažnej pokuty nie je v súčasnosti dostatočnou ujmou za spáchanie priestupku a ani dostatočnou ochranou ostatných účastníkov cestnej premávky. Hlavným zmyslom ukladania sankcie by vždy malo byť odvrátenie páchateľa od páchania protiprávneho skutku. Dopravná polícia často zverejňuje zábery, kde vodiči doslova preletia cez obec, cez priechod pre chodcov v rýchlosti 168</w:t>
      </w:r>
      <w:r>
        <w:rPr>
          <w:rFonts w:eastAsiaTheme="minorHAnsi"/>
          <w:lang w:eastAsia="en-US"/>
        </w:rPr>
        <w:t xml:space="preserve"> </w:t>
      </w:r>
      <w:r w:rsidRPr="00F4065A">
        <w:rPr>
          <w:rFonts w:eastAsiaTheme="minorHAnsi"/>
          <w:lang w:eastAsia="en-US"/>
        </w:rPr>
        <w:t>km/h (13. 6. 2020 v Prešove) a mimo obce aj 240</w:t>
      </w:r>
      <w:r>
        <w:rPr>
          <w:rFonts w:eastAsiaTheme="minorHAnsi"/>
          <w:lang w:eastAsia="en-US"/>
        </w:rPr>
        <w:t xml:space="preserve"> </w:t>
      </w:r>
      <w:r w:rsidRPr="00F4065A">
        <w:rPr>
          <w:rFonts w:eastAsiaTheme="minorHAnsi"/>
          <w:lang w:eastAsia="en-US"/>
        </w:rPr>
        <w:t>km/h. Za takéto agresívne a život ohrozujúce konanie uhradia pokutu, ktorá však nemá schopnosť ich odradiť od ďalšieho pokračovania v rýchlej jazde.</w:t>
      </w:r>
    </w:p>
    <w:p w:rsidR="00B004B3" w:rsidRDefault="00B004B3" w:rsidP="007601F6">
      <w:pPr>
        <w:ind w:firstLine="709"/>
        <w:contextualSpacing/>
        <w:jc w:val="both"/>
        <w:rPr>
          <w:rFonts w:eastAsiaTheme="minorHAnsi"/>
          <w:lang w:eastAsia="en-US"/>
        </w:rPr>
      </w:pPr>
      <w:r w:rsidRPr="00F4065A">
        <w:rPr>
          <w:rFonts w:eastAsiaTheme="minorHAnsi"/>
          <w:lang w:eastAsia="en-US"/>
        </w:rPr>
        <w:t xml:space="preserve">Analýzou príčin dopravných nehôd s najzávažnejšími následkami bolo zistené, že medzi najčastejšie hlavné príčiny vzniku dopravných nehôd porušenie povinnosti vodiča  a rýchlosť jazdy. Vzhľadom na rozmanitosť reálnych možných porušení povinností vodiča (nevenovanie sa plne vedeniu vozidla a nesledovanie situácie v cestnej premávke, nedanie prednosti chodcovi, ktorý vstúpil na vozovku a prechádza cez priechod pre chodcov a pod.), je prekročenie rýchlosti jazdy vozidla vnímané ako príčina s individuálne neprimerane vysokým podielom na počte dopravných nehôd a zároveň verejnosťou tak odbornou ako i laickou aj ako </w:t>
      </w:r>
      <w:r>
        <w:rPr>
          <w:rFonts w:eastAsiaTheme="minorHAnsi"/>
          <w:lang w:eastAsia="en-US"/>
        </w:rPr>
        <w:t>výrazne agresívne správanie sa.</w:t>
      </w:r>
    </w:p>
    <w:p w:rsidR="00B004B3" w:rsidRDefault="00B004B3" w:rsidP="007601F6">
      <w:pPr>
        <w:ind w:firstLine="709"/>
        <w:contextualSpacing/>
        <w:jc w:val="both"/>
        <w:rPr>
          <w:rFonts w:eastAsiaTheme="minorHAnsi"/>
          <w:lang w:eastAsia="en-US"/>
        </w:rPr>
      </w:pPr>
      <w:r w:rsidRPr="00F4065A">
        <w:rPr>
          <w:rFonts w:eastAsiaTheme="minorHAnsi"/>
          <w:lang w:eastAsia="en-US"/>
        </w:rPr>
        <w:t>Vo väčšine prípadov je pravdepodobnosť vzniku nehody priamo ovplyvnená rýchlosťou, správnosťou rozhodovania</w:t>
      </w:r>
      <w:r w:rsidR="00C83E9F">
        <w:rPr>
          <w:rFonts w:eastAsiaTheme="minorHAnsi"/>
          <w:lang w:eastAsia="en-US"/>
        </w:rPr>
        <w:t>,</w:t>
      </w:r>
      <w:r w:rsidRPr="00F4065A">
        <w:rPr>
          <w:rFonts w:eastAsiaTheme="minorHAnsi"/>
          <w:lang w:eastAsia="en-US"/>
        </w:rPr>
        <w:t xml:space="preserve"> ako aj časom potrebným na jeho vykonanie. Rýchlou jazdou sa samozrejme skracuje čas nevyhnutný na vyhodnotenie situácie a na vykonanie úkonu ako reakcie na kritickú situáciu, v neposlednom rade sa zvyšovaním rýchlosti jazdy priamou úmerou predlžuje aj brzdná dráha vozidla. Všetky tieto faktory zvyšujú potenciál  rýchlej jazdy negatívne ovplyvniť bezpečnosť cestnej premávky.</w:t>
      </w:r>
    </w:p>
    <w:p w:rsidR="00B004B3" w:rsidRDefault="00B004B3" w:rsidP="007601F6">
      <w:pPr>
        <w:ind w:firstLine="709"/>
        <w:contextualSpacing/>
        <w:jc w:val="both"/>
        <w:rPr>
          <w:rFonts w:eastAsiaTheme="minorHAnsi"/>
          <w:lang w:eastAsia="en-US"/>
        </w:rPr>
      </w:pPr>
      <w:r w:rsidRPr="00F4065A">
        <w:rPr>
          <w:rFonts w:eastAsiaTheme="minorHAnsi"/>
          <w:lang w:eastAsia="en-US"/>
        </w:rPr>
        <w:t xml:space="preserve">Z uvedeného dôvodu je zaradenie prekročenia dovolenej rýchlosti jazdy vozidla </w:t>
      </w:r>
      <w:r w:rsidRPr="00D13257">
        <w:rPr>
          <w:rFonts w:eastAsiaTheme="minorHAnsi"/>
          <w:lang w:eastAsia="en-US"/>
        </w:rPr>
        <w:t xml:space="preserve">v obci                  o 20 km/h a viac a mimo obce o 30 km/h a viac </w:t>
      </w:r>
      <w:r w:rsidRPr="00F4065A">
        <w:rPr>
          <w:rFonts w:eastAsiaTheme="minorHAnsi"/>
          <w:lang w:eastAsia="en-US"/>
        </w:rPr>
        <w:t>medzi porušenia pravidiel cestnej premávky závažným spôsobom správnym krokom.</w:t>
      </w:r>
    </w:p>
    <w:p w:rsidR="00B004B3" w:rsidRDefault="00B004B3" w:rsidP="007601F6">
      <w:pPr>
        <w:ind w:firstLine="709"/>
        <w:contextualSpacing/>
        <w:jc w:val="both"/>
        <w:rPr>
          <w:lang w:eastAsia="en-US"/>
        </w:rPr>
      </w:pPr>
      <w:r w:rsidRPr="00EA6CCA">
        <w:rPr>
          <w:lang w:eastAsia="en-US"/>
        </w:rPr>
        <w:lastRenderedPageBreak/>
        <w:t>Ako ďalší fenomén spoločnosti, ktorý negatívne ovplyvňuje vývoj dopravno</w:t>
      </w:r>
      <w:r w:rsidR="00B527F0">
        <w:rPr>
          <w:lang w:eastAsia="en-US"/>
        </w:rPr>
        <w:t>-</w:t>
      </w:r>
      <w:r w:rsidRPr="00EA6CCA">
        <w:rPr>
          <w:lang w:eastAsia="en-US"/>
        </w:rPr>
        <w:t>bezpečnostnej situácie je nevenovanie sa plne vedeniu vozidlu a nesledovanie situácie v cestnej premávke (napr. v rok</w:t>
      </w:r>
      <w:r w:rsidR="00EA6CCA">
        <w:rPr>
          <w:lang w:eastAsia="en-US"/>
        </w:rPr>
        <w:t>u 2020 bolo</w:t>
      </w:r>
      <w:r w:rsidRPr="00EA6CCA">
        <w:rPr>
          <w:lang w:eastAsia="en-US"/>
        </w:rPr>
        <w:t xml:space="preserve"> až 41</w:t>
      </w:r>
      <w:r w:rsidR="000E7F7D">
        <w:rPr>
          <w:lang w:eastAsia="en-US"/>
        </w:rPr>
        <w:t xml:space="preserve"> </w:t>
      </w:r>
      <w:r w:rsidRPr="00EA6CCA">
        <w:rPr>
          <w:lang w:eastAsia="en-US"/>
        </w:rPr>
        <w:t>% nehôd zapríčinených týmto porušením).  Komplexné a nevyrušované venovanie sa vedeniu vozidla a sledovanie situácie v cestnej premávke je základným predpokladom bezkolízneho priebehu vedenia vozidla. Možností, ktoré môžu eventuálne odpútať vodiča od pozornosti je nespočetné množstvo. Väčšina z nich nie je úmyselným počínaním vodiča. Držaním telefónneho prístroja v ruke alebo vykonávanie inej jeho obsluhy (bez použitia systému voľné ruky) alebo obsluhy iného telekomunikačného, audiovizuálneho alebo obdobného zariadenia počas vedenia vozidla je však úmyselným, vedomým porušovaním pravidiel cestnej premávky, za ktorý možno dne</w:t>
      </w:r>
      <w:r w:rsidR="00B527F0">
        <w:rPr>
          <w:lang w:eastAsia="en-US"/>
        </w:rPr>
        <w:t>s uložiť blokovú pokutu do 100 eur</w:t>
      </w:r>
      <w:r w:rsidRPr="00EA6CCA">
        <w:rPr>
          <w:lang w:eastAsia="en-US"/>
        </w:rPr>
        <w:t>.</w:t>
      </w:r>
    </w:p>
    <w:p w:rsidR="00B004B3" w:rsidRDefault="00B004B3" w:rsidP="007601F6">
      <w:pPr>
        <w:ind w:firstLine="709"/>
        <w:contextualSpacing/>
        <w:jc w:val="both"/>
        <w:rPr>
          <w:lang w:eastAsia="en-US"/>
        </w:rPr>
      </w:pPr>
      <w:r w:rsidRPr="00F4065A">
        <w:rPr>
          <w:lang w:eastAsia="en-US"/>
        </w:rPr>
        <w:t>Reálne počty dopravných nehôd, ktorých primárnou príčinou je skutočne odpútanie pozornosti v dôsledku telefonovania alebo vykonávania inej obslužnej činnosti nemá k dispozícii ani dopravná polícia, nakoľko zvyčajne je táto činnosť ťažko preukázateľná (dokazovanie činnosti v minulosti, ktorá nemá svedkov) a preto býva často uvádzaná ako príčina len všeobecné nevenovanie sa vedeniu vozidla. Denne však možno vidieť množstvo vodičov telefonujúcich za volantom, nastavujúcich si cestu v navigácii, vodičov nákladných vozidiel sledujúcich notebooky. Porušenie tejto povinnosti je druhou najčastejšou príčinou uklad</w:t>
      </w:r>
      <w:r>
        <w:rPr>
          <w:lang w:eastAsia="en-US"/>
        </w:rPr>
        <w:t>ania pokuty v cestnej premávke.</w:t>
      </w:r>
    </w:p>
    <w:p w:rsidR="00B004B3" w:rsidRPr="00F4065A" w:rsidRDefault="00B004B3" w:rsidP="007601F6">
      <w:pPr>
        <w:ind w:firstLine="709"/>
        <w:contextualSpacing/>
        <w:jc w:val="both"/>
        <w:rPr>
          <w:rFonts w:eastAsiaTheme="minorHAnsi"/>
          <w:lang w:eastAsia="en-US"/>
        </w:rPr>
      </w:pPr>
      <w:r w:rsidRPr="00F4065A">
        <w:rPr>
          <w:lang w:eastAsia="en-US"/>
        </w:rPr>
        <w:t>Z dôvodu výraznej nebezpečnosti telefonovania za volantom a neexistencie reálnej hrozby formou možnosti zasiahnuť do oprávnenia na vedenie motorového vozidla ako generálnej prevencie pred porušovaním pravidiel cestnej premávky na tomto úseku navrhujeme zaradiť porušenie zákazu počas vedenia vozidla držať v ruke alebo iným spôsobom obsluhovať telefónny prístroj alebo iné telekomunikačné, audiovizuálne alebo obdobné zariadenie okrem použitia systému „voľné ruky“ medzi iné porušenia pravidiel cestnej premávky spáchané závažným spôsobom, kam bez pochyby patrí.</w:t>
      </w:r>
    </w:p>
    <w:p w:rsidR="00B004B3" w:rsidRDefault="00B004B3" w:rsidP="007601F6">
      <w:pPr>
        <w:contextualSpacing/>
        <w:jc w:val="both"/>
        <w:rPr>
          <w:b/>
        </w:rPr>
      </w:pPr>
    </w:p>
    <w:p w:rsidR="00956AED" w:rsidRDefault="00956AED" w:rsidP="007601F6">
      <w:pPr>
        <w:contextualSpacing/>
        <w:jc w:val="both"/>
        <w:rPr>
          <w:b/>
        </w:rPr>
      </w:pPr>
      <w:r>
        <w:rPr>
          <w:b/>
        </w:rPr>
        <w:t>K bodom 12 a 13 (príloha)</w:t>
      </w:r>
    </w:p>
    <w:p w:rsidR="00B004B3" w:rsidRPr="00620F52" w:rsidRDefault="00956AED" w:rsidP="007601F6">
      <w:pPr>
        <w:ind w:firstLine="708"/>
        <w:contextualSpacing/>
        <w:jc w:val="both"/>
      </w:pPr>
      <w:r>
        <w:t>V t</w:t>
      </w:r>
      <w:r w:rsidR="00B004B3" w:rsidRPr="00620F52">
        <w:t>ranspozičn</w:t>
      </w:r>
      <w:r>
        <w:t xml:space="preserve">ej prílohe sa vypúšťa už zrušená smernica a </w:t>
      </w:r>
      <w:r w:rsidR="00B004B3" w:rsidRPr="00620F52">
        <w:t xml:space="preserve">dopĺňa </w:t>
      </w:r>
      <w:r>
        <w:t xml:space="preserve">sa </w:t>
      </w:r>
      <w:r w:rsidR="00B004B3" w:rsidRPr="00620F52">
        <w:t>o smernicu 2018/645.</w:t>
      </w:r>
    </w:p>
    <w:p w:rsidR="00B004B3" w:rsidRDefault="00B004B3" w:rsidP="007601F6">
      <w:pPr>
        <w:contextualSpacing/>
        <w:jc w:val="both"/>
      </w:pPr>
    </w:p>
    <w:p w:rsidR="00B004B3" w:rsidRPr="00F4065A" w:rsidRDefault="00B004B3" w:rsidP="007601F6">
      <w:pPr>
        <w:contextualSpacing/>
        <w:jc w:val="both"/>
        <w:rPr>
          <w:b/>
          <w:u w:val="single"/>
        </w:rPr>
      </w:pPr>
      <w:r w:rsidRPr="00F4065A">
        <w:rPr>
          <w:b/>
          <w:u w:val="single"/>
        </w:rPr>
        <w:t>K čl. II</w:t>
      </w:r>
    </w:p>
    <w:p w:rsidR="00B004B3" w:rsidRDefault="00B004B3" w:rsidP="007601F6">
      <w:pPr>
        <w:contextualSpacing/>
        <w:jc w:val="both"/>
        <w:rPr>
          <w:rFonts w:eastAsiaTheme="minorHAnsi"/>
          <w:b/>
          <w:lang w:eastAsia="en-US"/>
        </w:rPr>
      </w:pPr>
    </w:p>
    <w:p w:rsidR="00B004B3" w:rsidRPr="00F4065A" w:rsidRDefault="00B004B3" w:rsidP="007601F6">
      <w:pPr>
        <w:contextualSpacing/>
        <w:jc w:val="both"/>
        <w:rPr>
          <w:rFonts w:eastAsiaTheme="minorHAnsi"/>
          <w:b/>
          <w:lang w:eastAsia="en-US"/>
        </w:rPr>
      </w:pPr>
      <w:r w:rsidRPr="00F4065A">
        <w:rPr>
          <w:rFonts w:eastAsiaTheme="minorHAnsi"/>
          <w:b/>
          <w:lang w:eastAsia="en-US"/>
        </w:rPr>
        <w:t xml:space="preserve">K bodu 1 </w:t>
      </w:r>
      <w:r w:rsidR="00B527F0">
        <w:rPr>
          <w:rFonts w:eastAsiaTheme="minorHAnsi"/>
          <w:b/>
          <w:lang w:eastAsia="en-US"/>
        </w:rPr>
        <w:t>[§ 22 ods. 1 písm. k)]</w:t>
      </w:r>
    </w:p>
    <w:p w:rsidR="00B004B3" w:rsidRDefault="00B004B3" w:rsidP="007601F6">
      <w:pPr>
        <w:ind w:firstLine="709"/>
        <w:contextualSpacing/>
        <w:jc w:val="both"/>
        <w:rPr>
          <w:rFonts w:eastAsiaTheme="minorHAnsi"/>
          <w:lang w:eastAsia="en-US"/>
        </w:rPr>
      </w:pPr>
      <w:r w:rsidRPr="00F4065A">
        <w:rPr>
          <w:rFonts w:eastAsiaTheme="minorHAnsi"/>
          <w:lang w:eastAsia="en-US"/>
        </w:rPr>
        <w:t>Z dôvodu výraznej nebezpečnosti telefonovania za volantom a neexistencie reálnej hrozby formou možnosti zasiahnuť do oprávnenia na vedenie motorového vozidla ako generálnej prevencie pred porušovaním pravidiel cestnej premávky na tomto úseku sa v návrhu zmeny a doplnenia zákona č. 8/2009 Z. z. o cestnej premávke a o zmene a doplnení niektorých zákonov v znení neskorších predpisov navrhuje zaradiť porušenie zákazu počas vedenia vozidla držať v ruke alebo iným spôsobom obsluhovať telefónny prístroj alebo iné telekomunikačné, audiovizuálne alebo obdobné zariadenie okrem použitia systému „voľné ruky“ medzi iné porušenia pravidiel cestnej premávky spáchané závažným spôsobom, kam bez pochyby patrí.</w:t>
      </w:r>
    </w:p>
    <w:p w:rsidR="00B004B3" w:rsidRDefault="00B004B3" w:rsidP="007601F6">
      <w:pPr>
        <w:ind w:firstLine="709"/>
        <w:contextualSpacing/>
        <w:jc w:val="both"/>
        <w:rPr>
          <w:rFonts w:eastAsiaTheme="minorHAnsi"/>
          <w:lang w:eastAsia="en-US"/>
        </w:rPr>
      </w:pPr>
      <w:r w:rsidRPr="00F4065A">
        <w:rPr>
          <w:rFonts w:eastAsiaTheme="minorHAnsi"/>
          <w:lang w:eastAsia="en-US"/>
        </w:rPr>
        <w:t xml:space="preserve">Denne však možno vidieť množstvo vodičov telefonujúcich za volantom, nastavujúcich si cestu v navigácii, vodičov nákladných vozidiel sledujúcich notebooky. Možnosť ukladať za daný priestupok len sankciu pokuty už dnes nespĺňa zmysel, pre ktorý sa sankcia ukladá. Porušenie tejto povinnosti je druhou najčastejšou príčinou ukladania pokuty v cestnej premávke. Zastávame názor, že zvyšovanie peňažného vyjadrenia pokuty za porušenie zákazu telefonovať za volantom nie je to, čo reálne donúti vodiča netelefonovať za volantom. </w:t>
      </w:r>
      <w:r w:rsidRPr="00F4065A">
        <w:rPr>
          <w:rFonts w:eastAsiaTheme="minorHAnsi"/>
          <w:lang w:eastAsia="en-US"/>
        </w:rPr>
        <w:lastRenderedPageBreak/>
        <w:t xml:space="preserve">Vedomie, že policajt môže okamžite a neočakávane zasiahnuť do možnosti vodiča viesť akékoľvek vozidlo je z psychologického hľadiska to, čo môže </w:t>
      </w:r>
      <w:r>
        <w:rPr>
          <w:rFonts w:eastAsiaTheme="minorHAnsi"/>
          <w:lang w:eastAsia="en-US"/>
        </w:rPr>
        <w:t xml:space="preserve">ovplyvniť rozhodnutie vodiča. </w:t>
      </w:r>
    </w:p>
    <w:p w:rsidR="00B004B3" w:rsidRPr="00F4065A" w:rsidRDefault="00B004B3" w:rsidP="007601F6">
      <w:pPr>
        <w:ind w:firstLine="709"/>
        <w:contextualSpacing/>
        <w:jc w:val="both"/>
        <w:rPr>
          <w:rFonts w:eastAsiaTheme="minorHAnsi"/>
          <w:lang w:eastAsia="en-US"/>
        </w:rPr>
      </w:pPr>
      <w:r w:rsidRPr="00F4065A">
        <w:rPr>
          <w:rFonts w:eastAsiaTheme="minorHAnsi"/>
          <w:lang w:eastAsia="en-US"/>
        </w:rPr>
        <w:t>V nadväznosti na zaradenie porušenia zákazu telefonovať za volantom medzi porušenia pravidiel cestnej premávky závažným spôsobom a súčasne nenapĺňaním generálnej prevencie hrozbou len sankciou pokuty navrhujeme vypustiť súčasné znenie samostatnej skutkovej podstaty porušenia zákazu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Uvedený skutok bude tak kvalifikovaný ako ostatné porušenia pravidiel cestnej premávky závažným spôsobom, a teda v blokovom konaní bude možné uložiť pokutu do 150 eur  a v konaní pred správnym orgánom pokutu od 60 eur do 300 eur a bude možné uložiť aj sankciu zákazu činnosti v trvaní do dvoch rokov.</w:t>
      </w:r>
    </w:p>
    <w:p w:rsidR="00B004B3" w:rsidRPr="00F4065A" w:rsidRDefault="00B004B3" w:rsidP="007601F6">
      <w:pPr>
        <w:ind w:firstLine="284"/>
        <w:contextualSpacing/>
        <w:jc w:val="both"/>
        <w:rPr>
          <w:rFonts w:eastAsiaTheme="minorHAnsi"/>
          <w:b/>
          <w:lang w:eastAsia="en-US"/>
        </w:rPr>
      </w:pPr>
    </w:p>
    <w:p w:rsidR="00B004B3" w:rsidRPr="00F4065A" w:rsidRDefault="00B527F0" w:rsidP="007601F6">
      <w:pPr>
        <w:contextualSpacing/>
        <w:jc w:val="both"/>
        <w:rPr>
          <w:rFonts w:eastAsiaTheme="minorHAnsi"/>
          <w:b/>
          <w:lang w:eastAsia="en-US"/>
        </w:rPr>
      </w:pPr>
      <w:r>
        <w:rPr>
          <w:rFonts w:eastAsiaTheme="minorHAnsi"/>
          <w:b/>
          <w:lang w:eastAsia="en-US"/>
        </w:rPr>
        <w:t>K bodom</w:t>
      </w:r>
      <w:r w:rsidR="00B004B3" w:rsidRPr="00F4065A">
        <w:rPr>
          <w:rFonts w:eastAsiaTheme="minorHAnsi"/>
          <w:b/>
          <w:lang w:eastAsia="en-US"/>
        </w:rPr>
        <w:t xml:space="preserve"> 2 a </w:t>
      </w:r>
      <w:r w:rsidR="00B004B3">
        <w:rPr>
          <w:rFonts w:eastAsiaTheme="minorHAnsi"/>
          <w:b/>
          <w:lang w:eastAsia="en-US"/>
        </w:rPr>
        <w:t>4</w:t>
      </w:r>
      <w:r w:rsidR="00B004B3" w:rsidRPr="00F4065A">
        <w:rPr>
          <w:rFonts w:eastAsiaTheme="minorHAnsi"/>
          <w:b/>
          <w:lang w:eastAsia="en-US"/>
        </w:rPr>
        <w:t xml:space="preserve"> až </w:t>
      </w:r>
      <w:r w:rsidR="00B004B3">
        <w:rPr>
          <w:rFonts w:eastAsiaTheme="minorHAnsi"/>
          <w:b/>
          <w:lang w:eastAsia="en-US"/>
        </w:rPr>
        <w:t>9</w:t>
      </w:r>
      <w:r>
        <w:rPr>
          <w:rFonts w:eastAsiaTheme="minorHAnsi"/>
          <w:b/>
          <w:lang w:eastAsia="en-US"/>
        </w:rPr>
        <w:t xml:space="preserve"> [§ 22 ods. 1 písm. l), § 22 ods. 2 a 3]</w:t>
      </w:r>
    </w:p>
    <w:p w:rsidR="00B004B3" w:rsidRPr="00F4065A" w:rsidRDefault="00B004B3" w:rsidP="007601F6">
      <w:pPr>
        <w:contextualSpacing/>
        <w:jc w:val="both"/>
        <w:rPr>
          <w:rFonts w:eastAsiaTheme="minorHAnsi"/>
          <w:lang w:eastAsia="en-US"/>
        </w:rPr>
      </w:pPr>
      <w:r>
        <w:rPr>
          <w:rFonts w:eastAsiaTheme="minorHAnsi"/>
          <w:lang w:eastAsia="en-US"/>
        </w:rPr>
        <w:t xml:space="preserve">            </w:t>
      </w:r>
      <w:r w:rsidR="00B527F0">
        <w:rPr>
          <w:rFonts w:eastAsiaTheme="minorHAnsi"/>
          <w:lang w:eastAsia="en-US"/>
        </w:rPr>
        <w:t>Ide o l</w:t>
      </w:r>
      <w:r w:rsidRPr="00F4065A">
        <w:rPr>
          <w:rFonts w:eastAsiaTheme="minorHAnsi"/>
          <w:lang w:eastAsia="en-US"/>
        </w:rPr>
        <w:t>egislatívno</w:t>
      </w:r>
      <w:r w:rsidR="00B527F0">
        <w:rPr>
          <w:rFonts w:eastAsiaTheme="minorHAnsi"/>
          <w:lang w:eastAsia="en-US"/>
        </w:rPr>
        <w:t>-</w:t>
      </w:r>
      <w:r w:rsidRPr="00F4065A">
        <w:rPr>
          <w:rFonts w:eastAsiaTheme="minorHAnsi"/>
          <w:lang w:eastAsia="en-US"/>
        </w:rPr>
        <w:t>technick</w:t>
      </w:r>
      <w:r w:rsidR="00B527F0">
        <w:rPr>
          <w:rFonts w:eastAsiaTheme="minorHAnsi"/>
          <w:lang w:eastAsia="en-US"/>
        </w:rPr>
        <w:t>é úpravy</w:t>
      </w:r>
      <w:r w:rsidRPr="00F4065A">
        <w:rPr>
          <w:rFonts w:eastAsiaTheme="minorHAnsi"/>
          <w:lang w:eastAsia="en-US"/>
        </w:rPr>
        <w:t xml:space="preserve"> v</w:t>
      </w:r>
      <w:r w:rsidR="00B527F0">
        <w:rPr>
          <w:rFonts w:eastAsiaTheme="minorHAnsi"/>
          <w:lang w:eastAsia="en-US"/>
        </w:rPr>
        <w:t xml:space="preserve"> nadväznosti na zmenu </w:t>
      </w:r>
      <w:r w:rsidRPr="00F4065A">
        <w:rPr>
          <w:rFonts w:eastAsiaTheme="minorHAnsi"/>
          <w:lang w:eastAsia="en-US"/>
        </w:rPr>
        <w:t>v</w:t>
      </w:r>
      <w:r w:rsidR="00B527F0">
        <w:rPr>
          <w:rFonts w:eastAsiaTheme="minorHAnsi"/>
          <w:lang w:eastAsia="en-US"/>
        </w:rPr>
        <w:t> prvom bode.</w:t>
      </w:r>
    </w:p>
    <w:p w:rsidR="00B004B3" w:rsidRPr="00F4065A" w:rsidRDefault="00B004B3" w:rsidP="007601F6">
      <w:pPr>
        <w:contextualSpacing/>
        <w:jc w:val="both"/>
        <w:rPr>
          <w:rFonts w:eastAsiaTheme="minorHAnsi"/>
          <w:b/>
          <w:lang w:eastAsia="en-US"/>
        </w:rPr>
      </w:pPr>
    </w:p>
    <w:p w:rsidR="00B004B3" w:rsidRPr="00F4065A" w:rsidRDefault="00B004B3" w:rsidP="007601F6">
      <w:pPr>
        <w:contextualSpacing/>
        <w:jc w:val="both"/>
        <w:rPr>
          <w:rFonts w:eastAsiaTheme="minorHAnsi"/>
          <w:b/>
          <w:lang w:eastAsia="en-US"/>
        </w:rPr>
      </w:pPr>
      <w:r w:rsidRPr="00F4065A">
        <w:rPr>
          <w:rFonts w:eastAsiaTheme="minorHAnsi"/>
          <w:b/>
          <w:lang w:eastAsia="en-US"/>
        </w:rPr>
        <w:t xml:space="preserve">K bodu </w:t>
      </w:r>
      <w:r>
        <w:rPr>
          <w:rFonts w:eastAsiaTheme="minorHAnsi"/>
          <w:b/>
          <w:lang w:eastAsia="en-US"/>
        </w:rPr>
        <w:t xml:space="preserve">3 a </w:t>
      </w:r>
      <w:r w:rsidRPr="00F4065A">
        <w:rPr>
          <w:rFonts w:eastAsiaTheme="minorHAnsi"/>
          <w:b/>
          <w:lang w:eastAsia="en-US"/>
        </w:rPr>
        <w:t xml:space="preserve">10 </w:t>
      </w:r>
      <w:r w:rsidR="00B527F0">
        <w:rPr>
          <w:rFonts w:eastAsiaTheme="minorHAnsi"/>
          <w:b/>
          <w:lang w:eastAsia="en-US"/>
        </w:rPr>
        <w:t>[</w:t>
      </w:r>
      <w:r>
        <w:rPr>
          <w:rFonts w:eastAsiaTheme="minorHAnsi"/>
          <w:b/>
          <w:lang w:eastAsia="en-US"/>
        </w:rPr>
        <w:t xml:space="preserve">§ 22 ods. 2 písm. d), </w:t>
      </w:r>
      <w:r w:rsidR="00B527F0">
        <w:rPr>
          <w:rFonts w:eastAsiaTheme="minorHAnsi"/>
          <w:b/>
          <w:lang w:eastAsia="en-US"/>
        </w:rPr>
        <w:t>§ 22 ods. 4]</w:t>
      </w:r>
    </w:p>
    <w:p w:rsidR="00B004B3" w:rsidRDefault="00B004B3" w:rsidP="007601F6">
      <w:pPr>
        <w:ind w:firstLine="709"/>
        <w:contextualSpacing/>
        <w:jc w:val="both"/>
        <w:rPr>
          <w:lang w:eastAsia="en-US"/>
        </w:rPr>
      </w:pPr>
      <w:r w:rsidRPr="00F4065A">
        <w:rPr>
          <w:lang w:eastAsia="en-US"/>
        </w:rPr>
        <w:t>Zákon č. 430/2015 Z. z. s účinnosťou od 1.</w:t>
      </w:r>
      <w:r w:rsidR="00B527F0">
        <w:rPr>
          <w:lang w:eastAsia="en-US"/>
        </w:rPr>
        <w:t xml:space="preserve"> </w:t>
      </w:r>
      <w:r w:rsidR="00A0237F">
        <w:rPr>
          <w:lang w:eastAsia="en-US"/>
        </w:rPr>
        <w:t xml:space="preserve">januára </w:t>
      </w:r>
      <w:r w:rsidRPr="00F4065A">
        <w:rPr>
          <w:lang w:eastAsia="en-US"/>
        </w:rPr>
        <w:t xml:space="preserve">2016 </w:t>
      </w:r>
      <w:r w:rsidR="00B527F0">
        <w:rPr>
          <w:lang w:eastAsia="en-US"/>
        </w:rPr>
        <w:t>zaviedol pre vodičov ignorujúcich</w:t>
      </w:r>
      <w:r w:rsidRPr="00F4065A">
        <w:rPr>
          <w:lang w:eastAsia="en-US"/>
        </w:rPr>
        <w:t xml:space="preserve"> najvyššie dovolené rýchlosti v snahe priblížiť sa výškam sankcií v tzv. objektívnej zodpovednosti držiteľa vozidla, ako aj z dôvodu vyváženej dopravno</w:t>
      </w:r>
      <w:r w:rsidR="00B527F0">
        <w:rPr>
          <w:lang w:eastAsia="en-US"/>
        </w:rPr>
        <w:t>-</w:t>
      </w:r>
      <w:r w:rsidRPr="00F4065A">
        <w:rPr>
          <w:lang w:eastAsia="en-US"/>
        </w:rPr>
        <w:t>bezpečnostnej situácie, nové diferencovanie pokút. Uvedené však má za následok postupné uvoľňovanie disciplíny vodičov na cestách, čo sa odzrkadľuje práve na zvýšenej úmrtnosti pri dopravných nehodách.</w:t>
      </w:r>
    </w:p>
    <w:p w:rsidR="00B004B3" w:rsidRDefault="00B004B3" w:rsidP="007601F6">
      <w:pPr>
        <w:ind w:firstLine="709"/>
        <w:contextualSpacing/>
        <w:jc w:val="both"/>
        <w:rPr>
          <w:lang w:eastAsia="en-US"/>
        </w:rPr>
      </w:pPr>
      <w:r w:rsidRPr="00F4065A">
        <w:rPr>
          <w:lang w:eastAsia="en-US"/>
        </w:rPr>
        <w:t>Dnes tak prekročenie rýchlosti musí policajt prednostne vybaviť v blokovom konaní. Následkom týchto ustanovení vodičom prekračujúcim rýchlosť v uvedenom rozsahu</w:t>
      </w:r>
      <w:r>
        <w:rPr>
          <w:lang w:eastAsia="en-US"/>
        </w:rPr>
        <w:t xml:space="preserve"> nie sú</w:t>
      </w:r>
      <w:r w:rsidRPr="00F4065A">
        <w:rPr>
          <w:lang w:eastAsia="en-US"/>
        </w:rPr>
        <w:t xml:space="preserve"> v súčasnosti ukladané zákazy činnosti ani nepodliehajú ďalším opatreniam ukladaným pri recidíve závažných porušení pravidiel (preskúšanie odbornej spôsobilosti, preskúmanie zdravotnej a</w:t>
      </w:r>
      <w:r>
        <w:rPr>
          <w:lang w:eastAsia="en-US"/>
        </w:rPr>
        <w:t xml:space="preserve"> preskúmanie </w:t>
      </w:r>
      <w:r w:rsidRPr="00F4065A">
        <w:rPr>
          <w:lang w:eastAsia="en-US"/>
        </w:rPr>
        <w:t xml:space="preserve">psychickej spôsobilosti), keďže len uhradia blokovú pokutu. </w:t>
      </w:r>
    </w:p>
    <w:p w:rsidR="00B004B3" w:rsidRDefault="00B004B3" w:rsidP="007601F6">
      <w:pPr>
        <w:ind w:firstLine="709"/>
        <w:contextualSpacing/>
        <w:jc w:val="both"/>
        <w:rPr>
          <w:lang w:eastAsia="en-US"/>
        </w:rPr>
      </w:pPr>
      <w:r w:rsidRPr="00F4065A">
        <w:rPr>
          <w:lang w:eastAsia="en-US"/>
        </w:rPr>
        <w:t>Sankcia v podobe peňažnej pokuty nie je v súčasnosti dostatočnou ujmou za spáchanie priestupku a ani dostatočnou ochranou ostatných účastníkov cestnej premávky. Hlavným zmyslom ukladania sankcie by vždy malo byť odvrátenie páchateľa od páchania protiprávneho skutku. Ukladanie len sankcie pokuty za prekročenie najvyššej dovolenej rýchlosti jazdy takýto zmysel nenapĺňa, o čom nielen políciu presviedča denne mnoho vodičov. Dopravná polícia často zverejňuje zábery, kde vodiči doslova preletia cez obec, cez priechod pre chodcov v rýchlosti 168</w:t>
      </w:r>
      <w:r>
        <w:rPr>
          <w:lang w:eastAsia="en-US"/>
        </w:rPr>
        <w:t xml:space="preserve"> </w:t>
      </w:r>
      <w:r w:rsidRPr="00F4065A">
        <w:rPr>
          <w:lang w:eastAsia="en-US"/>
        </w:rPr>
        <w:t>km/h (13.</w:t>
      </w:r>
      <w:r w:rsidR="00B527F0">
        <w:rPr>
          <w:lang w:eastAsia="en-US"/>
        </w:rPr>
        <w:t xml:space="preserve"> </w:t>
      </w:r>
      <w:r w:rsidRPr="00F4065A">
        <w:rPr>
          <w:lang w:eastAsia="en-US"/>
        </w:rPr>
        <w:t>6.</w:t>
      </w:r>
      <w:r w:rsidR="00B527F0">
        <w:rPr>
          <w:lang w:eastAsia="en-US"/>
        </w:rPr>
        <w:t xml:space="preserve"> </w:t>
      </w:r>
      <w:r w:rsidRPr="00F4065A">
        <w:rPr>
          <w:lang w:eastAsia="en-US"/>
        </w:rPr>
        <w:t>2020 v Prešove) a mimo obce aj 240</w:t>
      </w:r>
      <w:r>
        <w:rPr>
          <w:lang w:eastAsia="en-US"/>
        </w:rPr>
        <w:t xml:space="preserve"> </w:t>
      </w:r>
      <w:r w:rsidRPr="00F4065A">
        <w:rPr>
          <w:lang w:eastAsia="en-US"/>
        </w:rPr>
        <w:t>km/h. Za takéto agresívne a život ohrozujúce konanie uhradia pokutu, ktorá však nemá schopnosť ich odradiť od ďalšieho pokračovania v rýchlej jazde.</w:t>
      </w:r>
    </w:p>
    <w:p w:rsidR="00B004B3" w:rsidRPr="00F4065A" w:rsidRDefault="00B004B3" w:rsidP="007601F6">
      <w:pPr>
        <w:ind w:firstLine="709"/>
        <w:contextualSpacing/>
        <w:jc w:val="both"/>
        <w:rPr>
          <w:lang w:eastAsia="en-US"/>
        </w:rPr>
      </w:pPr>
      <w:r w:rsidRPr="00F4065A">
        <w:rPr>
          <w:rFonts w:eastAsiaTheme="minorHAnsi"/>
          <w:lang w:eastAsia="en-US"/>
        </w:rPr>
        <w:t>Navrhované vypustenie povinnosti prejednať prekročenie dovolenej rýchlosti jazdy</w:t>
      </w:r>
      <w:r w:rsidR="00B527F0">
        <w:rPr>
          <w:rFonts w:eastAsiaTheme="minorHAnsi"/>
          <w:lang w:eastAsia="en-US"/>
        </w:rPr>
        <w:t xml:space="preserve"> v obci o 20 km/h </w:t>
      </w:r>
      <w:r w:rsidR="000E7F7D">
        <w:rPr>
          <w:rFonts w:eastAsiaTheme="minorHAnsi"/>
          <w:lang w:eastAsia="en-US"/>
        </w:rPr>
        <w:t xml:space="preserve">a viac </w:t>
      </w:r>
      <w:r w:rsidR="00B527F0">
        <w:rPr>
          <w:rFonts w:eastAsiaTheme="minorHAnsi"/>
          <w:lang w:eastAsia="en-US"/>
        </w:rPr>
        <w:t>a mimo obce o 30 km/h</w:t>
      </w:r>
      <w:r w:rsidRPr="00F4065A">
        <w:rPr>
          <w:rFonts w:eastAsiaTheme="minorHAnsi"/>
          <w:lang w:eastAsia="en-US"/>
        </w:rPr>
        <w:t xml:space="preserve"> </w:t>
      </w:r>
      <w:r w:rsidR="000E7F7D">
        <w:rPr>
          <w:rFonts w:eastAsiaTheme="minorHAnsi"/>
          <w:lang w:eastAsia="en-US"/>
        </w:rPr>
        <w:t xml:space="preserve"> a viac </w:t>
      </w:r>
      <w:r w:rsidRPr="00F4065A">
        <w:rPr>
          <w:rFonts w:eastAsiaTheme="minorHAnsi"/>
          <w:lang w:eastAsia="en-US"/>
        </w:rPr>
        <w:t>a porušenie zákazu telefonovania za volantom vždy prednostne, ak sú splnené podmienky blokového konania (priestupok je spoľahlivo zistený a obvinený je ochotný pokutu zaplatiť) v blokovom konaní umožní policajtovi rozhodnúť z hľadiska predovšetkým závažnosti skutku, spôsobu jeho spáchania, následkov skutku, okolností, za ktorých bol skutok spáchaný, na mieru zavinenia, na pohnútky a na osobu páchateľa, či vec vybaví v blokovom konaní na mieste alebo sa s ohľadom na uvedené okolnosti (priťažujúce alebo poľahčujúce) rozhodne vec predložiť správnemu orgánu, ktorý už následne môže uložiť aj sankciu zákazu činnosti. Bez vypustenia tohto ustanovenia nie je reálne možné uložiť páchateľovi týchto skutkov sankciu zákazu činnosti, aj napriek akokoľvek výraznému prekročeniu rýchlosti jazdy.</w:t>
      </w:r>
    </w:p>
    <w:p w:rsidR="00B004B3" w:rsidRDefault="00B004B3" w:rsidP="007601F6">
      <w:pPr>
        <w:contextualSpacing/>
        <w:jc w:val="both"/>
        <w:rPr>
          <w:b/>
          <w:u w:val="single"/>
        </w:rPr>
      </w:pPr>
    </w:p>
    <w:p w:rsidR="00C63078" w:rsidRDefault="00C63078" w:rsidP="007601F6">
      <w:pPr>
        <w:contextualSpacing/>
        <w:jc w:val="both"/>
        <w:rPr>
          <w:b/>
          <w:u w:val="single"/>
        </w:rPr>
      </w:pPr>
    </w:p>
    <w:p w:rsidR="00B004B3" w:rsidRPr="00620F52" w:rsidRDefault="00B004B3" w:rsidP="007601F6">
      <w:pPr>
        <w:contextualSpacing/>
        <w:jc w:val="both"/>
        <w:rPr>
          <w:b/>
          <w:u w:val="single"/>
        </w:rPr>
      </w:pPr>
      <w:bookmarkStart w:id="0" w:name="_GoBack"/>
      <w:bookmarkEnd w:id="0"/>
      <w:r w:rsidRPr="00620F52">
        <w:rPr>
          <w:b/>
          <w:u w:val="single"/>
        </w:rPr>
        <w:lastRenderedPageBreak/>
        <w:t>K čl. I</w:t>
      </w:r>
      <w:r>
        <w:rPr>
          <w:b/>
          <w:u w:val="single"/>
        </w:rPr>
        <w:t>I</w:t>
      </w:r>
      <w:r w:rsidRPr="00620F52">
        <w:rPr>
          <w:b/>
          <w:u w:val="single"/>
        </w:rPr>
        <w:t>I</w:t>
      </w:r>
    </w:p>
    <w:p w:rsidR="00C63078" w:rsidRDefault="00C63078" w:rsidP="007601F6">
      <w:pPr>
        <w:ind w:firstLine="709"/>
        <w:contextualSpacing/>
        <w:jc w:val="both"/>
      </w:pPr>
    </w:p>
    <w:p w:rsidR="00DB5E75" w:rsidRPr="00620F52" w:rsidRDefault="00B004B3" w:rsidP="007601F6">
      <w:pPr>
        <w:ind w:firstLine="709"/>
        <w:contextualSpacing/>
        <w:jc w:val="both"/>
      </w:pPr>
      <w:r w:rsidRPr="00620F52">
        <w:t>Účinnosť zákona sa vzhľadom na predpokladanú dĺžku legislatívneho procesu</w:t>
      </w:r>
      <w:r>
        <w:t xml:space="preserve"> a</w:t>
      </w:r>
      <w:r w:rsidRPr="00620F52">
        <w:t xml:space="preserve"> potrebu legisvakancie</w:t>
      </w:r>
      <w:r>
        <w:t xml:space="preserve"> </w:t>
      </w:r>
      <w:r w:rsidRPr="00620F52">
        <w:t xml:space="preserve">navrhuje od 1. </w:t>
      </w:r>
      <w:r w:rsidR="00A0237F">
        <w:t>júna</w:t>
      </w:r>
      <w:r>
        <w:t xml:space="preserve"> 2022</w:t>
      </w:r>
      <w:r w:rsidRPr="00620F52">
        <w:t>.</w:t>
      </w:r>
    </w:p>
    <w:sectPr w:rsidR="00DB5E75" w:rsidRPr="00620F52" w:rsidSect="003C428F">
      <w:footerReference w:type="even" r:id="rId10"/>
      <w:footerReference w:type="default" r:id="rId11"/>
      <w:footerReference w:type="firs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D8" w:rsidRDefault="00B85FD8">
      <w:r>
        <w:separator/>
      </w:r>
    </w:p>
  </w:endnote>
  <w:endnote w:type="continuationSeparator" w:id="0">
    <w:p w:rsidR="00B85FD8" w:rsidRDefault="00B8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C0" w:rsidRDefault="00C243C0" w:rsidP="000D2A1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243C0" w:rsidRDefault="00C243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C0" w:rsidRPr="004175F3" w:rsidRDefault="00C243C0" w:rsidP="004175F3">
    <w:pPr>
      <w:pStyle w:val="Pta"/>
      <w:framePr w:wrap="around" w:vAnchor="text" w:hAnchor="margin" w:xAlign="center" w:y="1"/>
      <w:jc w:val="center"/>
      <w:rPr>
        <w:rStyle w:val="slostrany"/>
        <w:sz w:val="20"/>
        <w:szCs w:val="20"/>
      </w:rPr>
    </w:pPr>
    <w:r w:rsidRPr="004175F3">
      <w:rPr>
        <w:rStyle w:val="slostrany"/>
        <w:sz w:val="20"/>
        <w:szCs w:val="20"/>
      </w:rPr>
      <w:fldChar w:fldCharType="begin"/>
    </w:r>
    <w:r w:rsidRPr="004175F3">
      <w:rPr>
        <w:rStyle w:val="slostrany"/>
        <w:sz w:val="20"/>
        <w:szCs w:val="20"/>
      </w:rPr>
      <w:instrText xml:space="preserve">PAGE  </w:instrText>
    </w:r>
    <w:r w:rsidRPr="004175F3">
      <w:rPr>
        <w:rStyle w:val="slostrany"/>
        <w:sz w:val="20"/>
        <w:szCs w:val="20"/>
      </w:rPr>
      <w:fldChar w:fldCharType="separate"/>
    </w:r>
    <w:r w:rsidR="00C63078">
      <w:rPr>
        <w:rStyle w:val="slostrany"/>
        <w:noProof/>
        <w:sz w:val="20"/>
        <w:szCs w:val="20"/>
      </w:rPr>
      <w:t>8</w:t>
    </w:r>
    <w:r w:rsidRPr="004175F3">
      <w:rPr>
        <w:rStyle w:val="slostrany"/>
        <w:sz w:val="20"/>
        <w:szCs w:val="20"/>
      </w:rPr>
      <w:fldChar w:fldCharType="end"/>
    </w:r>
  </w:p>
  <w:p w:rsidR="00C243C0" w:rsidRPr="004175F3" w:rsidRDefault="00C243C0" w:rsidP="004175F3">
    <w:pPr>
      <w:pStyle w:val="Pt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C0" w:rsidRPr="00146464" w:rsidRDefault="00C243C0" w:rsidP="00FB4561">
    <w:pPr>
      <w:pStyle w:val="Pta"/>
      <w:jc w:val="center"/>
      <w:rPr>
        <w:sz w:val="20"/>
        <w:szCs w:val="20"/>
      </w:rPr>
    </w:pPr>
    <w:r w:rsidRPr="00146464">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D8" w:rsidRDefault="00B85FD8">
      <w:r>
        <w:separator/>
      </w:r>
    </w:p>
  </w:footnote>
  <w:footnote w:type="continuationSeparator" w:id="0">
    <w:p w:rsidR="00B85FD8" w:rsidRDefault="00B8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D7"/>
    <w:multiLevelType w:val="hybridMultilevel"/>
    <w:tmpl w:val="58E23D58"/>
    <w:lvl w:ilvl="0" w:tplc="EB86282A">
      <w:start w:val="1"/>
      <w:numFmt w:val="decimal"/>
      <w:lvlText w:val="%1."/>
      <w:lvlJc w:val="left"/>
      <w:pPr>
        <w:ind w:left="397" w:hanging="397"/>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9274BA6"/>
    <w:multiLevelType w:val="hybridMultilevel"/>
    <w:tmpl w:val="AD82D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705423"/>
    <w:multiLevelType w:val="hybridMultilevel"/>
    <w:tmpl w:val="FEA6F1D4"/>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D05122"/>
    <w:multiLevelType w:val="hybridMultilevel"/>
    <w:tmpl w:val="37D6839E"/>
    <w:lvl w:ilvl="0" w:tplc="223E055E">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 w15:restartNumberingAfterBreak="0">
    <w:nsid w:val="3248212D"/>
    <w:multiLevelType w:val="hybridMultilevel"/>
    <w:tmpl w:val="9014DD2C"/>
    <w:lvl w:ilvl="0" w:tplc="041B0017">
      <w:start w:val="1"/>
      <w:numFmt w:val="lowerLetter"/>
      <w:lvlText w:val="%1)"/>
      <w:lvlJc w:val="left"/>
      <w:pPr>
        <w:ind w:left="380" w:hanging="360"/>
      </w:pPr>
      <w:rPr>
        <w:rFonts w:hint="default"/>
      </w:rPr>
    </w:lvl>
    <w:lvl w:ilvl="1" w:tplc="041B0019" w:tentative="1">
      <w:start w:val="1"/>
      <w:numFmt w:val="lowerLetter"/>
      <w:lvlText w:val="%2."/>
      <w:lvlJc w:val="left"/>
      <w:pPr>
        <w:ind w:left="1100" w:hanging="360"/>
      </w:pPr>
    </w:lvl>
    <w:lvl w:ilvl="2" w:tplc="041B001B" w:tentative="1">
      <w:start w:val="1"/>
      <w:numFmt w:val="lowerRoman"/>
      <w:lvlText w:val="%3."/>
      <w:lvlJc w:val="right"/>
      <w:pPr>
        <w:ind w:left="1820" w:hanging="180"/>
      </w:pPr>
    </w:lvl>
    <w:lvl w:ilvl="3" w:tplc="041B000F" w:tentative="1">
      <w:start w:val="1"/>
      <w:numFmt w:val="decimal"/>
      <w:lvlText w:val="%4."/>
      <w:lvlJc w:val="left"/>
      <w:pPr>
        <w:ind w:left="2540" w:hanging="360"/>
      </w:pPr>
    </w:lvl>
    <w:lvl w:ilvl="4" w:tplc="041B0019" w:tentative="1">
      <w:start w:val="1"/>
      <w:numFmt w:val="lowerLetter"/>
      <w:lvlText w:val="%5."/>
      <w:lvlJc w:val="left"/>
      <w:pPr>
        <w:ind w:left="3260" w:hanging="360"/>
      </w:pPr>
    </w:lvl>
    <w:lvl w:ilvl="5" w:tplc="041B001B" w:tentative="1">
      <w:start w:val="1"/>
      <w:numFmt w:val="lowerRoman"/>
      <w:lvlText w:val="%6."/>
      <w:lvlJc w:val="right"/>
      <w:pPr>
        <w:ind w:left="3980" w:hanging="180"/>
      </w:pPr>
    </w:lvl>
    <w:lvl w:ilvl="6" w:tplc="041B000F" w:tentative="1">
      <w:start w:val="1"/>
      <w:numFmt w:val="decimal"/>
      <w:lvlText w:val="%7."/>
      <w:lvlJc w:val="left"/>
      <w:pPr>
        <w:ind w:left="4700" w:hanging="360"/>
      </w:pPr>
    </w:lvl>
    <w:lvl w:ilvl="7" w:tplc="041B0019" w:tentative="1">
      <w:start w:val="1"/>
      <w:numFmt w:val="lowerLetter"/>
      <w:lvlText w:val="%8."/>
      <w:lvlJc w:val="left"/>
      <w:pPr>
        <w:ind w:left="5420" w:hanging="360"/>
      </w:pPr>
    </w:lvl>
    <w:lvl w:ilvl="8" w:tplc="041B001B" w:tentative="1">
      <w:start w:val="1"/>
      <w:numFmt w:val="lowerRoman"/>
      <w:lvlText w:val="%9."/>
      <w:lvlJc w:val="right"/>
      <w:pPr>
        <w:ind w:left="6140" w:hanging="180"/>
      </w:pPr>
    </w:lvl>
  </w:abstractNum>
  <w:abstractNum w:abstractNumId="5" w15:restartNumberingAfterBreak="0">
    <w:nsid w:val="35275502"/>
    <w:multiLevelType w:val="hybridMultilevel"/>
    <w:tmpl w:val="8E66790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CCA4519"/>
    <w:multiLevelType w:val="hybridMultilevel"/>
    <w:tmpl w:val="1D9E9C60"/>
    <w:lvl w:ilvl="0" w:tplc="A6E069F2">
      <w:start w:val="1"/>
      <w:numFmt w:val="lowerLetter"/>
      <w:lvlText w:val="%1)"/>
      <w:lvlJc w:val="left"/>
      <w:pPr>
        <w:ind w:left="720" w:hanging="360"/>
      </w:pPr>
      <w:rPr>
        <w:rFonts w:ascii="Times New Roman" w:hAnsi="Times New Roman" w:cs="Times New Roman" w:hint="default"/>
        <w:color w:val="8064A2" w:themeColor="accent4"/>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8D335B"/>
    <w:multiLevelType w:val="hybridMultilevel"/>
    <w:tmpl w:val="232CA7F0"/>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723C2D"/>
    <w:multiLevelType w:val="hybridMultilevel"/>
    <w:tmpl w:val="2BC6B7BC"/>
    <w:lvl w:ilvl="0" w:tplc="909E9128">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3216B5"/>
    <w:multiLevelType w:val="hybridMultilevel"/>
    <w:tmpl w:val="243EDC2C"/>
    <w:lvl w:ilvl="0" w:tplc="3482E6C8">
      <w:start w:val="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3D3FF4"/>
    <w:multiLevelType w:val="hybridMultilevel"/>
    <w:tmpl w:val="C9C0435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6A870EAF"/>
    <w:multiLevelType w:val="hybridMultilevel"/>
    <w:tmpl w:val="97A8A118"/>
    <w:lvl w:ilvl="0" w:tplc="2ECEE11C">
      <w:start w:val="2"/>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3EA32A6"/>
    <w:multiLevelType w:val="hybridMultilevel"/>
    <w:tmpl w:val="1700DFC0"/>
    <w:lvl w:ilvl="0" w:tplc="99FCD14A">
      <w:start w:val="1"/>
      <w:numFmt w:val="decimal"/>
      <w:lvlText w:val="%1."/>
      <w:lvlJc w:val="left"/>
      <w:pPr>
        <w:ind w:left="360" w:hanging="360"/>
      </w:pPr>
      <w:rPr>
        <w:rFonts w:cs="Times New Roman" w:hint="default"/>
        <w:b w:val="0"/>
        <w:color w:val="000000"/>
      </w:rPr>
    </w:lvl>
    <w:lvl w:ilvl="1" w:tplc="A1E45998">
      <w:start w:val="1"/>
      <w:numFmt w:val="lowerLetter"/>
      <w:lvlText w:val="%2)"/>
      <w:lvlJc w:val="left"/>
      <w:pPr>
        <w:ind w:left="426" w:hanging="360"/>
      </w:pPr>
      <w:rPr>
        <w:rFonts w:hint="default"/>
        <w:b w:val="0"/>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1"/>
  </w:num>
  <w:num w:numId="2">
    <w:abstractNumId w:val="5"/>
  </w:num>
  <w:num w:numId="3">
    <w:abstractNumId w:val="10"/>
  </w:num>
  <w:num w:numId="4">
    <w:abstractNumId w:val="9"/>
  </w:num>
  <w:num w:numId="5">
    <w:abstractNumId w:val="7"/>
  </w:num>
  <w:num w:numId="6">
    <w:abstractNumId w:val="0"/>
  </w:num>
  <w:num w:numId="7">
    <w:abstractNumId w:val="4"/>
  </w:num>
  <w:num w:numId="8">
    <w:abstractNumId w:val="6"/>
  </w:num>
  <w:num w:numId="9">
    <w:abstractNumId w:val="8"/>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11"/>
    <w:rsid w:val="00004D0E"/>
    <w:rsid w:val="00011060"/>
    <w:rsid w:val="000111B9"/>
    <w:rsid w:val="00011BF3"/>
    <w:rsid w:val="0001247A"/>
    <w:rsid w:val="000145D1"/>
    <w:rsid w:val="00020AED"/>
    <w:rsid w:val="00020C8E"/>
    <w:rsid w:val="000217EF"/>
    <w:rsid w:val="00022171"/>
    <w:rsid w:val="0002400F"/>
    <w:rsid w:val="00025619"/>
    <w:rsid w:val="00040EFB"/>
    <w:rsid w:val="0004149A"/>
    <w:rsid w:val="000418D9"/>
    <w:rsid w:val="00043073"/>
    <w:rsid w:val="00046761"/>
    <w:rsid w:val="000538D2"/>
    <w:rsid w:val="00055CB6"/>
    <w:rsid w:val="000572D9"/>
    <w:rsid w:val="000600C6"/>
    <w:rsid w:val="000600D0"/>
    <w:rsid w:val="00063E95"/>
    <w:rsid w:val="000647A5"/>
    <w:rsid w:val="00071166"/>
    <w:rsid w:val="00071218"/>
    <w:rsid w:val="00072668"/>
    <w:rsid w:val="000756D6"/>
    <w:rsid w:val="00076E36"/>
    <w:rsid w:val="00082A4C"/>
    <w:rsid w:val="00083029"/>
    <w:rsid w:val="00085509"/>
    <w:rsid w:val="0009525C"/>
    <w:rsid w:val="000A05F7"/>
    <w:rsid w:val="000A1DD7"/>
    <w:rsid w:val="000A20A2"/>
    <w:rsid w:val="000A7454"/>
    <w:rsid w:val="000B22DE"/>
    <w:rsid w:val="000B58AD"/>
    <w:rsid w:val="000B7121"/>
    <w:rsid w:val="000C6003"/>
    <w:rsid w:val="000D1917"/>
    <w:rsid w:val="000D2A1C"/>
    <w:rsid w:val="000D6919"/>
    <w:rsid w:val="000E1244"/>
    <w:rsid w:val="000E18B1"/>
    <w:rsid w:val="000E28EA"/>
    <w:rsid w:val="000E50CA"/>
    <w:rsid w:val="000E62D6"/>
    <w:rsid w:val="000E7355"/>
    <w:rsid w:val="000E7F7D"/>
    <w:rsid w:val="000F0C41"/>
    <w:rsid w:val="000F11AF"/>
    <w:rsid w:val="000F1893"/>
    <w:rsid w:val="000F34FD"/>
    <w:rsid w:val="000F417B"/>
    <w:rsid w:val="000F4762"/>
    <w:rsid w:val="000F6134"/>
    <w:rsid w:val="00100040"/>
    <w:rsid w:val="00102121"/>
    <w:rsid w:val="00102341"/>
    <w:rsid w:val="00102F60"/>
    <w:rsid w:val="001171EE"/>
    <w:rsid w:val="00120A21"/>
    <w:rsid w:val="00121C8A"/>
    <w:rsid w:val="00123065"/>
    <w:rsid w:val="00126A27"/>
    <w:rsid w:val="00131942"/>
    <w:rsid w:val="00145BFB"/>
    <w:rsid w:val="00146464"/>
    <w:rsid w:val="001472F6"/>
    <w:rsid w:val="00154D16"/>
    <w:rsid w:val="00154D6E"/>
    <w:rsid w:val="0015725D"/>
    <w:rsid w:val="00161D6C"/>
    <w:rsid w:val="0016361B"/>
    <w:rsid w:val="0016648F"/>
    <w:rsid w:val="001665F7"/>
    <w:rsid w:val="00172925"/>
    <w:rsid w:val="00173E8C"/>
    <w:rsid w:val="00177890"/>
    <w:rsid w:val="0018248F"/>
    <w:rsid w:val="00190A1D"/>
    <w:rsid w:val="001951E6"/>
    <w:rsid w:val="001A258F"/>
    <w:rsid w:val="001A5AF0"/>
    <w:rsid w:val="001A7FCC"/>
    <w:rsid w:val="001B1BF4"/>
    <w:rsid w:val="001B361C"/>
    <w:rsid w:val="001B3E8E"/>
    <w:rsid w:val="001B5AD1"/>
    <w:rsid w:val="001B765E"/>
    <w:rsid w:val="001C02DA"/>
    <w:rsid w:val="001C1938"/>
    <w:rsid w:val="001C5206"/>
    <w:rsid w:val="001C7A3D"/>
    <w:rsid w:val="001D03BA"/>
    <w:rsid w:val="001D0608"/>
    <w:rsid w:val="001D0D92"/>
    <w:rsid w:val="001D57CA"/>
    <w:rsid w:val="001D5F0D"/>
    <w:rsid w:val="001D6C97"/>
    <w:rsid w:val="001E0325"/>
    <w:rsid w:val="001E61C2"/>
    <w:rsid w:val="001F2A7D"/>
    <w:rsid w:val="001F3550"/>
    <w:rsid w:val="001F659A"/>
    <w:rsid w:val="0020106B"/>
    <w:rsid w:val="0020129A"/>
    <w:rsid w:val="002024B8"/>
    <w:rsid w:val="002045E2"/>
    <w:rsid w:val="002075F1"/>
    <w:rsid w:val="0021595E"/>
    <w:rsid w:val="002231A6"/>
    <w:rsid w:val="00224359"/>
    <w:rsid w:val="00231AC1"/>
    <w:rsid w:val="00233CC9"/>
    <w:rsid w:val="00233F43"/>
    <w:rsid w:val="002344FB"/>
    <w:rsid w:val="002403F2"/>
    <w:rsid w:val="00241C14"/>
    <w:rsid w:val="002430B0"/>
    <w:rsid w:val="002435D0"/>
    <w:rsid w:val="00250597"/>
    <w:rsid w:val="002538EC"/>
    <w:rsid w:val="0025628A"/>
    <w:rsid w:val="00256889"/>
    <w:rsid w:val="002576E8"/>
    <w:rsid w:val="00257E98"/>
    <w:rsid w:val="00261462"/>
    <w:rsid w:val="002623E2"/>
    <w:rsid w:val="00262A72"/>
    <w:rsid w:val="0026350F"/>
    <w:rsid w:val="00263B48"/>
    <w:rsid w:val="0026750C"/>
    <w:rsid w:val="00275398"/>
    <w:rsid w:val="00285C7A"/>
    <w:rsid w:val="0028778A"/>
    <w:rsid w:val="00290E46"/>
    <w:rsid w:val="00291788"/>
    <w:rsid w:val="00292311"/>
    <w:rsid w:val="00294019"/>
    <w:rsid w:val="0029623B"/>
    <w:rsid w:val="002B0A61"/>
    <w:rsid w:val="002B5CC7"/>
    <w:rsid w:val="002B6394"/>
    <w:rsid w:val="002B6ADA"/>
    <w:rsid w:val="002B6EDB"/>
    <w:rsid w:val="002C0FC1"/>
    <w:rsid w:val="002C4952"/>
    <w:rsid w:val="002C63F0"/>
    <w:rsid w:val="002D496D"/>
    <w:rsid w:val="002D5B16"/>
    <w:rsid w:val="002D6905"/>
    <w:rsid w:val="002D7562"/>
    <w:rsid w:val="002D78CA"/>
    <w:rsid w:val="002E0272"/>
    <w:rsid w:val="002E10F6"/>
    <w:rsid w:val="002F018C"/>
    <w:rsid w:val="002F161F"/>
    <w:rsid w:val="002F1E6A"/>
    <w:rsid w:val="002F48F9"/>
    <w:rsid w:val="002F68EE"/>
    <w:rsid w:val="002F7E43"/>
    <w:rsid w:val="0030664C"/>
    <w:rsid w:val="0030774A"/>
    <w:rsid w:val="003104D0"/>
    <w:rsid w:val="00312A26"/>
    <w:rsid w:val="00320893"/>
    <w:rsid w:val="00321360"/>
    <w:rsid w:val="00323308"/>
    <w:rsid w:val="00330C51"/>
    <w:rsid w:val="003318AA"/>
    <w:rsid w:val="003375CD"/>
    <w:rsid w:val="0034146E"/>
    <w:rsid w:val="00344561"/>
    <w:rsid w:val="003450FF"/>
    <w:rsid w:val="0034647F"/>
    <w:rsid w:val="00354411"/>
    <w:rsid w:val="00356A0F"/>
    <w:rsid w:val="00357638"/>
    <w:rsid w:val="0035796E"/>
    <w:rsid w:val="00357D30"/>
    <w:rsid w:val="0036088F"/>
    <w:rsid w:val="00362269"/>
    <w:rsid w:val="003674ED"/>
    <w:rsid w:val="003717C9"/>
    <w:rsid w:val="00372C73"/>
    <w:rsid w:val="003745A8"/>
    <w:rsid w:val="00375F41"/>
    <w:rsid w:val="00376656"/>
    <w:rsid w:val="00382EB7"/>
    <w:rsid w:val="00384026"/>
    <w:rsid w:val="003854F5"/>
    <w:rsid w:val="00387B91"/>
    <w:rsid w:val="00394346"/>
    <w:rsid w:val="003A0D21"/>
    <w:rsid w:val="003A1DEF"/>
    <w:rsid w:val="003A6C60"/>
    <w:rsid w:val="003B079C"/>
    <w:rsid w:val="003B522D"/>
    <w:rsid w:val="003B6B28"/>
    <w:rsid w:val="003C428F"/>
    <w:rsid w:val="003C5B3F"/>
    <w:rsid w:val="003C5FA1"/>
    <w:rsid w:val="003C6B60"/>
    <w:rsid w:val="003D3887"/>
    <w:rsid w:val="003D3FF1"/>
    <w:rsid w:val="003D5614"/>
    <w:rsid w:val="003D76CC"/>
    <w:rsid w:val="003E2AB4"/>
    <w:rsid w:val="003E4B26"/>
    <w:rsid w:val="003E57F6"/>
    <w:rsid w:val="003E7ECA"/>
    <w:rsid w:val="004035D9"/>
    <w:rsid w:val="00405565"/>
    <w:rsid w:val="00405EF4"/>
    <w:rsid w:val="004105ED"/>
    <w:rsid w:val="00413F5F"/>
    <w:rsid w:val="00416A54"/>
    <w:rsid w:val="004175F3"/>
    <w:rsid w:val="00420C3B"/>
    <w:rsid w:val="00425439"/>
    <w:rsid w:val="00425649"/>
    <w:rsid w:val="00426DBA"/>
    <w:rsid w:val="00433412"/>
    <w:rsid w:val="004343D2"/>
    <w:rsid w:val="00442250"/>
    <w:rsid w:val="00442F60"/>
    <w:rsid w:val="00443FAF"/>
    <w:rsid w:val="004458E4"/>
    <w:rsid w:val="00450636"/>
    <w:rsid w:val="00454463"/>
    <w:rsid w:val="0045479D"/>
    <w:rsid w:val="00457F59"/>
    <w:rsid w:val="00460E06"/>
    <w:rsid w:val="004612B2"/>
    <w:rsid w:val="004618BC"/>
    <w:rsid w:val="004648D5"/>
    <w:rsid w:val="00464ED9"/>
    <w:rsid w:val="004655D9"/>
    <w:rsid w:val="0046704B"/>
    <w:rsid w:val="00467838"/>
    <w:rsid w:val="00472282"/>
    <w:rsid w:val="00473DBB"/>
    <w:rsid w:val="00476475"/>
    <w:rsid w:val="00487310"/>
    <w:rsid w:val="00490BAB"/>
    <w:rsid w:val="004910A2"/>
    <w:rsid w:val="00491F9C"/>
    <w:rsid w:val="0049244D"/>
    <w:rsid w:val="00492A1F"/>
    <w:rsid w:val="00493E36"/>
    <w:rsid w:val="004944BF"/>
    <w:rsid w:val="004A4E41"/>
    <w:rsid w:val="004B3A7F"/>
    <w:rsid w:val="004B3E9A"/>
    <w:rsid w:val="004B5FD5"/>
    <w:rsid w:val="004B62FC"/>
    <w:rsid w:val="004C5A57"/>
    <w:rsid w:val="004C6057"/>
    <w:rsid w:val="004C7D0F"/>
    <w:rsid w:val="004D1FA1"/>
    <w:rsid w:val="004D2D3F"/>
    <w:rsid w:val="004D3626"/>
    <w:rsid w:val="004D4296"/>
    <w:rsid w:val="004E07D6"/>
    <w:rsid w:val="004E0F5F"/>
    <w:rsid w:val="004E45E8"/>
    <w:rsid w:val="004E70AC"/>
    <w:rsid w:val="004E7782"/>
    <w:rsid w:val="004F52A6"/>
    <w:rsid w:val="00501995"/>
    <w:rsid w:val="0050220D"/>
    <w:rsid w:val="005108D9"/>
    <w:rsid w:val="00510C88"/>
    <w:rsid w:val="00512E99"/>
    <w:rsid w:val="005176D6"/>
    <w:rsid w:val="00521F19"/>
    <w:rsid w:val="00523B2D"/>
    <w:rsid w:val="0052475E"/>
    <w:rsid w:val="00525EB7"/>
    <w:rsid w:val="005376ED"/>
    <w:rsid w:val="005401F9"/>
    <w:rsid w:val="00542152"/>
    <w:rsid w:val="0054427B"/>
    <w:rsid w:val="005447EE"/>
    <w:rsid w:val="00552A48"/>
    <w:rsid w:val="00560134"/>
    <w:rsid w:val="00561C8C"/>
    <w:rsid w:val="00562B2C"/>
    <w:rsid w:val="00563A90"/>
    <w:rsid w:val="00577465"/>
    <w:rsid w:val="0058405F"/>
    <w:rsid w:val="0058407B"/>
    <w:rsid w:val="00584E29"/>
    <w:rsid w:val="00593C41"/>
    <w:rsid w:val="0059633C"/>
    <w:rsid w:val="0059708D"/>
    <w:rsid w:val="00597833"/>
    <w:rsid w:val="005A138E"/>
    <w:rsid w:val="005A53D3"/>
    <w:rsid w:val="005B1D66"/>
    <w:rsid w:val="005B21BA"/>
    <w:rsid w:val="005B40CE"/>
    <w:rsid w:val="005B45A5"/>
    <w:rsid w:val="005B6316"/>
    <w:rsid w:val="005B7319"/>
    <w:rsid w:val="005C037C"/>
    <w:rsid w:val="005C227B"/>
    <w:rsid w:val="005C2872"/>
    <w:rsid w:val="005C2B24"/>
    <w:rsid w:val="005C79A2"/>
    <w:rsid w:val="005D5F10"/>
    <w:rsid w:val="005E0752"/>
    <w:rsid w:val="005E0D63"/>
    <w:rsid w:val="005E452D"/>
    <w:rsid w:val="005E78F9"/>
    <w:rsid w:val="005E7A62"/>
    <w:rsid w:val="005F2682"/>
    <w:rsid w:val="005F4E1B"/>
    <w:rsid w:val="00603705"/>
    <w:rsid w:val="006039F5"/>
    <w:rsid w:val="0060514E"/>
    <w:rsid w:val="0060542E"/>
    <w:rsid w:val="00611A35"/>
    <w:rsid w:val="00616ADF"/>
    <w:rsid w:val="00620F52"/>
    <w:rsid w:val="0062104B"/>
    <w:rsid w:val="0062390A"/>
    <w:rsid w:val="00623A9D"/>
    <w:rsid w:val="00624F0F"/>
    <w:rsid w:val="00626259"/>
    <w:rsid w:val="00637F76"/>
    <w:rsid w:val="006500EB"/>
    <w:rsid w:val="00650727"/>
    <w:rsid w:val="00651DF0"/>
    <w:rsid w:val="006567E7"/>
    <w:rsid w:val="00656CFD"/>
    <w:rsid w:val="00657884"/>
    <w:rsid w:val="0066301F"/>
    <w:rsid w:val="00663476"/>
    <w:rsid w:val="00667B15"/>
    <w:rsid w:val="00670DB2"/>
    <w:rsid w:val="00675850"/>
    <w:rsid w:val="00676F2F"/>
    <w:rsid w:val="00677D81"/>
    <w:rsid w:val="006809B2"/>
    <w:rsid w:val="00685164"/>
    <w:rsid w:val="00687111"/>
    <w:rsid w:val="006877C4"/>
    <w:rsid w:val="006916D0"/>
    <w:rsid w:val="00692DA2"/>
    <w:rsid w:val="00692E23"/>
    <w:rsid w:val="006959AB"/>
    <w:rsid w:val="00697F25"/>
    <w:rsid w:val="006A1E21"/>
    <w:rsid w:val="006B0A47"/>
    <w:rsid w:val="006B33C4"/>
    <w:rsid w:val="006B543C"/>
    <w:rsid w:val="006B58AE"/>
    <w:rsid w:val="006B7245"/>
    <w:rsid w:val="006C466F"/>
    <w:rsid w:val="006C61B9"/>
    <w:rsid w:val="006D099B"/>
    <w:rsid w:val="006D69AE"/>
    <w:rsid w:val="006D77A6"/>
    <w:rsid w:val="006E0200"/>
    <w:rsid w:val="006E4FF6"/>
    <w:rsid w:val="006E7FF2"/>
    <w:rsid w:val="006F032B"/>
    <w:rsid w:val="006F71A7"/>
    <w:rsid w:val="0070763B"/>
    <w:rsid w:val="007119D3"/>
    <w:rsid w:val="00712839"/>
    <w:rsid w:val="00712A20"/>
    <w:rsid w:val="00714132"/>
    <w:rsid w:val="00715CB9"/>
    <w:rsid w:val="0071629E"/>
    <w:rsid w:val="0072145E"/>
    <w:rsid w:val="00723E5D"/>
    <w:rsid w:val="00727248"/>
    <w:rsid w:val="00731AE8"/>
    <w:rsid w:val="007332BD"/>
    <w:rsid w:val="007333FA"/>
    <w:rsid w:val="00735742"/>
    <w:rsid w:val="007367F8"/>
    <w:rsid w:val="007409FA"/>
    <w:rsid w:val="00743481"/>
    <w:rsid w:val="00744712"/>
    <w:rsid w:val="00752279"/>
    <w:rsid w:val="0076012E"/>
    <w:rsid w:val="007601F6"/>
    <w:rsid w:val="007644A4"/>
    <w:rsid w:val="00764B78"/>
    <w:rsid w:val="00766346"/>
    <w:rsid w:val="00774702"/>
    <w:rsid w:val="00774E3E"/>
    <w:rsid w:val="00775BB7"/>
    <w:rsid w:val="00780EA7"/>
    <w:rsid w:val="007853CD"/>
    <w:rsid w:val="00785FC6"/>
    <w:rsid w:val="00786AC1"/>
    <w:rsid w:val="00790E95"/>
    <w:rsid w:val="00791C42"/>
    <w:rsid w:val="007A115D"/>
    <w:rsid w:val="007A1CDE"/>
    <w:rsid w:val="007A3140"/>
    <w:rsid w:val="007A37A6"/>
    <w:rsid w:val="007A5208"/>
    <w:rsid w:val="007B2A59"/>
    <w:rsid w:val="007B3058"/>
    <w:rsid w:val="007B3834"/>
    <w:rsid w:val="007C20CD"/>
    <w:rsid w:val="007C256D"/>
    <w:rsid w:val="007C48E4"/>
    <w:rsid w:val="007C770C"/>
    <w:rsid w:val="007D1B8A"/>
    <w:rsid w:val="007D26F0"/>
    <w:rsid w:val="007E0EC6"/>
    <w:rsid w:val="007E56B1"/>
    <w:rsid w:val="007F1890"/>
    <w:rsid w:val="00802944"/>
    <w:rsid w:val="00803C60"/>
    <w:rsid w:val="008100E2"/>
    <w:rsid w:val="0081693F"/>
    <w:rsid w:val="00817646"/>
    <w:rsid w:val="00821145"/>
    <w:rsid w:val="00824F8F"/>
    <w:rsid w:val="0085050B"/>
    <w:rsid w:val="00854897"/>
    <w:rsid w:val="008552BD"/>
    <w:rsid w:val="008559E6"/>
    <w:rsid w:val="00857DCE"/>
    <w:rsid w:val="00867F69"/>
    <w:rsid w:val="0087121A"/>
    <w:rsid w:val="008755CB"/>
    <w:rsid w:val="00876AC2"/>
    <w:rsid w:val="0088087A"/>
    <w:rsid w:val="008835D2"/>
    <w:rsid w:val="00883ABA"/>
    <w:rsid w:val="00884E05"/>
    <w:rsid w:val="008906AC"/>
    <w:rsid w:val="008919FC"/>
    <w:rsid w:val="00892F7B"/>
    <w:rsid w:val="008A3791"/>
    <w:rsid w:val="008A7AE1"/>
    <w:rsid w:val="008B0E35"/>
    <w:rsid w:val="008C30C5"/>
    <w:rsid w:val="008C3603"/>
    <w:rsid w:val="008C58C3"/>
    <w:rsid w:val="008C69F4"/>
    <w:rsid w:val="008D66A2"/>
    <w:rsid w:val="008E47D1"/>
    <w:rsid w:val="008F1F7F"/>
    <w:rsid w:val="008F3BA4"/>
    <w:rsid w:val="00901F3D"/>
    <w:rsid w:val="00906BED"/>
    <w:rsid w:val="00914D85"/>
    <w:rsid w:val="00914F76"/>
    <w:rsid w:val="00920BD4"/>
    <w:rsid w:val="009246D8"/>
    <w:rsid w:val="00924D0B"/>
    <w:rsid w:val="009301DD"/>
    <w:rsid w:val="00934EFD"/>
    <w:rsid w:val="009368F2"/>
    <w:rsid w:val="00937C77"/>
    <w:rsid w:val="0094283A"/>
    <w:rsid w:val="0094753A"/>
    <w:rsid w:val="00954E5A"/>
    <w:rsid w:val="009555BC"/>
    <w:rsid w:val="00956AED"/>
    <w:rsid w:val="009579F4"/>
    <w:rsid w:val="00957EEA"/>
    <w:rsid w:val="00961AD1"/>
    <w:rsid w:val="0096245A"/>
    <w:rsid w:val="009624E3"/>
    <w:rsid w:val="00962FCA"/>
    <w:rsid w:val="00971E75"/>
    <w:rsid w:val="00972204"/>
    <w:rsid w:val="00980862"/>
    <w:rsid w:val="00987C14"/>
    <w:rsid w:val="00992AD3"/>
    <w:rsid w:val="0099608E"/>
    <w:rsid w:val="009A46A9"/>
    <w:rsid w:val="009A5668"/>
    <w:rsid w:val="009B2BF7"/>
    <w:rsid w:val="009B5B9F"/>
    <w:rsid w:val="009B7D39"/>
    <w:rsid w:val="009C13DC"/>
    <w:rsid w:val="009C239E"/>
    <w:rsid w:val="009C3F70"/>
    <w:rsid w:val="009C4B47"/>
    <w:rsid w:val="009C6E2E"/>
    <w:rsid w:val="009D75C3"/>
    <w:rsid w:val="009D7DEB"/>
    <w:rsid w:val="009E3B00"/>
    <w:rsid w:val="009E7D2C"/>
    <w:rsid w:val="009F10FA"/>
    <w:rsid w:val="009F12C4"/>
    <w:rsid w:val="009F498D"/>
    <w:rsid w:val="009F4AB9"/>
    <w:rsid w:val="009F5061"/>
    <w:rsid w:val="009F5189"/>
    <w:rsid w:val="00A0237F"/>
    <w:rsid w:val="00A05111"/>
    <w:rsid w:val="00A06091"/>
    <w:rsid w:val="00A07D6D"/>
    <w:rsid w:val="00A1021F"/>
    <w:rsid w:val="00A10956"/>
    <w:rsid w:val="00A131F6"/>
    <w:rsid w:val="00A13E52"/>
    <w:rsid w:val="00A20E04"/>
    <w:rsid w:val="00A20F52"/>
    <w:rsid w:val="00A2351F"/>
    <w:rsid w:val="00A30A96"/>
    <w:rsid w:val="00A351AB"/>
    <w:rsid w:val="00A503F7"/>
    <w:rsid w:val="00A53322"/>
    <w:rsid w:val="00A563F1"/>
    <w:rsid w:val="00A57965"/>
    <w:rsid w:val="00A605F8"/>
    <w:rsid w:val="00A62AD1"/>
    <w:rsid w:val="00A65204"/>
    <w:rsid w:val="00A67D01"/>
    <w:rsid w:val="00A7009F"/>
    <w:rsid w:val="00A709D9"/>
    <w:rsid w:val="00A737C0"/>
    <w:rsid w:val="00A73816"/>
    <w:rsid w:val="00A746FB"/>
    <w:rsid w:val="00A74793"/>
    <w:rsid w:val="00A74E25"/>
    <w:rsid w:val="00A772B3"/>
    <w:rsid w:val="00A773D6"/>
    <w:rsid w:val="00A81500"/>
    <w:rsid w:val="00A82D99"/>
    <w:rsid w:val="00A8347C"/>
    <w:rsid w:val="00A8732D"/>
    <w:rsid w:val="00A90AA2"/>
    <w:rsid w:val="00A926B3"/>
    <w:rsid w:val="00A92DA5"/>
    <w:rsid w:val="00A95429"/>
    <w:rsid w:val="00A957E5"/>
    <w:rsid w:val="00AA13BD"/>
    <w:rsid w:val="00AA69E1"/>
    <w:rsid w:val="00AB2B82"/>
    <w:rsid w:val="00AC3CA8"/>
    <w:rsid w:val="00AC651C"/>
    <w:rsid w:val="00AD121E"/>
    <w:rsid w:val="00AD16D4"/>
    <w:rsid w:val="00AD1C9C"/>
    <w:rsid w:val="00AD294C"/>
    <w:rsid w:val="00AD2A86"/>
    <w:rsid w:val="00AD42D4"/>
    <w:rsid w:val="00AE238A"/>
    <w:rsid w:val="00AE2BEE"/>
    <w:rsid w:val="00AE3F92"/>
    <w:rsid w:val="00AE5153"/>
    <w:rsid w:val="00AF0712"/>
    <w:rsid w:val="00B004B3"/>
    <w:rsid w:val="00B03C25"/>
    <w:rsid w:val="00B05734"/>
    <w:rsid w:val="00B06BA0"/>
    <w:rsid w:val="00B103F1"/>
    <w:rsid w:val="00B109AE"/>
    <w:rsid w:val="00B11375"/>
    <w:rsid w:val="00B2526D"/>
    <w:rsid w:val="00B31B6E"/>
    <w:rsid w:val="00B31C9D"/>
    <w:rsid w:val="00B33972"/>
    <w:rsid w:val="00B343BF"/>
    <w:rsid w:val="00B406FA"/>
    <w:rsid w:val="00B40A86"/>
    <w:rsid w:val="00B43435"/>
    <w:rsid w:val="00B43499"/>
    <w:rsid w:val="00B43989"/>
    <w:rsid w:val="00B4664E"/>
    <w:rsid w:val="00B51E1C"/>
    <w:rsid w:val="00B527F0"/>
    <w:rsid w:val="00B53FE3"/>
    <w:rsid w:val="00B6790F"/>
    <w:rsid w:val="00B7217E"/>
    <w:rsid w:val="00B772C2"/>
    <w:rsid w:val="00B80F14"/>
    <w:rsid w:val="00B8394C"/>
    <w:rsid w:val="00B85FD8"/>
    <w:rsid w:val="00B86E06"/>
    <w:rsid w:val="00B87C51"/>
    <w:rsid w:val="00B900D5"/>
    <w:rsid w:val="00B92BD5"/>
    <w:rsid w:val="00B97143"/>
    <w:rsid w:val="00B976C4"/>
    <w:rsid w:val="00BA0FD2"/>
    <w:rsid w:val="00BA11B4"/>
    <w:rsid w:val="00BA3A46"/>
    <w:rsid w:val="00BA486D"/>
    <w:rsid w:val="00BB5448"/>
    <w:rsid w:val="00BB7B5C"/>
    <w:rsid w:val="00BC01CD"/>
    <w:rsid w:val="00BC19B7"/>
    <w:rsid w:val="00BC542C"/>
    <w:rsid w:val="00BE1148"/>
    <w:rsid w:val="00BE633A"/>
    <w:rsid w:val="00BE720A"/>
    <w:rsid w:val="00BF0734"/>
    <w:rsid w:val="00BF1134"/>
    <w:rsid w:val="00BF192F"/>
    <w:rsid w:val="00BF1F5D"/>
    <w:rsid w:val="00BF4E24"/>
    <w:rsid w:val="00BF66EA"/>
    <w:rsid w:val="00C00BB0"/>
    <w:rsid w:val="00C01981"/>
    <w:rsid w:val="00C057B8"/>
    <w:rsid w:val="00C05F82"/>
    <w:rsid w:val="00C07EFC"/>
    <w:rsid w:val="00C111E6"/>
    <w:rsid w:val="00C13B93"/>
    <w:rsid w:val="00C20697"/>
    <w:rsid w:val="00C23F51"/>
    <w:rsid w:val="00C243C0"/>
    <w:rsid w:val="00C3265F"/>
    <w:rsid w:val="00C34AB6"/>
    <w:rsid w:val="00C356B2"/>
    <w:rsid w:val="00C35F39"/>
    <w:rsid w:val="00C379A1"/>
    <w:rsid w:val="00C42B5B"/>
    <w:rsid w:val="00C5328B"/>
    <w:rsid w:val="00C55450"/>
    <w:rsid w:val="00C6299E"/>
    <w:rsid w:val="00C63078"/>
    <w:rsid w:val="00C635D5"/>
    <w:rsid w:val="00C6775A"/>
    <w:rsid w:val="00C70D97"/>
    <w:rsid w:val="00C73142"/>
    <w:rsid w:val="00C75F6D"/>
    <w:rsid w:val="00C7729A"/>
    <w:rsid w:val="00C82DF3"/>
    <w:rsid w:val="00C83E9F"/>
    <w:rsid w:val="00C85590"/>
    <w:rsid w:val="00C8601B"/>
    <w:rsid w:val="00C911C0"/>
    <w:rsid w:val="00C928A8"/>
    <w:rsid w:val="00C97E19"/>
    <w:rsid w:val="00CA015F"/>
    <w:rsid w:val="00CA0546"/>
    <w:rsid w:val="00CA101F"/>
    <w:rsid w:val="00CA1980"/>
    <w:rsid w:val="00CB13EC"/>
    <w:rsid w:val="00CB45FF"/>
    <w:rsid w:val="00CB4C70"/>
    <w:rsid w:val="00CB5634"/>
    <w:rsid w:val="00CC1A76"/>
    <w:rsid w:val="00CC4B48"/>
    <w:rsid w:val="00CD316D"/>
    <w:rsid w:val="00CD4644"/>
    <w:rsid w:val="00CD62EF"/>
    <w:rsid w:val="00CE3A41"/>
    <w:rsid w:val="00CE61AB"/>
    <w:rsid w:val="00CF0997"/>
    <w:rsid w:val="00CF3AD8"/>
    <w:rsid w:val="00CF59EF"/>
    <w:rsid w:val="00D01AD9"/>
    <w:rsid w:val="00D13257"/>
    <w:rsid w:val="00D15228"/>
    <w:rsid w:val="00D15C4F"/>
    <w:rsid w:val="00D214E9"/>
    <w:rsid w:val="00D22B19"/>
    <w:rsid w:val="00D26037"/>
    <w:rsid w:val="00D30687"/>
    <w:rsid w:val="00D34643"/>
    <w:rsid w:val="00D353FA"/>
    <w:rsid w:val="00D35EC3"/>
    <w:rsid w:val="00D3785C"/>
    <w:rsid w:val="00D40D33"/>
    <w:rsid w:val="00D45200"/>
    <w:rsid w:val="00D4563A"/>
    <w:rsid w:val="00D5127F"/>
    <w:rsid w:val="00D514C3"/>
    <w:rsid w:val="00D522D1"/>
    <w:rsid w:val="00D53D12"/>
    <w:rsid w:val="00D55F06"/>
    <w:rsid w:val="00D605EF"/>
    <w:rsid w:val="00D6329A"/>
    <w:rsid w:val="00D644A0"/>
    <w:rsid w:val="00D650C5"/>
    <w:rsid w:val="00D7145D"/>
    <w:rsid w:val="00D742F5"/>
    <w:rsid w:val="00D75B42"/>
    <w:rsid w:val="00D75F4E"/>
    <w:rsid w:val="00D832EF"/>
    <w:rsid w:val="00D838F8"/>
    <w:rsid w:val="00D92536"/>
    <w:rsid w:val="00D94789"/>
    <w:rsid w:val="00D95C2A"/>
    <w:rsid w:val="00D96071"/>
    <w:rsid w:val="00DA0649"/>
    <w:rsid w:val="00DA2147"/>
    <w:rsid w:val="00DA3E58"/>
    <w:rsid w:val="00DA4150"/>
    <w:rsid w:val="00DA6174"/>
    <w:rsid w:val="00DA69B2"/>
    <w:rsid w:val="00DA6C4A"/>
    <w:rsid w:val="00DB1117"/>
    <w:rsid w:val="00DB5E75"/>
    <w:rsid w:val="00DC0434"/>
    <w:rsid w:val="00DC6B05"/>
    <w:rsid w:val="00DD5C41"/>
    <w:rsid w:val="00DE0FDF"/>
    <w:rsid w:val="00DE197A"/>
    <w:rsid w:val="00DE2E2E"/>
    <w:rsid w:val="00DE447E"/>
    <w:rsid w:val="00DE50B7"/>
    <w:rsid w:val="00DF67F4"/>
    <w:rsid w:val="00E05D00"/>
    <w:rsid w:val="00E06468"/>
    <w:rsid w:val="00E10EC2"/>
    <w:rsid w:val="00E11333"/>
    <w:rsid w:val="00E1256D"/>
    <w:rsid w:val="00E1582C"/>
    <w:rsid w:val="00E16A6C"/>
    <w:rsid w:val="00E20939"/>
    <w:rsid w:val="00E217A8"/>
    <w:rsid w:val="00E2658E"/>
    <w:rsid w:val="00E26918"/>
    <w:rsid w:val="00E33DF9"/>
    <w:rsid w:val="00E35659"/>
    <w:rsid w:val="00E35E9E"/>
    <w:rsid w:val="00E366FE"/>
    <w:rsid w:val="00E406BF"/>
    <w:rsid w:val="00E41E9C"/>
    <w:rsid w:val="00E42AD9"/>
    <w:rsid w:val="00E44FF7"/>
    <w:rsid w:val="00E45596"/>
    <w:rsid w:val="00E46444"/>
    <w:rsid w:val="00E46A69"/>
    <w:rsid w:val="00E46AD0"/>
    <w:rsid w:val="00E52FCD"/>
    <w:rsid w:val="00E60FEA"/>
    <w:rsid w:val="00E63A60"/>
    <w:rsid w:val="00E72095"/>
    <w:rsid w:val="00E81E4F"/>
    <w:rsid w:val="00E8330C"/>
    <w:rsid w:val="00E8485D"/>
    <w:rsid w:val="00E8574F"/>
    <w:rsid w:val="00E957B7"/>
    <w:rsid w:val="00E95B9F"/>
    <w:rsid w:val="00EA0C98"/>
    <w:rsid w:val="00EA28C5"/>
    <w:rsid w:val="00EA443F"/>
    <w:rsid w:val="00EA6847"/>
    <w:rsid w:val="00EA6CCA"/>
    <w:rsid w:val="00EB18CD"/>
    <w:rsid w:val="00EB2192"/>
    <w:rsid w:val="00EB352F"/>
    <w:rsid w:val="00EB4011"/>
    <w:rsid w:val="00EB5998"/>
    <w:rsid w:val="00EB6CBD"/>
    <w:rsid w:val="00EC3924"/>
    <w:rsid w:val="00EC7036"/>
    <w:rsid w:val="00ED28EA"/>
    <w:rsid w:val="00ED5707"/>
    <w:rsid w:val="00EE0C6C"/>
    <w:rsid w:val="00EE2A6C"/>
    <w:rsid w:val="00EE4824"/>
    <w:rsid w:val="00EE6D34"/>
    <w:rsid w:val="00EF02EB"/>
    <w:rsid w:val="00EF0705"/>
    <w:rsid w:val="00EF5156"/>
    <w:rsid w:val="00EF7B80"/>
    <w:rsid w:val="00F01A11"/>
    <w:rsid w:val="00F06F26"/>
    <w:rsid w:val="00F07B77"/>
    <w:rsid w:val="00F101CB"/>
    <w:rsid w:val="00F1030E"/>
    <w:rsid w:val="00F1059A"/>
    <w:rsid w:val="00F11014"/>
    <w:rsid w:val="00F128FC"/>
    <w:rsid w:val="00F13E0B"/>
    <w:rsid w:val="00F16342"/>
    <w:rsid w:val="00F21BE8"/>
    <w:rsid w:val="00F247E1"/>
    <w:rsid w:val="00F251DE"/>
    <w:rsid w:val="00F26649"/>
    <w:rsid w:val="00F27083"/>
    <w:rsid w:val="00F273C9"/>
    <w:rsid w:val="00F30E53"/>
    <w:rsid w:val="00F4065A"/>
    <w:rsid w:val="00F40EA8"/>
    <w:rsid w:val="00F43262"/>
    <w:rsid w:val="00F465E5"/>
    <w:rsid w:val="00F50AD7"/>
    <w:rsid w:val="00F56447"/>
    <w:rsid w:val="00F5778E"/>
    <w:rsid w:val="00F643AF"/>
    <w:rsid w:val="00F72721"/>
    <w:rsid w:val="00F75789"/>
    <w:rsid w:val="00F75E4E"/>
    <w:rsid w:val="00F760D2"/>
    <w:rsid w:val="00F7660D"/>
    <w:rsid w:val="00F77106"/>
    <w:rsid w:val="00F77882"/>
    <w:rsid w:val="00F77EED"/>
    <w:rsid w:val="00F818F1"/>
    <w:rsid w:val="00F839B4"/>
    <w:rsid w:val="00F85506"/>
    <w:rsid w:val="00F85EFA"/>
    <w:rsid w:val="00F86CFC"/>
    <w:rsid w:val="00F9051C"/>
    <w:rsid w:val="00F90DB6"/>
    <w:rsid w:val="00F91741"/>
    <w:rsid w:val="00F94B30"/>
    <w:rsid w:val="00F95A1E"/>
    <w:rsid w:val="00FA26DE"/>
    <w:rsid w:val="00FA5378"/>
    <w:rsid w:val="00FA5E44"/>
    <w:rsid w:val="00FA67DE"/>
    <w:rsid w:val="00FA69F5"/>
    <w:rsid w:val="00FB4561"/>
    <w:rsid w:val="00FB5167"/>
    <w:rsid w:val="00FC0232"/>
    <w:rsid w:val="00FC1C6F"/>
    <w:rsid w:val="00FC544F"/>
    <w:rsid w:val="00FD44D2"/>
    <w:rsid w:val="00FD56B7"/>
    <w:rsid w:val="00FD5895"/>
    <w:rsid w:val="00FE0A7B"/>
    <w:rsid w:val="00FE198A"/>
    <w:rsid w:val="00FE1A16"/>
    <w:rsid w:val="00FE66BC"/>
    <w:rsid w:val="00FF1BD9"/>
    <w:rsid w:val="00FF28B9"/>
    <w:rsid w:val="00FF3BDB"/>
    <w:rsid w:val="00FF420D"/>
    <w:rsid w:val="00FF79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A42AE"/>
  <w14:defaultImageDpi w14:val="96"/>
  <w15:docId w15:val="{CEEDC94C-2873-4576-B651-ECF9A95A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247A"/>
    <w:pPr>
      <w:spacing w:after="0" w:line="240" w:lineRule="auto"/>
    </w:pPr>
    <w:rPr>
      <w:rFonts w:ascii="Times New Roman" w:hAnsi="Times New Roman" w:cs="Times New Roman"/>
      <w:sz w:val="24"/>
      <w:szCs w:val="24"/>
      <w:lang w:eastAsia="sk-SK"/>
    </w:rPr>
  </w:style>
  <w:style w:type="paragraph" w:styleId="Nadpis1">
    <w:name w:val="heading 1"/>
    <w:basedOn w:val="Normlny"/>
    <w:link w:val="Nadpis1Char"/>
    <w:uiPriority w:val="9"/>
    <w:qFormat/>
    <w:rsid w:val="00ED28EA"/>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05111"/>
    <w:pPr>
      <w:tabs>
        <w:tab w:val="center" w:pos="4536"/>
        <w:tab w:val="right" w:pos="9072"/>
      </w:tabs>
    </w:pPr>
  </w:style>
  <w:style w:type="character" w:customStyle="1" w:styleId="PtaChar">
    <w:name w:val="Päta Char"/>
    <w:basedOn w:val="Predvolenpsmoodseku"/>
    <w:link w:val="Pta"/>
    <w:uiPriority w:val="99"/>
    <w:locked/>
    <w:rsid w:val="00A05111"/>
    <w:rPr>
      <w:rFonts w:ascii="Times New Roman" w:hAnsi="Times New Roman" w:cs="Times New Roman"/>
      <w:sz w:val="24"/>
      <w:szCs w:val="24"/>
      <w:lang w:val="x-none" w:eastAsia="sk-SK"/>
    </w:rPr>
  </w:style>
  <w:style w:type="character" w:styleId="slostrany">
    <w:name w:val="page number"/>
    <w:basedOn w:val="Predvolenpsmoodseku"/>
    <w:uiPriority w:val="99"/>
    <w:rsid w:val="00A05111"/>
    <w:rPr>
      <w:rFonts w:cs="Times New Roman"/>
    </w:rPr>
  </w:style>
  <w:style w:type="paragraph" w:styleId="Odsekzoznamu">
    <w:name w:val="List Paragraph"/>
    <w:basedOn w:val="Normlny"/>
    <w:uiPriority w:val="34"/>
    <w:qFormat/>
    <w:rsid w:val="00A05111"/>
    <w:pPr>
      <w:ind w:left="720"/>
      <w:contextualSpacing/>
    </w:pPr>
  </w:style>
  <w:style w:type="paragraph" w:styleId="Textbubliny">
    <w:name w:val="Balloon Text"/>
    <w:basedOn w:val="Normlny"/>
    <w:link w:val="TextbublinyChar"/>
    <w:uiPriority w:val="99"/>
    <w:semiHidden/>
    <w:unhideWhenUsed/>
    <w:rsid w:val="0030664C"/>
    <w:rPr>
      <w:rFonts w:ascii="Tahoma" w:hAnsi="Tahoma" w:cs="Tahoma"/>
      <w:sz w:val="16"/>
      <w:szCs w:val="16"/>
    </w:rPr>
  </w:style>
  <w:style w:type="character" w:customStyle="1" w:styleId="TextbublinyChar">
    <w:name w:val="Text bubliny Char"/>
    <w:basedOn w:val="Predvolenpsmoodseku"/>
    <w:link w:val="Textbubliny"/>
    <w:uiPriority w:val="99"/>
    <w:semiHidden/>
    <w:rsid w:val="0030664C"/>
    <w:rPr>
      <w:rFonts w:ascii="Tahoma" w:hAnsi="Tahoma" w:cs="Tahoma"/>
      <w:sz w:val="16"/>
      <w:szCs w:val="16"/>
      <w:lang w:eastAsia="sk-SK"/>
    </w:rPr>
  </w:style>
  <w:style w:type="paragraph" w:styleId="Normlnywebov">
    <w:name w:val="Normal (Web)"/>
    <w:basedOn w:val="Normlny"/>
    <w:uiPriority w:val="99"/>
    <w:unhideWhenUsed/>
    <w:rsid w:val="0030664C"/>
    <w:pPr>
      <w:spacing w:before="100" w:beforeAutospacing="1" w:after="100" w:afterAutospacing="1"/>
    </w:pPr>
  </w:style>
  <w:style w:type="table" w:styleId="Mriekatabuky">
    <w:name w:val="Table Grid"/>
    <w:basedOn w:val="Normlnatabuka"/>
    <w:uiPriority w:val="59"/>
    <w:rsid w:val="0024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D099B"/>
    <w:pPr>
      <w:tabs>
        <w:tab w:val="center" w:pos="4536"/>
        <w:tab w:val="right" w:pos="9072"/>
      </w:tabs>
    </w:pPr>
  </w:style>
  <w:style w:type="character" w:customStyle="1" w:styleId="HlavikaChar">
    <w:name w:val="Hlavička Char"/>
    <w:basedOn w:val="Predvolenpsmoodseku"/>
    <w:link w:val="Hlavika"/>
    <w:uiPriority w:val="99"/>
    <w:rsid w:val="006D099B"/>
    <w:rPr>
      <w:rFonts w:ascii="Times New Roman" w:hAnsi="Times New Roman" w:cs="Times New Roman"/>
      <w:sz w:val="24"/>
      <w:szCs w:val="24"/>
      <w:lang w:eastAsia="sk-SK"/>
    </w:rPr>
  </w:style>
  <w:style w:type="character" w:styleId="Zstupntext">
    <w:name w:val="Placeholder Text"/>
    <w:basedOn w:val="Predvolenpsmoodseku"/>
    <w:uiPriority w:val="99"/>
    <w:semiHidden/>
    <w:rsid w:val="00584E29"/>
    <w:rPr>
      <w:rFonts w:ascii="Times New Roman" w:hAnsi="Times New Roman" w:cs="Times New Roman"/>
      <w:color w:val="808080"/>
    </w:rPr>
  </w:style>
  <w:style w:type="table" w:styleId="Svetlmriekazvraznenie4">
    <w:name w:val="Light Grid Accent 4"/>
    <w:basedOn w:val="Normlnatabuka"/>
    <w:uiPriority w:val="62"/>
    <w:rsid w:val="00FD56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Jemnodkaz">
    <w:name w:val="Subtle Reference"/>
    <w:basedOn w:val="Predvolenpsmoodseku"/>
    <w:uiPriority w:val="31"/>
    <w:qFormat/>
    <w:rsid w:val="00980862"/>
    <w:rPr>
      <w:smallCaps/>
      <w:color w:val="C0504D" w:themeColor="accent2"/>
      <w:u w:val="single"/>
    </w:rPr>
  </w:style>
  <w:style w:type="character" w:customStyle="1" w:styleId="Nadpis1Char">
    <w:name w:val="Nadpis 1 Char"/>
    <w:basedOn w:val="Predvolenpsmoodseku"/>
    <w:link w:val="Nadpis1"/>
    <w:uiPriority w:val="9"/>
    <w:rsid w:val="00ED28EA"/>
    <w:rPr>
      <w:rFonts w:ascii="Times New Roman" w:hAnsi="Times New Roman" w:cs="Times New Roman"/>
      <w:b/>
      <w:bCs/>
      <w:kern w:val="36"/>
      <w:sz w:val="48"/>
      <w:szCs w:val="48"/>
      <w:lang w:eastAsia="sk-SK"/>
    </w:rPr>
  </w:style>
  <w:style w:type="character" w:customStyle="1" w:styleId="highlight">
    <w:name w:val="highlight"/>
    <w:basedOn w:val="Predvolenpsmoodseku"/>
    <w:rsid w:val="00ED28EA"/>
  </w:style>
  <w:style w:type="paragraph" w:customStyle="1" w:styleId="perex">
    <w:name w:val="perex"/>
    <w:basedOn w:val="Normlny"/>
    <w:rsid w:val="00ED28EA"/>
    <w:pPr>
      <w:spacing w:before="100" w:beforeAutospacing="1" w:after="100" w:afterAutospacing="1"/>
    </w:pPr>
  </w:style>
  <w:style w:type="paragraph" w:customStyle="1" w:styleId="Default">
    <w:name w:val="Default"/>
    <w:rsid w:val="00D15C4F"/>
    <w:pPr>
      <w:autoSpaceDE w:val="0"/>
      <w:autoSpaceDN w:val="0"/>
      <w:adjustRightInd w:val="0"/>
      <w:spacing w:after="0" w:line="240" w:lineRule="auto"/>
    </w:pPr>
    <w:rPr>
      <w:rFonts w:ascii="Tahoma" w:hAnsi="Tahoma" w:cs="Tahoma"/>
      <w:color w:val="000000"/>
      <w:sz w:val="24"/>
      <w:szCs w:val="24"/>
    </w:rPr>
  </w:style>
  <w:style w:type="paragraph" w:styleId="Zkladntext">
    <w:name w:val="Body Text"/>
    <w:basedOn w:val="Normlny"/>
    <w:link w:val="ZkladntextChar"/>
    <w:uiPriority w:val="99"/>
    <w:rsid w:val="009F10FA"/>
    <w:pPr>
      <w:jc w:val="center"/>
    </w:pPr>
    <w:rPr>
      <w:rFonts w:ascii="Arial" w:hAnsi="Arial" w:cs="Arial"/>
      <w:b/>
      <w:bCs/>
    </w:rPr>
  </w:style>
  <w:style w:type="character" w:customStyle="1" w:styleId="ZkladntextChar">
    <w:name w:val="Základný text Char"/>
    <w:basedOn w:val="Predvolenpsmoodseku"/>
    <w:link w:val="Zkladntext"/>
    <w:uiPriority w:val="99"/>
    <w:rsid w:val="009F10FA"/>
    <w:rPr>
      <w:rFonts w:ascii="Arial" w:hAnsi="Arial" w:cs="Arial"/>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273">
      <w:bodyDiv w:val="1"/>
      <w:marLeft w:val="0"/>
      <w:marRight w:val="0"/>
      <w:marTop w:val="0"/>
      <w:marBottom w:val="0"/>
      <w:divBdr>
        <w:top w:val="none" w:sz="0" w:space="0" w:color="auto"/>
        <w:left w:val="none" w:sz="0" w:space="0" w:color="auto"/>
        <w:bottom w:val="none" w:sz="0" w:space="0" w:color="auto"/>
        <w:right w:val="none" w:sz="0" w:space="0" w:color="auto"/>
      </w:divBdr>
    </w:div>
    <w:div w:id="55982918">
      <w:bodyDiv w:val="1"/>
      <w:marLeft w:val="0"/>
      <w:marRight w:val="0"/>
      <w:marTop w:val="0"/>
      <w:marBottom w:val="0"/>
      <w:divBdr>
        <w:top w:val="none" w:sz="0" w:space="0" w:color="auto"/>
        <w:left w:val="none" w:sz="0" w:space="0" w:color="auto"/>
        <w:bottom w:val="none" w:sz="0" w:space="0" w:color="auto"/>
        <w:right w:val="none" w:sz="0" w:space="0" w:color="auto"/>
      </w:divBdr>
      <w:divsChild>
        <w:div w:id="364066339">
          <w:marLeft w:val="0"/>
          <w:marRight w:val="0"/>
          <w:marTop w:val="0"/>
          <w:marBottom w:val="0"/>
          <w:divBdr>
            <w:top w:val="none" w:sz="0" w:space="0" w:color="auto"/>
            <w:left w:val="none" w:sz="0" w:space="0" w:color="auto"/>
            <w:bottom w:val="none" w:sz="0" w:space="0" w:color="auto"/>
            <w:right w:val="none" w:sz="0" w:space="0" w:color="auto"/>
          </w:divBdr>
        </w:div>
      </w:divsChild>
    </w:div>
    <w:div w:id="59982785">
      <w:bodyDiv w:val="1"/>
      <w:marLeft w:val="0"/>
      <w:marRight w:val="0"/>
      <w:marTop w:val="0"/>
      <w:marBottom w:val="0"/>
      <w:divBdr>
        <w:top w:val="none" w:sz="0" w:space="0" w:color="auto"/>
        <w:left w:val="none" w:sz="0" w:space="0" w:color="auto"/>
        <w:bottom w:val="none" w:sz="0" w:space="0" w:color="auto"/>
        <w:right w:val="none" w:sz="0" w:space="0" w:color="auto"/>
      </w:divBdr>
      <w:divsChild>
        <w:div w:id="365832605">
          <w:marLeft w:val="0"/>
          <w:marRight w:val="0"/>
          <w:marTop w:val="0"/>
          <w:marBottom w:val="0"/>
          <w:divBdr>
            <w:top w:val="none" w:sz="0" w:space="0" w:color="auto"/>
            <w:left w:val="none" w:sz="0" w:space="0" w:color="auto"/>
            <w:bottom w:val="none" w:sz="0" w:space="0" w:color="auto"/>
            <w:right w:val="none" w:sz="0" w:space="0" w:color="auto"/>
          </w:divBdr>
        </w:div>
      </w:divsChild>
    </w:div>
    <w:div w:id="322003304">
      <w:bodyDiv w:val="1"/>
      <w:marLeft w:val="0"/>
      <w:marRight w:val="0"/>
      <w:marTop w:val="0"/>
      <w:marBottom w:val="0"/>
      <w:divBdr>
        <w:top w:val="none" w:sz="0" w:space="0" w:color="auto"/>
        <w:left w:val="none" w:sz="0" w:space="0" w:color="auto"/>
        <w:bottom w:val="none" w:sz="0" w:space="0" w:color="auto"/>
        <w:right w:val="none" w:sz="0" w:space="0" w:color="auto"/>
      </w:divBdr>
    </w:div>
    <w:div w:id="328362478">
      <w:bodyDiv w:val="1"/>
      <w:marLeft w:val="0"/>
      <w:marRight w:val="0"/>
      <w:marTop w:val="0"/>
      <w:marBottom w:val="0"/>
      <w:divBdr>
        <w:top w:val="none" w:sz="0" w:space="0" w:color="auto"/>
        <w:left w:val="none" w:sz="0" w:space="0" w:color="auto"/>
        <w:bottom w:val="none" w:sz="0" w:space="0" w:color="auto"/>
        <w:right w:val="none" w:sz="0" w:space="0" w:color="auto"/>
      </w:divBdr>
    </w:div>
    <w:div w:id="919871289">
      <w:bodyDiv w:val="1"/>
      <w:marLeft w:val="0"/>
      <w:marRight w:val="0"/>
      <w:marTop w:val="0"/>
      <w:marBottom w:val="0"/>
      <w:divBdr>
        <w:top w:val="none" w:sz="0" w:space="0" w:color="auto"/>
        <w:left w:val="none" w:sz="0" w:space="0" w:color="auto"/>
        <w:bottom w:val="none" w:sz="0" w:space="0" w:color="auto"/>
        <w:right w:val="none" w:sz="0" w:space="0" w:color="auto"/>
      </w:divBdr>
    </w:div>
    <w:div w:id="1068334589">
      <w:bodyDiv w:val="1"/>
      <w:marLeft w:val="0"/>
      <w:marRight w:val="0"/>
      <w:marTop w:val="0"/>
      <w:marBottom w:val="0"/>
      <w:divBdr>
        <w:top w:val="none" w:sz="0" w:space="0" w:color="auto"/>
        <w:left w:val="none" w:sz="0" w:space="0" w:color="auto"/>
        <w:bottom w:val="none" w:sz="0" w:space="0" w:color="auto"/>
        <w:right w:val="none" w:sz="0" w:space="0" w:color="auto"/>
      </w:divBdr>
    </w:div>
    <w:div w:id="1208684868">
      <w:bodyDiv w:val="1"/>
      <w:marLeft w:val="0"/>
      <w:marRight w:val="0"/>
      <w:marTop w:val="0"/>
      <w:marBottom w:val="0"/>
      <w:divBdr>
        <w:top w:val="none" w:sz="0" w:space="0" w:color="auto"/>
        <w:left w:val="none" w:sz="0" w:space="0" w:color="auto"/>
        <w:bottom w:val="none" w:sz="0" w:space="0" w:color="auto"/>
        <w:right w:val="none" w:sz="0" w:space="0" w:color="auto"/>
      </w:divBdr>
    </w:div>
    <w:div w:id="1313831614">
      <w:bodyDiv w:val="1"/>
      <w:marLeft w:val="0"/>
      <w:marRight w:val="0"/>
      <w:marTop w:val="0"/>
      <w:marBottom w:val="0"/>
      <w:divBdr>
        <w:top w:val="none" w:sz="0" w:space="0" w:color="auto"/>
        <w:left w:val="none" w:sz="0" w:space="0" w:color="auto"/>
        <w:bottom w:val="none" w:sz="0" w:space="0" w:color="auto"/>
        <w:right w:val="none" w:sz="0" w:space="0" w:color="auto"/>
      </w:divBdr>
    </w:div>
    <w:div w:id="1485002877">
      <w:bodyDiv w:val="1"/>
      <w:marLeft w:val="0"/>
      <w:marRight w:val="0"/>
      <w:marTop w:val="0"/>
      <w:marBottom w:val="0"/>
      <w:divBdr>
        <w:top w:val="none" w:sz="0" w:space="0" w:color="auto"/>
        <w:left w:val="none" w:sz="0" w:space="0" w:color="auto"/>
        <w:bottom w:val="none" w:sz="0" w:space="0" w:color="auto"/>
        <w:right w:val="none" w:sz="0" w:space="0" w:color="auto"/>
      </w:divBdr>
    </w:div>
    <w:div w:id="1521969369">
      <w:bodyDiv w:val="1"/>
      <w:marLeft w:val="0"/>
      <w:marRight w:val="0"/>
      <w:marTop w:val="0"/>
      <w:marBottom w:val="0"/>
      <w:divBdr>
        <w:top w:val="none" w:sz="0" w:space="0" w:color="auto"/>
        <w:left w:val="none" w:sz="0" w:space="0" w:color="auto"/>
        <w:bottom w:val="none" w:sz="0" w:space="0" w:color="auto"/>
        <w:right w:val="none" w:sz="0" w:space="0" w:color="auto"/>
      </w:divBdr>
    </w:div>
    <w:div w:id="1945262566">
      <w:bodyDiv w:val="1"/>
      <w:marLeft w:val="0"/>
      <w:marRight w:val="0"/>
      <w:marTop w:val="0"/>
      <w:marBottom w:val="0"/>
      <w:divBdr>
        <w:top w:val="none" w:sz="0" w:space="0" w:color="auto"/>
        <w:left w:val="none" w:sz="0" w:space="0" w:color="auto"/>
        <w:bottom w:val="none" w:sz="0" w:space="0" w:color="auto"/>
        <w:right w:val="none" w:sz="0" w:space="0" w:color="auto"/>
      </w:divBdr>
    </w:div>
    <w:div w:id="1962495540">
      <w:bodyDiv w:val="1"/>
      <w:marLeft w:val="0"/>
      <w:marRight w:val="0"/>
      <w:marTop w:val="0"/>
      <w:marBottom w:val="0"/>
      <w:divBdr>
        <w:top w:val="none" w:sz="0" w:space="0" w:color="auto"/>
        <w:left w:val="none" w:sz="0" w:space="0" w:color="auto"/>
        <w:bottom w:val="none" w:sz="0" w:space="0" w:color="auto"/>
        <w:right w:val="none" w:sz="0" w:space="0" w:color="auto"/>
      </w:divBdr>
    </w:div>
    <w:div w:id="21113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BE4337A3ADB3458966098AC38AB481" ma:contentTypeVersion="0" ma:contentTypeDescription="Umožňuje vytvoriť nový dokument." ma:contentTypeScope="" ma:versionID="c5995255279bcb6325bc9c51b3ba6aab">
  <xsd:schema xmlns:xsd="http://www.w3.org/2001/XMLSchema" xmlns:xs="http://www.w3.org/2001/XMLSchema" xmlns:p="http://schemas.microsoft.com/office/2006/metadata/properties" targetNamespace="http://schemas.microsoft.com/office/2006/metadata/properties" ma:root="true" ma:fieldsID="f7f83d8983a28d7db84de41191689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E8C81-ECE1-4DF4-BF5C-1B406AFE3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8709E-A11E-4F9D-927B-8924B8D9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A4E00C-BE2B-418A-AE7B-63BA303FE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3256</Words>
  <Characters>18561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Katarina.Kazikova@minv.sk</dc:creator>
  <cp:lastModifiedBy>Marianna Ferancova</cp:lastModifiedBy>
  <cp:revision>12</cp:revision>
  <cp:lastPrinted>2019-04-08T12:06:00Z</cp:lastPrinted>
  <dcterms:created xsi:type="dcterms:W3CDTF">2022-02-07T12:54:00Z</dcterms:created>
  <dcterms:modified xsi:type="dcterms:W3CDTF">2022-02-09T10:31:00Z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0x01010059BE4337A3ADB3458966098AC38AB481</vt:lpwstr>
  </property>
</Properties>
</file>