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678F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4C3E">
        <w:rPr>
          <w:rFonts w:ascii="Times New Roman" w:hAnsi="Times New Roman" w:cs="Times New Roman"/>
          <w:b/>
          <w:color w:val="000000"/>
          <w:sz w:val="24"/>
          <w:szCs w:val="24"/>
        </w:rPr>
        <w:t>NÁRODNÁ RADA SLOVENSKEJ REPUBLIKY</w:t>
      </w:r>
    </w:p>
    <w:p w14:paraId="5C2D981D" w14:textId="77777777" w:rsidR="005751AA" w:rsidRPr="00C44C3E" w:rsidRDefault="005751AA" w:rsidP="005751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b/>
          <w:color w:val="000000"/>
          <w:sz w:val="24"/>
          <w:szCs w:val="24"/>
        </w:rPr>
        <w:t>VIII. volebné obdobie</w:t>
      </w:r>
    </w:p>
    <w:p w14:paraId="5C316F18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FCE66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Návrh</w:t>
      </w:r>
    </w:p>
    <w:p w14:paraId="151E015D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C44C3E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  <w:t>Zákon</w:t>
      </w:r>
    </w:p>
    <w:p w14:paraId="3B270C40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z ... 202</w:t>
      </w:r>
      <w:r w:rsidR="00670665" w:rsidRPr="00C44C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4C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40DC751" w14:textId="64F592FE" w:rsidR="00E66BA1" w:rsidRPr="00C44C3E" w:rsidRDefault="00E66BA1" w:rsidP="00493D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č. 311/2001 Z. z. Zákonník práce v znení neskorších </w:t>
      </w:r>
      <w:r w:rsidR="009930F5" w:rsidRPr="00C44C3E">
        <w:rPr>
          <w:rFonts w:ascii="Times New Roman" w:hAnsi="Times New Roman" w:cs="Times New Roman"/>
          <w:b/>
          <w:sz w:val="24"/>
          <w:szCs w:val="24"/>
        </w:rPr>
        <w:t>predpisov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 a ktorým sa 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 xml:space="preserve">menia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a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> 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dopĺňa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>jú niektoré zákony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C3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</w:p>
    <w:p w14:paraId="7FA466FB" w14:textId="77777777" w:rsidR="00E66BA1" w:rsidRPr="00C44C3E" w:rsidRDefault="00E66BA1" w:rsidP="00493D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10FB55A" w14:textId="77777777" w:rsidR="00E66BA1" w:rsidRPr="00C44C3E" w:rsidRDefault="00E66BA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AD1570" w14:textId="77777777" w:rsidR="00E66BA1" w:rsidRPr="00C44C3E" w:rsidRDefault="00E66BA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51C3810" w14:textId="77777777" w:rsidR="00E66BA1" w:rsidRPr="00C44C3E" w:rsidRDefault="00E66BA1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9F9781" w14:textId="77777777" w:rsidR="00356F9A" w:rsidRPr="00C44C3E" w:rsidRDefault="00356F9A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44C3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383F39A" w14:textId="77777777" w:rsidR="00446B74" w:rsidRPr="00C44C3E" w:rsidRDefault="00446B74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251636" w14:textId="77777777" w:rsidR="00446B74" w:rsidRPr="00C44C3E" w:rsidRDefault="00446B74" w:rsidP="00446B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 244/2005 Z. z., zákona č. 570/2005 Z. z., zákona č. 124/2006 Z. z., zákona č. 231/2006 Z. z., zákona č. 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č. 251/2012 Z. z., zákona č. 252/2012 Z. z., zákona č. 345/2012 Z. z., zákona č. 361/2012 Z. z., nálezu Ústavného súdu Slovenskej republiky č. 233/2013 Z. z., zákona č. 58/2014 Z. z., zákona č. 103/2014 Z. z., zákona č. 183/2014 Z. z., zákona č. 307/2014 Z. z., zákona č. 14/2015 Z. z., zákona č. 61/2015 Z. z., zákona č. 351/2015 Z. z., zákona č. 378/2015 Z. z., zákona č. 440/2015 Z. z., zákona č. 82/2017 Z. z., zákona č. 95/2017 Z. z., zákona č. 335/2017 Z. z., zákona č. 63/2018 Z. z., zákona č. 347/2018 Z. z., zákona č. 376/2018 Z. z., zákona č. 307/2019 Z. z., zákona č. 319/2019 Z. z., zákona č. 375/2019 Z. z., zákona č. 380/2019 Z. z., zákona č. 63/2020 Z. z., zákona č. 66/2020 Z. z., zákona č. 157/2020 Z. z., zákona č. 294/2020 Z. z., zákona č. 326/2020 Z. z., zákona č. 76/2021 Z. z. a zákona č. 215/2021 Z. z. sa </w:t>
      </w:r>
      <w:r w:rsidR="003C1A14" w:rsidRPr="00C44C3E">
        <w:rPr>
          <w:rFonts w:ascii="Times New Roman" w:hAnsi="Times New Roman" w:cs="Times New Roman"/>
          <w:sz w:val="24"/>
          <w:szCs w:val="24"/>
        </w:rPr>
        <w:t xml:space="preserve">mení a </w:t>
      </w:r>
      <w:r w:rsidRPr="00C44C3E">
        <w:rPr>
          <w:rFonts w:ascii="Times New Roman" w:hAnsi="Times New Roman" w:cs="Times New Roman"/>
          <w:sz w:val="24"/>
          <w:szCs w:val="24"/>
        </w:rPr>
        <w:t>dopĺňa takto:</w:t>
      </w:r>
    </w:p>
    <w:p w14:paraId="63C0839E" w14:textId="77777777"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F5344A6" w14:textId="1C1F5AFE" w:rsidR="00361540" w:rsidRPr="00C44C3E" w:rsidRDefault="00361540" w:rsidP="002C1B1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color w:val="000000" w:themeColor="text1"/>
          <w:sz w:val="24"/>
        </w:rPr>
        <w:t>V § 223 ods. 1 sa na konci pripája táto veta: „Podmienka výnimočnosti podľa prvej vety sa nevzťahuje na  dohodu o pracovnej činnosti na výkon sezónnej práce podľa § 228a ods. 1 písm. b).“.</w:t>
      </w:r>
    </w:p>
    <w:p w14:paraId="5090B176" w14:textId="77777777"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91FFEE" w14:textId="77777777" w:rsidR="00361540" w:rsidRPr="00C44C3E" w:rsidRDefault="00361540" w:rsidP="002C1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bCs/>
          <w:color w:val="000000"/>
          <w:sz w:val="24"/>
        </w:rPr>
        <w:t>V § 228a odsek 1</w:t>
      </w:r>
      <w:r w:rsidRPr="00C44C3E">
        <w:rPr>
          <w:rFonts w:ascii="Times New Roman" w:hAnsi="Times New Roman"/>
          <w:color w:val="000000"/>
          <w:sz w:val="24"/>
        </w:rPr>
        <w:t xml:space="preserve"> znie: </w:t>
      </w:r>
    </w:p>
    <w:p w14:paraId="661437C8" w14:textId="77777777" w:rsidR="00361540" w:rsidRPr="00C44C3E" w:rsidRDefault="00361540" w:rsidP="00361540">
      <w:pPr>
        <w:spacing w:after="0" w:line="240" w:lineRule="auto"/>
        <w:ind w:left="357" w:firstLine="357"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„(1) Na základe dohody o pracovnej činnosti možno vykonávať pracovnú činnosť v rozsahu najviac</w:t>
      </w:r>
    </w:p>
    <w:p w14:paraId="30ACEA45" w14:textId="77777777" w:rsidR="00361540" w:rsidRPr="00C44C3E" w:rsidRDefault="00361540" w:rsidP="002C1B1A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10 hodín týždenne alebo </w:t>
      </w:r>
    </w:p>
    <w:p w14:paraId="74A42125" w14:textId="69E44E00" w:rsidR="00361540" w:rsidRPr="00C44C3E" w:rsidRDefault="00361540" w:rsidP="002C1B1A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520 hodín v kalendárnom roku, ak ide o výkon sezónnej práce podľa prílohy č. 1b; na tieto účely sa dohoda o pracovnej činnosti označuje ako dohoda o pracovnej činnosti na výkon sezónnej práce.“.</w:t>
      </w:r>
    </w:p>
    <w:p w14:paraId="3CE7CC72" w14:textId="77777777"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0E18D36" w14:textId="399BA15D" w:rsidR="00361540" w:rsidRPr="00C44C3E" w:rsidRDefault="00361540" w:rsidP="002C1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V § 228a sa za odsek 1 vkladá nový odsek 2, ktorý znie: </w:t>
      </w:r>
    </w:p>
    <w:p w14:paraId="37F2FD5A" w14:textId="176C9117" w:rsidR="00361540" w:rsidRPr="00C44C3E" w:rsidRDefault="00361540" w:rsidP="00361540">
      <w:pPr>
        <w:spacing w:after="0" w:line="240" w:lineRule="auto"/>
        <w:ind w:left="357" w:firstLine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lastRenderedPageBreak/>
        <w:t xml:space="preserve">„(2)  Pri dohode o pracovnej činnosti na výkon sezónnej práce </w:t>
      </w:r>
    </w:p>
    <w:p w14:paraId="7FEE2A07" w14:textId="4B6664B4" w:rsidR="00361540" w:rsidRPr="00C44C3E" w:rsidRDefault="00361540" w:rsidP="002C1B1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sa do rozsahu pracovnej činnosti započítava aj pracovná činnosť vykonávaná zamestnancom pre toho istého zamestnávateľa na základe inej dohody o pracovnej činnosti na výkon </w:t>
      </w:r>
      <w:r w:rsidRPr="00C44C3E">
        <w:rPr>
          <w:rFonts w:ascii="Times New Roman" w:hAnsi="Times New Roman"/>
          <w:color w:val="000000" w:themeColor="text1"/>
          <w:sz w:val="24"/>
        </w:rPr>
        <w:t xml:space="preserve">sezónnej práce, </w:t>
      </w:r>
    </w:p>
    <w:p w14:paraId="6ECF418E" w14:textId="77777777" w:rsidR="00361540" w:rsidRPr="00C44C3E" w:rsidRDefault="00361540" w:rsidP="002C1B1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 w:themeColor="text1"/>
          <w:sz w:val="24"/>
        </w:rPr>
        <w:t>priemerný týždenný pracovný čas za dobu trvania dohody, najviac však za štyri mesiace, nesmie presiahnuť 40 hodín.“.</w:t>
      </w:r>
    </w:p>
    <w:p w14:paraId="2012DDE6" w14:textId="77777777" w:rsidR="00361540" w:rsidRPr="00C44C3E" w:rsidRDefault="00361540" w:rsidP="0036154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0ED77708" w14:textId="77777777" w:rsidR="00361540" w:rsidRPr="00C44C3E" w:rsidRDefault="00361540" w:rsidP="00361540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Doterajšie odseky 2 až 4 sa označujú ako odseky 3 až 5.</w:t>
      </w:r>
    </w:p>
    <w:p w14:paraId="41D20975" w14:textId="1F0FD194" w:rsidR="00446B74" w:rsidRPr="00C44C3E" w:rsidRDefault="00446B74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64BAF1" w14:textId="6B995C9E" w:rsidR="00361540" w:rsidRPr="00C44C3E" w:rsidRDefault="00361540" w:rsidP="002C1B1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 § 228a ods. 4 prvá veta znie: „Dohodu o pracovnej činnosti možno uzatvoriť najviac na 12 mesiacov okrem dohody o pracovnej činnosti na výkon sezónnej práce, ktorú možno uzatvoriť na</w:t>
      </w:r>
      <w:r w:rsidR="00676DFC" w:rsidRPr="00C44C3E">
        <w:rPr>
          <w:rFonts w:ascii="Times New Roman" w:hAnsi="Times New Roman"/>
          <w:color w:val="000000"/>
          <w:sz w:val="24"/>
        </w:rPr>
        <w:t>j</w:t>
      </w:r>
      <w:r w:rsidRPr="00C44C3E">
        <w:rPr>
          <w:rFonts w:ascii="Times New Roman" w:hAnsi="Times New Roman"/>
          <w:color w:val="000000"/>
          <w:sz w:val="24"/>
        </w:rPr>
        <w:t>viac na 8 mesiacov.“.</w:t>
      </w:r>
    </w:p>
    <w:p w14:paraId="76BB2F98" w14:textId="47EE7213" w:rsidR="00361540" w:rsidRPr="00C44C3E" w:rsidRDefault="00361540" w:rsidP="00361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61EBF" w14:textId="7DBC27C5" w:rsidR="00361540" w:rsidRPr="00C44C3E" w:rsidRDefault="00361540" w:rsidP="002C1B1A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color w:val="000000" w:themeColor="text1"/>
          <w:sz w:val="24"/>
        </w:rPr>
        <w:t>Za prílohu č. 1</w:t>
      </w:r>
      <w:r w:rsidR="00676DFC" w:rsidRPr="00C44C3E">
        <w:rPr>
          <w:rFonts w:ascii="Times New Roman" w:hAnsi="Times New Roman"/>
          <w:color w:val="000000" w:themeColor="text1"/>
          <w:sz w:val="24"/>
        </w:rPr>
        <w:t>a</w:t>
      </w:r>
      <w:r w:rsidRPr="00C44C3E">
        <w:rPr>
          <w:rFonts w:ascii="Times New Roman" w:hAnsi="Times New Roman"/>
          <w:color w:val="000000" w:themeColor="text1"/>
          <w:sz w:val="24"/>
        </w:rPr>
        <w:t xml:space="preserve"> sa vkladá príloha č. 1b, ktorá vrátane nadpisu znie:</w:t>
      </w:r>
    </w:p>
    <w:p w14:paraId="0516442E" w14:textId="77777777" w:rsidR="00361540" w:rsidRPr="00C44C3E" w:rsidRDefault="00361540" w:rsidP="00361540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14:paraId="4242546E" w14:textId="51170240" w:rsidR="00361540" w:rsidRPr="00C44C3E" w:rsidRDefault="00361540" w:rsidP="00361540">
      <w:pPr>
        <w:spacing w:after="0" w:line="240" w:lineRule="auto"/>
        <w:ind w:left="637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4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,,Príloha č. 1b</w:t>
      </w:r>
    </w:p>
    <w:p w14:paraId="05ADD0E3" w14:textId="77777777" w:rsidR="00361540" w:rsidRPr="00C44C3E" w:rsidRDefault="00361540" w:rsidP="00361540">
      <w:pPr>
        <w:spacing w:after="0" w:line="240" w:lineRule="auto"/>
        <w:ind w:left="637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 zákonu č. 311/2001 Z. z.</w:t>
      </w:r>
    </w:p>
    <w:p w14:paraId="78334E88" w14:textId="77777777" w:rsidR="00361540" w:rsidRPr="00C44C3E" w:rsidRDefault="00361540" w:rsidP="003615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8AED7" w14:textId="77777777" w:rsidR="00361540" w:rsidRPr="00C44C3E" w:rsidRDefault="00361540" w:rsidP="0036154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SEZÓNNE PRÁCE</w:t>
      </w:r>
    </w:p>
    <w:p w14:paraId="5C385CA0" w14:textId="77777777" w:rsidR="00361540" w:rsidRPr="00C44C3E" w:rsidRDefault="00361540" w:rsidP="0036154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463CE4" w14:textId="77777777" w:rsidR="00361540" w:rsidRPr="00C44C3E" w:rsidRDefault="00361540" w:rsidP="0036154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Sezónnou prácou na účely dohody o pracovnej činnosti na výkon sezónnej práce podľa § 228 ods. 1 písm. b) je pracovná činnosť, ktorá je závislá od striedania ročných období, každý rok sa opakuje a nepresahuje osem mesiacov v kalendárnom roku, v</w:t>
      </w:r>
    </w:p>
    <w:p w14:paraId="169ADDB5" w14:textId="77777777" w:rsidR="00361540" w:rsidRPr="00C44C3E" w:rsidRDefault="00361540" w:rsidP="002C1B1A">
      <w:pPr>
        <w:pStyle w:val="Odsekzoznamu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poľnohospodárstve pri pestovaní a zbere</w:t>
      </w:r>
    </w:p>
    <w:p w14:paraId="4E382B5D" w14:textId="6FC3BDC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  <w:lang w:eastAsia="sk-SK"/>
        </w:rPr>
      </w:pPr>
      <w:r w:rsidRPr="00C44C3E">
        <w:rPr>
          <w:rFonts w:ascii="Times New Roman" w:hAnsi="Times New Roman"/>
          <w:color w:val="000000"/>
          <w:sz w:val="24"/>
        </w:rPr>
        <w:t>vybraných druhov ovocia s vysokou prácnosťou, a to jahôd, liesky obyčajnej, bazy čiernej, egrešov, malín, ríbezlí, ruže jabĺčkovej, broskýň, čerešní, marhúľ, nektáriniek, ringlôt, sliviek a višní,</w:t>
      </w:r>
    </w:p>
    <w:p w14:paraId="5BE47AFB" w14:textId="1B630544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vybraných druhov ovocia s veľmi vysokou prácnosťou, a to hrušiek a jabĺk,</w:t>
      </w:r>
    </w:p>
    <w:p w14:paraId="674ED41C" w14:textId="7777777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viniča,</w:t>
      </w:r>
    </w:p>
    <w:p w14:paraId="562C29B6" w14:textId="08415CA6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vybraných druhov zeleniny,  a to šalátu, špenátu, cibule, cesnaku, póru, kapusty, kelu, karfiolu, kalerábu, ružičkového kelu, cvikly, mrkvy, reďkvy a reďkovky, petržlenu, špargle, baklažánu, cukety, dyne, kukurice cukrovej, melónu, papriky, tekvice okrem tekvice určenej pre produkciu semien na konzum a lisovanie, uhorky nakladačk</w:t>
      </w:r>
      <w:r w:rsidR="00676DFC" w:rsidRPr="00C44C3E">
        <w:rPr>
          <w:rFonts w:ascii="Times New Roman" w:hAnsi="Times New Roman"/>
          <w:color w:val="000000"/>
          <w:sz w:val="24"/>
        </w:rPr>
        <w:t>y</w:t>
      </w:r>
      <w:r w:rsidRPr="00C44C3E">
        <w:rPr>
          <w:rFonts w:ascii="Times New Roman" w:hAnsi="Times New Roman"/>
          <w:color w:val="000000"/>
          <w:sz w:val="24"/>
        </w:rPr>
        <w:t xml:space="preserve"> a uhorky šalátovej, </w:t>
      </w:r>
    </w:p>
    <w:p w14:paraId="77490866" w14:textId="7777777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zemiakov,</w:t>
      </w:r>
    </w:p>
    <w:p w14:paraId="47D436BA" w14:textId="7777777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chmeľu, </w:t>
      </w:r>
    </w:p>
    <w:p w14:paraId="33445935" w14:textId="7777777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rajčiakov,</w:t>
      </w:r>
    </w:p>
    <w:p w14:paraId="601F25B6" w14:textId="77777777" w:rsidR="00361540" w:rsidRPr="00C44C3E" w:rsidRDefault="00361540" w:rsidP="002C1B1A">
      <w:pPr>
        <w:pStyle w:val="Odsekzoznamu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cestovnom ruchu pri</w:t>
      </w:r>
    </w:p>
    <w:p w14:paraId="25F6A0B1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preprave osôb po riekach, kanáloch, jazerách alebo iných vnútrozemských vodných cestách vrátane vodných ciest vo vnútri prístavov alebo lodeníc,</w:t>
      </w:r>
    </w:p>
    <w:p w14:paraId="017F7D85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prenájme a lízingu rekreačných potrieb alebo športových potrieb,</w:t>
      </w:r>
    </w:p>
    <w:p w14:paraId="12FF1B48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prevádzkovaní táborov,</w:t>
      </w:r>
    </w:p>
    <w:p w14:paraId="5FC642F7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prevádzke umelých vodných plôch,</w:t>
      </w:r>
    </w:p>
    <w:p w14:paraId="5403F0B5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prevádzke lanoviek, pozemných lanoviek, lyžiarskych vlekov,</w:t>
      </w:r>
    </w:p>
    <w:p w14:paraId="3636325C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prevádzke reštaurácií a pohostinstiev, ak potreba výkonu pracovnej činnosti je priamo závislá od prevádzkovania činností uvedených v prvom bode až piatom bode, </w:t>
      </w:r>
    </w:p>
    <w:p w14:paraId="5836CEC2" w14:textId="6A4118EA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lastRenderedPageBreak/>
        <w:t>prevádzke ubytovacích zariadení, ak potreba výkonu pracovnej činnosti je priamo závislá od prevádzkovania činností uvedených v prvom bode až piatom bode.“.</w:t>
      </w:r>
    </w:p>
    <w:p w14:paraId="14070774" w14:textId="52483384" w:rsidR="00356F9A" w:rsidRDefault="00356F9A" w:rsidP="0049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D287E" w14:textId="77777777" w:rsidR="00FF71CE" w:rsidRPr="00C44C3E" w:rsidRDefault="00FF71CE" w:rsidP="0049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93B63" w14:textId="77777777" w:rsidR="005F5490" w:rsidRPr="00C44C3E" w:rsidRDefault="005F5490" w:rsidP="005F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44C3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3D681E48" w14:textId="77777777" w:rsidR="005F5490" w:rsidRPr="00C44C3E" w:rsidRDefault="005F5490" w:rsidP="005F54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5E7769" w14:textId="77777777" w:rsidR="005F5490" w:rsidRPr="00C44C3E" w:rsidRDefault="005F5490" w:rsidP="005F54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 z., zákona č. 378/2015 Z. z., zákona č. 407/2015 Z. z., zákona č. 440/2015 Z. z., zákona č. 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 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 a zákona č. 355/2021 Z. z. sa mení a dopĺňa takto:</w:t>
      </w:r>
    </w:p>
    <w:p w14:paraId="6917ED61" w14:textId="77777777" w:rsidR="005F5490" w:rsidRPr="00C44C3E" w:rsidRDefault="005F5490" w:rsidP="005F5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A9434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lastRenderedPageBreak/>
        <w:t>Za § 4a sa vkladá § 4b, ktorý znie:</w:t>
      </w:r>
    </w:p>
    <w:p w14:paraId="0914734C" w14:textId="77777777" w:rsidR="005F5490" w:rsidRPr="00C44C3E" w:rsidRDefault="005F5490" w:rsidP="005F549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</w:t>
      </w:r>
      <w:r w:rsidRPr="00C44C3E">
        <w:rPr>
          <w:rFonts w:ascii="Times New Roman" w:hAnsi="Times New Roman" w:cs="Times New Roman"/>
          <w:b/>
          <w:sz w:val="24"/>
          <w:szCs w:val="24"/>
        </w:rPr>
        <w:t>§ 4b</w:t>
      </w:r>
    </w:p>
    <w:p w14:paraId="7097ED5E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A2949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Zamestnanec na účely nemocenského poistenia, dôchodkového poistenia a poistenia v nezamestnanosti je aj fyzická osoba v právnom vzťahu na základe dohody o pracovnej činnosti na výkon sezónnej práce, ktorý jej zakladá právo na príjem podľa § 3 ods. 1 písm. a) a ods. 2 a 3. Na zamestnanca podľa prvej vety sa § 4 ods. 1 a 2 nevzťahuje.“.   </w:t>
      </w:r>
    </w:p>
    <w:p w14:paraId="5C8E8BFE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D6B22" w14:textId="77777777" w:rsidR="005F5490" w:rsidRPr="00C44C3E" w:rsidRDefault="005F5490" w:rsidP="005F5490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923EBB8" w14:textId="77777777" w:rsidR="005F5490" w:rsidRPr="00C44C3E" w:rsidRDefault="005F5490" w:rsidP="005F5490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7 ods. 4 písm. a), § 139 ods. 1 tretej vete, § 139c ods. 1 a § 143 ods. 1 tretej vete sa za slovo „pomeru,“ vkladajú slová „okrem dohody o pracovnej činnosti na výkon sezónnej práce,“.</w:t>
      </w:r>
    </w:p>
    <w:p w14:paraId="6216A8B1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266A5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14 ods. 1 písm. a) a § 15 ods. 1 písm. a) sa na konci pripájajú tieto slová: „a § 4b“. </w:t>
      </w:r>
    </w:p>
    <w:p w14:paraId="66388156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0C69F54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20 ods. 1 prvej vete a § 231 ods. 1 písm. b) prvom bode  sa za slová „ods. 1“ vkladajú slová „a § 4b“.</w:t>
      </w:r>
    </w:p>
    <w:p w14:paraId="7EDB203F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770FCB6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20 ods. 1 prvá veta znie: „Povinné nemocenské poistenie, povinné dôchodkové poistenie a povinné poistenie v nezamestnanosti zamestnanca uvedeného v § 4 ods. 1 a § 4b a povinné dôchodkové poistenie zamestnanca uvedeného v § 4 ods. 2 vzniká odo dňa vzniku právneho vzťahu, ktorý zakladá právo na príjem uvedený v § 3 ods. 1 písm. a) a ods. 2 a 3, a zaniká dňom zániku tohto právneho vzťahu, ak tento zákon neustanovuje inak.“.</w:t>
      </w:r>
    </w:p>
    <w:p w14:paraId="049B9448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F94508B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Doterajší text § 49a sa označuje ako odsek 1 a dopĺňa sa odsekom 2, ktorý znie:</w:t>
      </w:r>
    </w:p>
    <w:p w14:paraId="57E2BBC9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„(2) Do obdobia 270 dní sa nezapočítava obdobie nemocenského poistenia, počas ktorého zamestnanec nemal vymeriavací základ na platenie poistného na nemocenské poistenie; to neplatí pre obdobie podľa § 140 ods. 1 a 2.“.</w:t>
      </w:r>
    </w:p>
    <w:p w14:paraId="304AFF50" w14:textId="77777777" w:rsidR="005F5490" w:rsidRPr="00C44C3E" w:rsidRDefault="005F5490" w:rsidP="005F549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8316C1D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49a ods. 2 sa slová „§ 140 ods. 1 a 2“ nahrádzajú slovami „§ 54 ods. 10 písm. a)“.</w:t>
      </w:r>
    </w:p>
    <w:p w14:paraId="2B0D7C63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F69B25D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57 ods. 4 sa za slová „§ 49a“ vkladajú slová „ods. 1“.</w:t>
      </w:r>
    </w:p>
    <w:p w14:paraId="54EC6FCD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D89F965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60 odsek 6 znie:</w:t>
      </w:r>
    </w:p>
    <w:p w14:paraId="01315D14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„(6) Obdobie dôchodkového poistenia zamestnanca nie je obdobie, v ktorom bol povinne dôchodkovo poistený a nemal vymeriavací základ na platenie poistného na dôchodkové poistenie; to neplatí pre obdobie podľa § 140 ods. 1 a 2 a § 255 ods. 1. Obdobie dôchodkového poistenia zamestnanca podľa § 4b na účely starobného poistenia nie je obdobie, v ktorom bol povinne dôchodkovo poistený a nemal vymeriavací základ na platenie poistného na starobné poistenie z dôvodu uplatnenia odvodovej odpočítateľnej položky z príjmu plynúceho z dohody o pracovnej činnosti na výkon sezónnej práce (ďalej len „odvodová odpočítateľná položka pri sezónnej práci“).“.  </w:t>
      </w:r>
    </w:p>
    <w:p w14:paraId="5DCC8362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9D92C82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60 odsek 6 znie:</w:t>
      </w:r>
    </w:p>
    <w:p w14:paraId="6B8D375D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lastRenderedPageBreak/>
        <w:t xml:space="preserve">„(6) Obdobie dôchodkového poistenia zamestnanca nie je obdobie, v ktorom bol povinne dôchodkovo poistený a nemal vymeriavací základ na platenie poistného na dôchodkové poistenie; to neplatí pre obdobie podľa § 54 ods. 10 písm. a) a § 255 ods. 1. Obdobie dôchodkového poistenia zamestnanca podľa § 4b na účely starobného poistenia nie je obdobie, v ktorom bol povinne dôchodkovo poistený a nemal vymeriavací základ na platenie poistného na starobné poistenie z dôvodu uplatnenia odvodovej odpočítateľnej položky z príjmu plynúceho z dohody o pracovnej činnosti na výkon sezónnej práce (ďalej len „odvodová odpočítateľná položka pri sezónnej práci“).“.   </w:t>
      </w:r>
    </w:p>
    <w:p w14:paraId="2391D735" w14:textId="77777777" w:rsidR="005F5490" w:rsidRPr="00C44C3E" w:rsidRDefault="005F5490" w:rsidP="005F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9DFCD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104 odsek 4 znie:</w:t>
      </w:r>
    </w:p>
    <w:p w14:paraId="090B8342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„(4) Do obdobia poistenia v nezamestnanosti na nárok na dávku v nezamestnanosti sa nezapočítava obdobie poistenia v nezamestnanosti,</w:t>
      </w:r>
    </w:p>
    <w:p w14:paraId="19B72EE8" w14:textId="77777777" w:rsidR="005F5490" w:rsidRPr="00C44C3E" w:rsidRDefault="005F5490" w:rsidP="005F5490">
      <w:pPr>
        <w:pStyle w:val="Odsekzoznamu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ktoré bolo získané ku dňu vzniku predchádzajúceho nároku na dávku v nezamestnanosti,</w:t>
      </w:r>
    </w:p>
    <w:p w14:paraId="238F290A" w14:textId="77777777" w:rsidR="005F5490" w:rsidRPr="00C44C3E" w:rsidRDefault="005F5490" w:rsidP="005F5490">
      <w:pPr>
        <w:pStyle w:val="Odsekzoznamu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počas ktorého zamestnanec nemal vymeriavací základ na platenie poistného na poistenie v nezamestnanosti; to neplatí pre obdobie podľa § 104a a § 140 ods. 1 a 2.“.  </w:t>
      </w:r>
    </w:p>
    <w:p w14:paraId="4626254C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071A515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104 ods. 4 písm. b) sa slová „§ 140 ods. 1 a 2“ nahrádzajú slovami „§ 54 ods. 10 písm. a)“.</w:t>
      </w:r>
    </w:p>
    <w:p w14:paraId="62D6F39D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B4CB7D5" w14:textId="77777777" w:rsidR="005F5490" w:rsidRPr="00C44C3E" w:rsidRDefault="005F5490" w:rsidP="005F5490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138 ods. 1 sa na konci pripája táto veta: „Vymeriavací základ zamestnanca v právnom vzťahu na základe dohody o pracovnej činnosti na výkon sezónnej práce sa znižuje o odvodovú odpočítateľnú položku pri sezónnej práci.“. </w:t>
      </w:r>
    </w:p>
    <w:p w14:paraId="7935527F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DAAD68A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138 ods. 6 sa na konci pripájajú tieto slová: „a o odvodovú odpočítateľnú položku pri sezónnej práci“.</w:t>
      </w:r>
    </w:p>
    <w:p w14:paraId="6DF51E1C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F90F7ED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138 ods. 8 sa vkladá nová prvá veta, ktorá znie: „Vymeriavací základ zamestnávateľa podľa odseku 7 sa na platenie poistného na úrazové poistenie a poistného na garančné poistenie neznižuje o odvodovú odpočítateľnú položku pri sezónnej práci.“.</w:t>
      </w:r>
    </w:p>
    <w:p w14:paraId="278444B2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84C3569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Za § 138a sa vkladá § 138b, ktorý vrátane nadpisu znie:</w:t>
      </w:r>
    </w:p>
    <w:p w14:paraId="3EA9C154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9899" w14:textId="77777777" w:rsidR="005F5490" w:rsidRPr="00C44C3E" w:rsidRDefault="005F5490" w:rsidP="005F549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</w:t>
      </w:r>
      <w:r w:rsidRPr="00C44C3E">
        <w:rPr>
          <w:rFonts w:ascii="Times New Roman" w:hAnsi="Times New Roman" w:cs="Times New Roman"/>
          <w:b/>
          <w:sz w:val="24"/>
          <w:szCs w:val="24"/>
        </w:rPr>
        <w:t>§ 138b</w:t>
      </w:r>
    </w:p>
    <w:p w14:paraId="416CDA55" w14:textId="77777777" w:rsidR="005F5490" w:rsidRPr="00C44C3E" w:rsidRDefault="005F5490" w:rsidP="005F549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>Odvodová odpočítateľná položka pri sezónnej práci</w:t>
      </w:r>
    </w:p>
    <w:p w14:paraId="0800C3ED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914CB" w14:textId="6500BC85" w:rsidR="005F5490" w:rsidRPr="00C44C3E" w:rsidRDefault="005F5490" w:rsidP="00EE0E6F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Odvodová odpočítateľná položka pri sezónnej práci na účely určenia vymeriavacieho základu na platenie poistného na starobné poistenie a poistného na poistenie v nezamestnanosti je </w:t>
      </w:r>
      <w:r w:rsidR="00EE0E6F" w:rsidRPr="00EE0E6F">
        <w:rPr>
          <w:rFonts w:ascii="Times New Roman" w:hAnsi="Times New Roman" w:cs="Times New Roman"/>
          <w:sz w:val="24"/>
          <w:szCs w:val="24"/>
        </w:rPr>
        <w:t>vo výške 50 %</w:t>
      </w:r>
      <w:r w:rsidR="00EE0E6F">
        <w:rPr>
          <w:rFonts w:ascii="Times New Roman" w:hAnsi="Times New Roman" w:cs="Times New Roman"/>
          <w:sz w:val="24"/>
          <w:szCs w:val="24"/>
        </w:rPr>
        <w:t> </w:t>
      </w:r>
      <w:r w:rsidRPr="00C44C3E">
        <w:rPr>
          <w:rFonts w:ascii="Times New Roman" w:hAnsi="Times New Roman" w:cs="Times New Roman"/>
          <w:sz w:val="24"/>
          <w:szCs w:val="24"/>
        </w:rPr>
        <w:t xml:space="preserve">jednej dvanástiny všeobecného vymeriavacieho základu platného v kalendárnom roku, ktorý dva roky predchádza kalendárnemu roku, za ktorý sa platí poistné. Ak vymeriavací základ zamestnanca v právnom vzťahu na základe dohody o pracovnej činnosti na výkon sezónnej práce je za kalendárny mesiac nižší ako </w:t>
      </w:r>
      <w:r w:rsidR="00717F48">
        <w:rPr>
          <w:rFonts w:ascii="Times New Roman" w:hAnsi="Times New Roman" w:cs="Times New Roman"/>
          <w:sz w:val="24"/>
          <w:szCs w:val="24"/>
        </w:rPr>
        <w:t xml:space="preserve">výška </w:t>
      </w:r>
      <w:r w:rsidR="00717F48" w:rsidRPr="00717F48">
        <w:rPr>
          <w:rFonts w:ascii="Times New Roman" w:hAnsi="Times New Roman" w:cs="Times New Roman"/>
          <w:sz w:val="24"/>
          <w:szCs w:val="24"/>
        </w:rPr>
        <w:t>odvodov</w:t>
      </w:r>
      <w:r w:rsidR="00717F48">
        <w:rPr>
          <w:rFonts w:ascii="Times New Roman" w:hAnsi="Times New Roman" w:cs="Times New Roman"/>
          <w:sz w:val="24"/>
          <w:szCs w:val="24"/>
        </w:rPr>
        <w:t>ej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odpočítateľn</w:t>
      </w:r>
      <w:r w:rsidR="00717F48">
        <w:rPr>
          <w:rFonts w:ascii="Times New Roman" w:hAnsi="Times New Roman" w:cs="Times New Roman"/>
          <w:sz w:val="24"/>
          <w:szCs w:val="24"/>
        </w:rPr>
        <w:t>ej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položk</w:t>
      </w:r>
      <w:r w:rsidR="00717F48">
        <w:rPr>
          <w:rFonts w:ascii="Times New Roman" w:hAnsi="Times New Roman" w:cs="Times New Roman"/>
          <w:sz w:val="24"/>
          <w:szCs w:val="24"/>
        </w:rPr>
        <w:t>y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pri sezónnej práci </w:t>
      </w:r>
      <w:r w:rsidRPr="00C44C3E">
        <w:rPr>
          <w:rFonts w:ascii="Times New Roman" w:hAnsi="Times New Roman" w:cs="Times New Roman"/>
          <w:sz w:val="24"/>
          <w:szCs w:val="24"/>
        </w:rPr>
        <w:t xml:space="preserve">podľa prvej vety, odvodová odpočítateľná položka pri sezónnej práci je </w:t>
      </w:r>
      <w:r w:rsidR="00717F48"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C44C3E">
        <w:rPr>
          <w:rFonts w:ascii="Times New Roman" w:hAnsi="Times New Roman" w:cs="Times New Roman"/>
          <w:sz w:val="24"/>
          <w:szCs w:val="24"/>
        </w:rPr>
        <w:t>tohto vymeriavacieho základu.“.</w:t>
      </w:r>
    </w:p>
    <w:p w14:paraId="7A4F8456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DA37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lastRenderedPageBreak/>
        <w:t xml:space="preserve">V § 139 ods. 1 prvej vete sa za slovo „vete“ vkladajú slová „a § 4b“.  </w:t>
      </w:r>
    </w:p>
    <w:p w14:paraId="04845D4E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C2D56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139 ods. 1 písm. a) sa za slová „a c)“ vkladajú slová „a § 4b“.</w:t>
      </w:r>
    </w:p>
    <w:p w14:paraId="39641854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6316C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139b ods. 1 sa za slová „§ 4 ods. 1“ vkladajú slová „a § 4b“. </w:t>
      </w:r>
    </w:p>
    <w:p w14:paraId="18A2CD16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8A27818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139b ods. 1 písm. a) sa za slová „§ 4 ods. 1“ vkladajú slová „a § 4b“.</w:t>
      </w:r>
    </w:p>
    <w:p w14:paraId="4BE605E9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27DA9A3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142 ods. 3 prvej vete sa za slovo „položku“ vkladajú slová „a o odvodovú odpočítateľnú položku pri sezónnej práci“.</w:t>
      </w:r>
    </w:p>
    <w:p w14:paraId="39E1C4EE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54CBBD3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231 ods. 1 písm. b) sa za slová „ods. 1“ vkladajú slová „a § 4b“.</w:t>
      </w:r>
    </w:p>
    <w:p w14:paraId="101DF544" w14:textId="77777777" w:rsidR="007E4EE0" w:rsidRPr="00C44C3E" w:rsidRDefault="007E4EE0" w:rsidP="00361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4456F" w14:textId="77777777" w:rsidR="007014AC" w:rsidRPr="00C44C3E" w:rsidRDefault="007014AC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III</w:t>
      </w:r>
    </w:p>
    <w:p w14:paraId="6A3ACBD9" w14:textId="77777777" w:rsidR="00361540" w:rsidRPr="00C44C3E" w:rsidRDefault="00361540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871AB" w14:textId="794E8FDD" w:rsidR="00AF4FA6" w:rsidRPr="00C44C3E" w:rsidRDefault="00AF4FA6" w:rsidP="00361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Zákon č. 462/2003 Z. z. o náhrade príjmu pri dočasnej pracovnej neschopnosti zamestnanca a o zmene a doplnení niektorých zákonov v znení zákona č. 244/2005 Z. z., zákona č. 310/2006 Z. z., zákona č. 555/2007 Z. z., zákona č. 659/2007 Z. z., zákona č. 543/2010 Z. z., zákona č. 413/2012 Z. z., zákona č. 338/2013 Z. z., zákona č. 285/2016 Z. z., zákona č.</w:t>
      </w:r>
      <w:r w:rsidR="00A41875" w:rsidRPr="00C44C3E">
        <w:rPr>
          <w:rFonts w:ascii="Times New Roman" w:hAnsi="Times New Roman" w:cs="Times New Roman"/>
          <w:sz w:val="24"/>
          <w:szCs w:val="24"/>
        </w:rPr>
        <w:t> </w:t>
      </w:r>
      <w:r w:rsidRPr="00C44C3E">
        <w:rPr>
          <w:rFonts w:ascii="Times New Roman" w:hAnsi="Times New Roman" w:cs="Times New Roman"/>
          <w:sz w:val="24"/>
          <w:szCs w:val="24"/>
        </w:rPr>
        <w:t>314/2018 Z. z. a zákona č. 215/2021Z. z. sa mení takto:</w:t>
      </w:r>
    </w:p>
    <w:p w14:paraId="5FED6564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96FA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 odsek 1 znie:</w:t>
      </w:r>
    </w:p>
    <w:p w14:paraId="0847D302" w14:textId="77777777" w:rsidR="00AF4FA6" w:rsidRPr="00C44C3E" w:rsidRDefault="00AF4FA6" w:rsidP="003615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„(1) Zamestnanec podľa tohto zákona je fyzická osoba, ktorá je zamestnancom na účely nemocenského poistenia podľa osobitného predpisu.</w:t>
      </w:r>
      <w:r w:rsidRPr="00C44C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C3E">
        <w:rPr>
          <w:rFonts w:ascii="Times New Roman" w:hAnsi="Times New Roman" w:cs="Times New Roman"/>
          <w:sz w:val="24"/>
          <w:szCs w:val="24"/>
        </w:rPr>
        <w:t>)“.</w:t>
      </w:r>
    </w:p>
    <w:p w14:paraId="4676B391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39239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Poznámka pod čiarou k odkazu 1 znie:</w:t>
      </w:r>
    </w:p>
    <w:p w14:paraId="199D78AA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</w:t>
      </w:r>
      <w:r w:rsidRPr="00C44C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C3E">
        <w:rPr>
          <w:rFonts w:ascii="Times New Roman" w:hAnsi="Times New Roman" w:cs="Times New Roman"/>
          <w:sz w:val="24"/>
          <w:szCs w:val="24"/>
        </w:rPr>
        <w:t xml:space="preserve">) § 4 ods. 1 a § 4b zákona č. 461/2003 Z. z. o sociálnom poistení v znení neskorších predpisov.“. </w:t>
      </w:r>
    </w:p>
    <w:p w14:paraId="492AD112" w14:textId="77777777" w:rsidR="00AF4FA6" w:rsidRPr="00C44C3E" w:rsidRDefault="00AF4FA6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38C0A" w14:textId="77777777" w:rsidR="00AF4FA6" w:rsidRPr="00C44C3E" w:rsidRDefault="00AF4FA6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00FB5" w14:textId="77777777" w:rsidR="00AF4FA6" w:rsidRPr="00C44C3E" w:rsidRDefault="00AF4FA6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0E5F64FD" w14:textId="77777777" w:rsidR="003673F1" w:rsidRPr="00C44C3E" w:rsidRDefault="003673F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 </w:t>
      </w:r>
    </w:p>
    <w:p w14:paraId="7CB1E8C4" w14:textId="05A8F9C0" w:rsidR="000D6766" w:rsidRPr="00493DB3" w:rsidRDefault="00863CAA" w:rsidP="001C72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446B74" w:rsidRPr="00C44C3E">
        <w:rPr>
          <w:rFonts w:ascii="Times New Roman" w:hAnsi="Times New Roman" w:cs="Times New Roman"/>
          <w:sz w:val="24"/>
          <w:szCs w:val="24"/>
        </w:rPr>
        <w:t xml:space="preserve"> </w:t>
      </w:r>
      <w:r w:rsidR="009930F5" w:rsidRPr="00C44C3E">
        <w:rPr>
          <w:rFonts w:ascii="Times New Roman" w:hAnsi="Times New Roman" w:cs="Times New Roman"/>
          <w:sz w:val="24"/>
          <w:szCs w:val="24"/>
        </w:rPr>
        <w:t>1</w:t>
      </w:r>
      <w:r w:rsidR="00E010EE">
        <w:rPr>
          <w:rFonts w:ascii="Times New Roman" w:hAnsi="Times New Roman" w:cs="Times New Roman"/>
          <w:sz w:val="24"/>
          <w:szCs w:val="24"/>
        </w:rPr>
        <w:t>5</w:t>
      </w:r>
      <w:r w:rsidR="009930F5" w:rsidRPr="00C44C3E">
        <w:rPr>
          <w:rFonts w:ascii="Times New Roman" w:hAnsi="Times New Roman" w:cs="Times New Roman"/>
          <w:sz w:val="24"/>
          <w:szCs w:val="24"/>
        </w:rPr>
        <w:t>. apríla 2022 okrem</w:t>
      </w:r>
      <w:r w:rsidR="0038025A" w:rsidRPr="00C44C3E">
        <w:rPr>
          <w:rFonts w:ascii="Times New Roman" w:hAnsi="Times New Roman" w:cs="Times New Roman"/>
          <w:sz w:val="24"/>
          <w:szCs w:val="24"/>
        </w:rPr>
        <w:t xml:space="preserve"> čl. II bodov</w:t>
      </w:r>
      <w:r w:rsidR="009930F5" w:rsidRPr="00C44C3E">
        <w:rPr>
          <w:rFonts w:ascii="Times New Roman" w:hAnsi="Times New Roman" w:cs="Times New Roman"/>
          <w:sz w:val="24"/>
          <w:szCs w:val="24"/>
        </w:rPr>
        <w:t xml:space="preserve"> </w:t>
      </w:r>
      <w:r w:rsidR="00EF5438" w:rsidRPr="00C44C3E">
        <w:rPr>
          <w:rFonts w:ascii="Times New Roman" w:hAnsi="Times New Roman" w:cs="Times New Roman"/>
          <w:sz w:val="24"/>
          <w:szCs w:val="24"/>
        </w:rPr>
        <w:t>5, 7, 10, 12, 14, 18 a 20 až 22,</w:t>
      </w:r>
      <w:r w:rsidR="0038025A" w:rsidRPr="00C44C3E">
        <w:rPr>
          <w:rFonts w:ascii="Times New Roman" w:hAnsi="Times New Roman" w:cs="Times New Roman"/>
          <w:sz w:val="24"/>
          <w:szCs w:val="24"/>
        </w:rPr>
        <w:t xml:space="preserve"> ktoré nadobúdajú účinnosť 1. januára 2023</w:t>
      </w:r>
      <w:r w:rsidRPr="00C44C3E">
        <w:rPr>
          <w:rFonts w:ascii="Times New Roman" w:hAnsi="Times New Roman" w:cs="Times New Roman"/>
          <w:sz w:val="24"/>
          <w:szCs w:val="24"/>
        </w:rPr>
        <w:t>.</w:t>
      </w:r>
      <w:r w:rsidRPr="00493DB3">
        <w:rPr>
          <w:rFonts w:ascii="Times New Roman" w:hAnsi="Times New Roman" w:cs="Times New Roman"/>
          <w:sz w:val="24"/>
          <w:szCs w:val="24"/>
        </w:rPr>
        <w:t> </w:t>
      </w:r>
    </w:p>
    <w:sectPr w:rsidR="000D6766" w:rsidRPr="00493DB3" w:rsidSect="00C606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139BC" w14:textId="77777777" w:rsidR="00983342" w:rsidRDefault="00983342" w:rsidP="00B8395D">
      <w:pPr>
        <w:spacing w:after="0" w:line="240" w:lineRule="auto"/>
      </w:pPr>
      <w:r>
        <w:separator/>
      </w:r>
    </w:p>
  </w:endnote>
  <w:endnote w:type="continuationSeparator" w:id="0">
    <w:p w14:paraId="7DE13C7B" w14:textId="77777777" w:rsidR="00983342" w:rsidRDefault="00983342" w:rsidP="00B8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098256"/>
      <w:docPartObj>
        <w:docPartGallery w:val="Page Numbers (Bottom of Page)"/>
        <w:docPartUnique/>
      </w:docPartObj>
    </w:sdtPr>
    <w:sdtEndPr/>
    <w:sdtContent>
      <w:p w14:paraId="3B6C4322" w14:textId="1E29728B" w:rsidR="000903EF" w:rsidRDefault="000903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62E">
          <w:rPr>
            <w:noProof/>
          </w:rPr>
          <w:t>1</w:t>
        </w:r>
        <w:r>
          <w:fldChar w:fldCharType="end"/>
        </w:r>
      </w:p>
    </w:sdtContent>
  </w:sdt>
  <w:p w14:paraId="3B66F432" w14:textId="77777777" w:rsidR="0041539E" w:rsidRDefault="0041539E" w:rsidP="00671CE3">
    <w:pPr>
      <w:pStyle w:val="Pta"/>
      <w:tabs>
        <w:tab w:val="clear" w:pos="4536"/>
        <w:tab w:val="clear" w:pos="9072"/>
        <w:tab w:val="left" w:pos="59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D9362" w14:textId="77777777" w:rsidR="00983342" w:rsidRDefault="00983342" w:rsidP="00B8395D">
      <w:pPr>
        <w:spacing w:after="0" w:line="240" w:lineRule="auto"/>
      </w:pPr>
      <w:r>
        <w:separator/>
      </w:r>
    </w:p>
  </w:footnote>
  <w:footnote w:type="continuationSeparator" w:id="0">
    <w:p w14:paraId="4F17D5A7" w14:textId="77777777" w:rsidR="00983342" w:rsidRDefault="00983342" w:rsidP="00B8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A17"/>
    <w:multiLevelType w:val="multilevel"/>
    <w:tmpl w:val="D4461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121621"/>
    <w:multiLevelType w:val="hybridMultilevel"/>
    <w:tmpl w:val="635679AE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910"/>
    <w:multiLevelType w:val="hybridMultilevel"/>
    <w:tmpl w:val="FA84286C"/>
    <w:lvl w:ilvl="0" w:tplc="041B000F">
      <w:start w:val="1"/>
      <w:numFmt w:val="decimal"/>
      <w:lvlText w:val="%1."/>
      <w:lvlJc w:val="left"/>
      <w:pPr>
        <w:ind w:left="4187" w:hanging="360"/>
      </w:pPr>
    </w:lvl>
    <w:lvl w:ilvl="1" w:tplc="041B0019" w:tentative="1">
      <w:start w:val="1"/>
      <w:numFmt w:val="lowerLetter"/>
      <w:lvlText w:val="%2."/>
      <w:lvlJc w:val="left"/>
      <w:pPr>
        <w:ind w:left="4907" w:hanging="360"/>
      </w:pPr>
    </w:lvl>
    <w:lvl w:ilvl="2" w:tplc="041B001B" w:tentative="1">
      <w:start w:val="1"/>
      <w:numFmt w:val="lowerRoman"/>
      <w:lvlText w:val="%3."/>
      <w:lvlJc w:val="right"/>
      <w:pPr>
        <w:ind w:left="5627" w:hanging="180"/>
      </w:pPr>
    </w:lvl>
    <w:lvl w:ilvl="3" w:tplc="041B000F" w:tentative="1">
      <w:start w:val="1"/>
      <w:numFmt w:val="decimal"/>
      <w:lvlText w:val="%4."/>
      <w:lvlJc w:val="left"/>
      <w:pPr>
        <w:ind w:left="6347" w:hanging="360"/>
      </w:pPr>
    </w:lvl>
    <w:lvl w:ilvl="4" w:tplc="041B0019" w:tentative="1">
      <w:start w:val="1"/>
      <w:numFmt w:val="lowerLetter"/>
      <w:lvlText w:val="%5."/>
      <w:lvlJc w:val="left"/>
      <w:pPr>
        <w:ind w:left="7067" w:hanging="360"/>
      </w:pPr>
    </w:lvl>
    <w:lvl w:ilvl="5" w:tplc="041B001B" w:tentative="1">
      <w:start w:val="1"/>
      <w:numFmt w:val="lowerRoman"/>
      <w:lvlText w:val="%6."/>
      <w:lvlJc w:val="right"/>
      <w:pPr>
        <w:ind w:left="7787" w:hanging="180"/>
      </w:pPr>
    </w:lvl>
    <w:lvl w:ilvl="6" w:tplc="041B000F" w:tentative="1">
      <w:start w:val="1"/>
      <w:numFmt w:val="decimal"/>
      <w:lvlText w:val="%7."/>
      <w:lvlJc w:val="left"/>
      <w:pPr>
        <w:ind w:left="8507" w:hanging="360"/>
      </w:pPr>
    </w:lvl>
    <w:lvl w:ilvl="7" w:tplc="041B0019" w:tentative="1">
      <w:start w:val="1"/>
      <w:numFmt w:val="lowerLetter"/>
      <w:lvlText w:val="%8."/>
      <w:lvlJc w:val="left"/>
      <w:pPr>
        <w:ind w:left="9227" w:hanging="360"/>
      </w:pPr>
    </w:lvl>
    <w:lvl w:ilvl="8" w:tplc="041B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3" w15:restartNumberingAfterBreak="0">
    <w:nsid w:val="3EED4470"/>
    <w:multiLevelType w:val="hybridMultilevel"/>
    <w:tmpl w:val="16586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2E6"/>
    <w:multiLevelType w:val="hybridMultilevel"/>
    <w:tmpl w:val="3C560F0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CB61A90"/>
    <w:multiLevelType w:val="hybridMultilevel"/>
    <w:tmpl w:val="659CA958"/>
    <w:lvl w:ilvl="0" w:tplc="041B0017">
      <w:start w:val="1"/>
      <w:numFmt w:val="lowerLetter"/>
      <w:lvlText w:val="%1)"/>
      <w:lvlJc w:val="left"/>
      <w:pPr>
        <w:ind w:left="425" w:hanging="360"/>
      </w:pPr>
    </w:lvl>
    <w:lvl w:ilvl="1" w:tplc="041B0019" w:tentative="1">
      <w:start w:val="1"/>
      <w:numFmt w:val="lowerLetter"/>
      <w:lvlText w:val="%2."/>
      <w:lvlJc w:val="left"/>
      <w:pPr>
        <w:ind w:left="1145" w:hanging="360"/>
      </w:pPr>
    </w:lvl>
    <w:lvl w:ilvl="2" w:tplc="041B001B" w:tentative="1">
      <w:start w:val="1"/>
      <w:numFmt w:val="lowerRoman"/>
      <w:lvlText w:val="%3."/>
      <w:lvlJc w:val="right"/>
      <w:pPr>
        <w:ind w:left="1865" w:hanging="180"/>
      </w:pPr>
    </w:lvl>
    <w:lvl w:ilvl="3" w:tplc="041B000F" w:tentative="1">
      <w:start w:val="1"/>
      <w:numFmt w:val="decimal"/>
      <w:lvlText w:val="%4."/>
      <w:lvlJc w:val="left"/>
      <w:pPr>
        <w:ind w:left="2585" w:hanging="360"/>
      </w:pPr>
    </w:lvl>
    <w:lvl w:ilvl="4" w:tplc="041B0019" w:tentative="1">
      <w:start w:val="1"/>
      <w:numFmt w:val="lowerLetter"/>
      <w:lvlText w:val="%5."/>
      <w:lvlJc w:val="left"/>
      <w:pPr>
        <w:ind w:left="3305" w:hanging="360"/>
      </w:pPr>
    </w:lvl>
    <w:lvl w:ilvl="5" w:tplc="041B001B" w:tentative="1">
      <w:start w:val="1"/>
      <w:numFmt w:val="lowerRoman"/>
      <w:lvlText w:val="%6."/>
      <w:lvlJc w:val="right"/>
      <w:pPr>
        <w:ind w:left="4025" w:hanging="180"/>
      </w:pPr>
    </w:lvl>
    <w:lvl w:ilvl="6" w:tplc="041B000F" w:tentative="1">
      <w:start w:val="1"/>
      <w:numFmt w:val="decimal"/>
      <w:lvlText w:val="%7."/>
      <w:lvlJc w:val="left"/>
      <w:pPr>
        <w:ind w:left="4745" w:hanging="360"/>
      </w:pPr>
    </w:lvl>
    <w:lvl w:ilvl="7" w:tplc="041B0019" w:tentative="1">
      <w:start w:val="1"/>
      <w:numFmt w:val="lowerLetter"/>
      <w:lvlText w:val="%8."/>
      <w:lvlJc w:val="left"/>
      <w:pPr>
        <w:ind w:left="5465" w:hanging="360"/>
      </w:pPr>
    </w:lvl>
    <w:lvl w:ilvl="8" w:tplc="041B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57550E41"/>
    <w:multiLevelType w:val="multilevel"/>
    <w:tmpl w:val="0DF2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2844084"/>
    <w:multiLevelType w:val="hybridMultilevel"/>
    <w:tmpl w:val="A88EBF94"/>
    <w:lvl w:ilvl="0" w:tplc="39365C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0D3D8C"/>
    <w:multiLevelType w:val="hybridMultilevel"/>
    <w:tmpl w:val="6AE2FD3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23A5E"/>
    <w:multiLevelType w:val="hybridMultilevel"/>
    <w:tmpl w:val="59B26504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0F">
      <w:start w:val="1"/>
      <w:numFmt w:val="decimal"/>
      <w:lvlText w:val="%7."/>
      <w:lvlJc w:val="left"/>
      <w:pPr>
        <w:ind w:left="6120" w:hanging="360"/>
      </w:pPr>
    </w:lvl>
    <w:lvl w:ilvl="7" w:tplc="041B0019">
      <w:start w:val="1"/>
      <w:numFmt w:val="lowerLetter"/>
      <w:lvlText w:val="%8."/>
      <w:lvlJc w:val="left"/>
      <w:pPr>
        <w:ind w:left="6840" w:hanging="360"/>
      </w:pPr>
    </w:lvl>
    <w:lvl w:ilvl="8" w:tplc="041B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C"/>
    <w:rsid w:val="000000BE"/>
    <w:rsid w:val="00000321"/>
    <w:rsid w:val="00001240"/>
    <w:rsid w:val="00001E24"/>
    <w:rsid w:val="0000221D"/>
    <w:rsid w:val="000029C2"/>
    <w:rsid w:val="00003958"/>
    <w:rsid w:val="000043DC"/>
    <w:rsid w:val="00004460"/>
    <w:rsid w:val="00004E75"/>
    <w:rsid w:val="0000697A"/>
    <w:rsid w:val="00010031"/>
    <w:rsid w:val="00010045"/>
    <w:rsid w:val="00010688"/>
    <w:rsid w:val="00010D87"/>
    <w:rsid w:val="00011345"/>
    <w:rsid w:val="00011A0B"/>
    <w:rsid w:val="0001311A"/>
    <w:rsid w:val="000162BB"/>
    <w:rsid w:val="000162DD"/>
    <w:rsid w:val="00017005"/>
    <w:rsid w:val="00017A7C"/>
    <w:rsid w:val="00017C9E"/>
    <w:rsid w:val="000209A5"/>
    <w:rsid w:val="00021563"/>
    <w:rsid w:val="0002200C"/>
    <w:rsid w:val="00022FE5"/>
    <w:rsid w:val="00025270"/>
    <w:rsid w:val="00026179"/>
    <w:rsid w:val="00026496"/>
    <w:rsid w:val="000264B6"/>
    <w:rsid w:val="00027334"/>
    <w:rsid w:val="000301D1"/>
    <w:rsid w:val="00030579"/>
    <w:rsid w:val="00031140"/>
    <w:rsid w:val="000314DA"/>
    <w:rsid w:val="00032049"/>
    <w:rsid w:val="0003375F"/>
    <w:rsid w:val="00033F8E"/>
    <w:rsid w:val="00035E88"/>
    <w:rsid w:val="00035FAA"/>
    <w:rsid w:val="000404DB"/>
    <w:rsid w:val="00040590"/>
    <w:rsid w:val="00040664"/>
    <w:rsid w:val="0004389E"/>
    <w:rsid w:val="00044285"/>
    <w:rsid w:val="00044300"/>
    <w:rsid w:val="0004575B"/>
    <w:rsid w:val="00045F43"/>
    <w:rsid w:val="000470B0"/>
    <w:rsid w:val="00047769"/>
    <w:rsid w:val="00047F7C"/>
    <w:rsid w:val="000501D8"/>
    <w:rsid w:val="000511B2"/>
    <w:rsid w:val="000518AA"/>
    <w:rsid w:val="00051DDB"/>
    <w:rsid w:val="000527FF"/>
    <w:rsid w:val="000528FD"/>
    <w:rsid w:val="00052F40"/>
    <w:rsid w:val="000539DD"/>
    <w:rsid w:val="0005436C"/>
    <w:rsid w:val="0005739A"/>
    <w:rsid w:val="000606A0"/>
    <w:rsid w:val="00061248"/>
    <w:rsid w:val="0006196B"/>
    <w:rsid w:val="000620F9"/>
    <w:rsid w:val="00064958"/>
    <w:rsid w:val="0006676A"/>
    <w:rsid w:val="00066F94"/>
    <w:rsid w:val="00072801"/>
    <w:rsid w:val="00072A05"/>
    <w:rsid w:val="00073258"/>
    <w:rsid w:val="00073787"/>
    <w:rsid w:val="00074256"/>
    <w:rsid w:val="00074E1B"/>
    <w:rsid w:val="00076B3E"/>
    <w:rsid w:val="00076BAB"/>
    <w:rsid w:val="000774BA"/>
    <w:rsid w:val="0007768D"/>
    <w:rsid w:val="00077716"/>
    <w:rsid w:val="000808CA"/>
    <w:rsid w:val="00081188"/>
    <w:rsid w:val="00081ECF"/>
    <w:rsid w:val="00082FBB"/>
    <w:rsid w:val="00084AEB"/>
    <w:rsid w:val="00084DFC"/>
    <w:rsid w:val="00084FE7"/>
    <w:rsid w:val="00085713"/>
    <w:rsid w:val="00085B39"/>
    <w:rsid w:val="000869AA"/>
    <w:rsid w:val="00086A48"/>
    <w:rsid w:val="000903EF"/>
    <w:rsid w:val="00090C69"/>
    <w:rsid w:val="0009296F"/>
    <w:rsid w:val="00092A5C"/>
    <w:rsid w:val="00092BE1"/>
    <w:rsid w:val="000934C0"/>
    <w:rsid w:val="000938A2"/>
    <w:rsid w:val="0009508A"/>
    <w:rsid w:val="00095996"/>
    <w:rsid w:val="000970AB"/>
    <w:rsid w:val="00097141"/>
    <w:rsid w:val="00097902"/>
    <w:rsid w:val="00097CDE"/>
    <w:rsid w:val="00097EB2"/>
    <w:rsid w:val="000A0AA5"/>
    <w:rsid w:val="000A1A73"/>
    <w:rsid w:val="000A1A7E"/>
    <w:rsid w:val="000A6CBD"/>
    <w:rsid w:val="000B046B"/>
    <w:rsid w:val="000B1A56"/>
    <w:rsid w:val="000B1E2D"/>
    <w:rsid w:val="000B1FEC"/>
    <w:rsid w:val="000B40C3"/>
    <w:rsid w:val="000B4337"/>
    <w:rsid w:val="000B4E9F"/>
    <w:rsid w:val="000B552B"/>
    <w:rsid w:val="000C00DA"/>
    <w:rsid w:val="000C0534"/>
    <w:rsid w:val="000C0AA3"/>
    <w:rsid w:val="000C0C1B"/>
    <w:rsid w:val="000C0DC0"/>
    <w:rsid w:val="000C28B7"/>
    <w:rsid w:val="000C44ED"/>
    <w:rsid w:val="000C5CBC"/>
    <w:rsid w:val="000C7305"/>
    <w:rsid w:val="000C7DB2"/>
    <w:rsid w:val="000C7DD9"/>
    <w:rsid w:val="000D0E4A"/>
    <w:rsid w:val="000D1253"/>
    <w:rsid w:val="000D1A5D"/>
    <w:rsid w:val="000D2F3A"/>
    <w:rsid w:val="000D4976"/>
    <w:rsid w:val="000D54D1"/>
    <w:rsid w:val="000D5B9B"/>
    <w:rsid w:val="000D5E70"/>
    <w:rsid w:val="000D6766"/>
    <w:rsid w:val="000D6932"/>
    <w:rsid w:val="000D7BB5"/>
    <w:rsid w:val="000E0677"/>
    <w:rsid w:val="000E4709"/>
    <w:rsid w:val="000E4BA4"/>
    <w:rsid w:val="000E6378"/>
    <w:rsid w:val="000E705A"/>
    <w:rsid w:val="000F01C0"/>
    <w:rsid w:val="000F0BC8"/>
    <w:rsid w:val="000F3798"/>
    <w:rsid w:val="000F38A4"/>
    <w:rsid w:val="000F3DAE"/>
    <w:rsid w:val="000F4959"/>
    <w:rsid w:val="000F5276"/>
    <w:rsid w:val="000F534C"/>
    <w:rsid w:val="000F62F2"/>
    <w:rsid w:val="000F64B3"/>
    <w:rsid w:val="000F64B6"/>
    <w:rsid w:val="000F7246"/>
    <w:rsid w:val="000F7D76"/>
    <w:rsid w:val="0010077C"/>
    <w:rsid w:val="00106785"/>
    <w:rsid w:val="00106EBE"/>
    <w:rsid w:val="00106F2B"/>
    <w:rsid w:val="001071A9"/>
    <w:rsid w:val="00111118"/>
    <w:rsid w:val="0011129A"/>
    <w:rsid w:val="001116F1"/>
    <w:rsid w:val="00111773"/>
    <w:rsid w:val="001125FC"/>
    <w:rsid w:val="0011364B"/>
    <w:rsid w:val="00113653"/>
    <w:rsid w:val="00113791"/>
    <w:rsid w:val="00113A9F"/>
    <w:rsid w:val="00113EAA"/>
    <w:rsid w:val="0011498A"/>
    <w:rsid w:val="00114B64"/>
    <w:rsid w:val="0011572A"/>
    <w:rsid w:val="001158B3"/>
    <w:rsid w:val="00116987"/>
    <w:rsid w:val="00116F7D"/>
    <w:rsid w:val="00123918"/>
    <w:rsid w:val="00126940"/>
    <w:rsid w:val="0012720F"/>
    <w:rsid w:val="0012726D"/>
    <w:rsid w:val="00127B3C"/>
    <w:rsid w:val="00130287"/>
    <w:rsid w:val="0013057F"/>
    <w:rsid w:val="00132047"/>
    <w:rsid w:val="001331E0"/>
    <w:rsid w:val="00133360"/>
    <w:rsid w:val="00133E13"/>
    <w:rsid w:val="001342FF"/>
    <w:rsid w:val="00134CCF"/>
    <w:rsid w:val="00134DBD"/>
    <w:rsid w:val="00135972"/>
    <w:rsid w:val="0013798A"/>
    <w:rsid w:val="0014130D"/>
    <w:rsid w:val="00141B2C"/>
    <w:rsid w:val="0014226D"/>
    <w:rsid w:val="00143724"/>
    <w:rsid w:val="00144849"/>
    <w:rsid w:val="0014521E"/>
    <w:rsid w:val="001472DC"/>
    <w:rsid w:val="00147480"/>
    <w:rsid w:val="00150291"/>
    <w:rsid w:val="00151561"/>
    <w:rsid w:val="00152C08"/>
    <w:rsid w:val="00152C25"/>
    <w:rsid w:val="0015418B"/>
    <w:rsid w:val="00154857"/>
    <w:rsid w:val="00155891"/>
    <w:rsid w:val="00155F89"/>
    <w:rsid w:val="00162A4D"/>
    <w:rsid w:val="00162F4B"/>
    <w:rsid w:val="00162FC9"/>
    <w:rsid w:val="001637D4"/>
    <w:rsid w:val="00163C54"/>
    <w:rsid w:val="001653D0"/>
    <w:rsid w:val="001664BE"/>
    <w:rsid w:val="0016662E"/>
    <w:rsid w:val="0016767A"/>
    <w:rsid w:val="00170B86"/>
    <w:rsid w:val="00170DC1"/>
    <w:rsid w:val="00171886"/>
    <w:rsid w:val="00172187"/>
    <w:rsid w:val="00172DD6"/>
    <w:rsid w:val="001732F3"/>
    <w:rsid w:val="00175133"/>
    <w:rsid w:val="00176944"/>
    <w:rsid w:val="0017795B"/>
    <w:rsid w:val="00181F2D"/>
    <w:rsid w:val="0018269E"/>
    <w:rsid w:val="00184B1C"/>
    <w:rsid w:val="00185505"/>
    <w:rsid w:val="00186228"/>
    <w:rsid w:val="00186BED"/>
    <w:rsid w:val="00187ACF"/>
    <w:rsid w:val="00187C93"/>
    <w:rsid w:val="0019080A"/>
    <w:rsid w:val="00190DEE"/>
    <w:rsid w:val="0019103D"/>
    <w:rsid w:val="00191289"/>
    <w:rsid w:val="001924DE"/>
    <w:rsid w:val="0019341A"/>
    <w:rsid w:val="00194DC5"/>
    <w:rsid w:val="00195094"/>
    <w:rsid w:val="00196033"/>
    <w:rsid w:val="00196607"/>
    <w:rsid w:val="00197069"/>
    <w:rsid w:val="001A0C95"/>
    <w:rsid w:val="001A0DAB"/>
    <w:rsid w:val="001A0F04"/>
    <w:rsid w:val="001A0F68"/>
    <w:rsid w:val="001A224E"/>
    <w:rsid w:val="001A22A6"/>
    <w:rsid w:val="001A2C73"/>
    <w:rsid w:val="001A3EBB"/>
    <w:rsid w:val="001A5361"/>
    <w:rsid w:val="001A67E5"/>
    <w:rsid w:val="001A75DB"/>
    <w:rsid w:val="001B0660"/>
    <w:rsid w:val="001B1032"/>
    <w:rsid w:val="001B172C"/>
    <w:rsid w:val="001B230C"/>
    <w:rsid w:val="001B2799"/>
    <w:rsid w:val="001B2C10"/>
    <w:rsid w:val="001B474C"/>
    <w:rsid w:val="001B4E1A"/>
    <w:rsid w:val="001B5421"/>
    <w:rsid w:val="001C0DE0"/>
    <w:rsid w:val="001C3936"/>
    <w:rsid w:val="001C4166"/>
    <w:rsid w:val="001C4FF8"/>
    <w:rsid w:val="001C58B8"/>
    <w:rsid w:val="001C5968"/>
    <w:rsid w:val="001C597F"/>
    <w:rsid w:val="001C5AB5"/>
    <w:rsid w:val="001C72B8"/>
    <w:rsid w:val="001D0AA8"/>
    <w:rsid w:val="001D0CA2"/>
    <w:rsid w:val="001D12D1"/>
    <w:rsid w:val="001D33BF"/>
    <w:rsid w:val="001D45C0"/>
    <w:rsid w:val="001D4DD0"/>
    <w:rsid w:val="001D55C0"/>
    <w:rsid w:val="001D5E61"/>
    <w:rsid w:val="001D66FB"/>
    <w:rsid w:val="001D770B"/>
    <w:rsid w:val="001E2D1F"/>
    <w:rsid w:val="001E434E"/>
    <w:rsid w:val="001F0357"/>
    <w:rsid w:val="001F06FA"/>
    <w:rsid w:val="001F179A"/>
    <w:rsid w:val="001F1AE7"/>
    <w:rsid w:val="001F1EE9"/>
    <w:rsid w:val="001F2203"/>
    <w:rsid w:val="001F309F"/>
    <w:rsid w:val="001F35BE"/>
    <w:rsid w:val="001F4A15"/>
    <w:rsid w:val="001F558D"/>
    <w:rsid w:val="001F6EFE"/>
    <w:rsid w:val="001F77A9"/>
    <w:rsid w:val="00201229"/>
    <w:rsid w:val="00203127"/>
    <w:rsid w:val="00203A46"/>
    <w:rsid w:val="00203ECE"/>
    <w:rsid w:val="0020440B"/>
    <w:rsid w:val="0020516D"/>
    <w:rsid w:val="002053F5"/>
    <w:rsid w:val="002054B1"/>
    <w:rsid w:val="002065BA"/>
    <w:rsid w:val="00207573"/>
    <w:rsid w:val="00207BDB"/>
    <w:rsid w:val="00210631"/>
    <w:rsid w:val="002108AA"/>
    <w:rsid w:val="00210AD0"/>
    <w:rsid w:val="00211F6D"/>
    <w:rsid w:val="00212ABB"/>
    <w:rsid w:val="0021305E"/>
    <w:rsid w:val="00213369"/>
    <w:rsid w:val="0021343D"/>
    <w:rsid w:val="002138AF"/>
    <w:rsid w:val="002139A9"/>
    <w:rsid w:val="00213C68"/>
    <w:rsid w:val="00213F3E"/>
    <w:rsid w:val="00214306"/>
    <w:rsid w:val="0021570F"/>
    <w:rsid w:val="00217424"/>
    <w:rsid w:val="00220BFB"/>
    <w:rsid w:val="00221DBD"/>
    <w:rsid w:val="0022205C"/>
    <w:rsid w:val="002221AF"/>
    <w:rsid w:val="00223312"/>
    <w:rsid w:val="002238AA"/>
    <w:rsid w:val="00224F34"/>
    <w:rsid w:val="00225715"/>
    <w:rsid w:val="00225EA2"/>
    <w:rsid w:val="00225FD8"/>
    <w:rsid w:val="002271A8"/>
    <w:rsid w:val="0022795D"/>
    <w:rsid w:val="00230148"/>
    <w:rsid w:val="002306C9"/>
    <w:rsid w:val="0023134D"/>
    <w:rsid w:val="002327D5"/>
    <w:rsid w:val="00233028"/>
    <w:rsid w:val="0023421A"/>
    <w:rsid w:val="00234760"/>
    <w:rsid w:val="002368E3"/>
    <w:rsid w:val="002371C6"/>
    <w:rsid w:val="00241087"/>
    <w:rsid w:val="00242672"/>
    <w:rsid w:val="0024355E"/>
    <w:rsid w:val="0024399F"/>
    <w:rsid w:val="00245A60"/>
    <w:rsid w:val="00246C11"/>
    <w:rsid w:val="002515C0"/>
    <w:rsid w:val="00252753"/>
    <w:rsid w:val="00252EB9"/>
    <w:rsid w:val="002534F8"/>
    <w:rsid w:val="00257ED6"/>
    <w:rsid w:val="0026018E"/>
    <w:rsid w:val="00260884"/>
    <w:rsid w:val="002616BF"/>
    <w:rsid w:val="002619A4"/>
    <w:rsid w:val="00263E18"/>
    <w:rsid w:val="0026444E"/>
    <w:rsid w:val="002645C9"/>
    <w:rsid w:val="002646F4"/>
    <w:rsid w:val="002650CB"/>
    <w:rsid w:val="00265BD7"/>
    <w:rsid w:val="00265CEB"/>
    <w:rsid w:val="00265F16"/>
    <w:rsid w:val="0026649D"/>
    <w:rsid w:val="00266AE9"/>
    <w:rsid w:val="00266EAB"/>
    <w:rsid w:val="002725BA"/>
    <w:rsid w:val="00272D3A"/>
    <w:rsid w:val="00273793"/>
    <w:rsid w:val="00273CFB"/>
    <w:rsid w:val="00274D4C"/>
    <w:rsid w:val="00275654"/>
    <w:rsid w:val="00275B50"/>
    <w:rsid w:val="002763E3"/>
    <w:rsid w:val="00276416"/>
    <w:rsid w:val="00276565"/>
    <w:rsid w:val="00276ECF"/>
    <w:rsid w:val="002779F7"/>
    <w:rsid w:val="00280055"/>
    <w:rsid w:val="00280F74"/>
    <w:rsid w:val="002814D3"/>
    <w:rsid w:val="002819B0"/>
    <w:rsid w:val="00283514"/>
    <w:rsid w:val="002835CF"/>
    <w:rsid w:val="0028373C"/>
    <w:rsid w:val="00285544"/>
    <w:rsid w:val="002861BC"/>
    <w:rsid w:val="0028685E"/>
    <w:rsid w:val="00286FD8"/>
    <w:rsid w:val="0028752B"/>
    <w:rsid w:val="002907FA"/>
    <w:rsid w:val="00290C28"/>
    <w:rsid w:val="00292D51"/>
    <w:rsid w:val="002939D4"/>
    <w:rsid w:val="00295022"/>
    <w:rsid w:val="002955A9"/>
    <w:rsid w:val="00296FC5"/>
    <w:rsid w:val="002975F8"/>
    <w:rsid w:val="002A012C"/>
    <w:rsid w:val="002A0C01"/>
    <w:rsid w:val="002A0C4B"/>
    <w:rsid w:val="002A5C93"/>
    <w:rsid w:val="002A6EE2"/>
    <w:rsid w:val="002A73C1"/>
    <w:rsid w:val="002B0A70"/>
    <w:rsid w:val="002B0B9A"/>
    <w:rsid w:val="002B109C"/>
    <w:rsid w:val="002B1BDB"/>
    <w:rsid w:val="002B1EE4"/>
    <w:rsid w:val="002B2A3A"/>
    <w:rsid w:val="002B5991"/>
    <w:rsid w:val="002B5DA7"/>
    <w:rsid w:val="002B6545"/>
    <w:rsid w:val="002B69A3"/>
    <w:rsid w:val="002B69E1"/>
    <w:rsid w:val="002B73EA"/>
    <w:rsid w:val="002C07A3"/>
    <w:rsid w:val="002C0828"/>
    <w:rsid w:val="002C1206"/>
    <w:rsid w:val="002C1758"/>
    <w:rsid w:val="002C18F6"/>
    <w:rsid w:val="002C1B1A"/>
    <w:rsid w:val="002C2194"/>
    <w:rsid w:val="002C4B5A"/>
    <w:rsid w:val="002C5259"/>
    <w:rsid w:val="002D07A9"/>
    <w:rsid w:val="002D0C9E"/>
    <w:rsid w:val="002D0D47"/>
    <w:rsid w:val="002D39DD"/>
    <w:rsid w:val="002D3DC1"/>
    <w:rsid w:val="002D43BE"/>
    <w:rsid w:val="002D7C14"/>
    <w:rsid w:val="002E0CEE"/>
    <w:rsid w:val="002E1173"/>
    <w:rsid w:val="002E3328"/>
    <w:rsid w:val="002E3E86"/>
    <w:rsid w:val="002E42DE"/>
    <w:rsid w:val="002E4879"/>
    <w:rsid w:val="002E59ED"/>
    <w:rsid w:val="002E6628"/>
    <w:rsid w:val="002E6F57"/>
    <w:rsid w:val="002F088B"/>
    <w:rsid w:val="002F1944"/>
    <w:rsid w:val="002F1EF4"/>
    <w:rsid w:val="002F2223"/>
    <w:rsid w:val="002F4085"/>
    <w:rsid w:val="002F44B2"/>
    <w:rsid w:val="002F45A2"/>
    <w:rsid w:val="002F5054"/>
    <w:rsid w:val="00300387"/>
    <w:rsid w:val="00300524"/>
    <w:rsid w:val="00300A6F"/>
    <w:rsid w:val="00302D61"/>
    <w:rsid w:val="00303467"/>
    <w:rsid w:val="00304C0D"/>
    <w:rsid w:val="00304FF2"/>
    <w:rsid w:val="003055DA"/>
    <w:rsid w:val="00305B45"/>
    <w:rsid w:val="00310A51"/>
    <w:rsid w:val="00311870"/>
    <w:rsid w:val="00312963"/>
    <w:rsid w:val="0031466C"/>
    <w:rsid w:val="0031603D"/>
    <w:rsid w:val="0031663A"/>
    <w:rsid w:val="00316E5A"/>
    <w:rsid w:val="00317108"/>
    <w:rsid w:val="00317483"/>
    <w:rsid w:val="003211EB"/>
    <w:rsid w:val="00322363"/>
    <w:rsid w:val="003227D6"/>
    <w:rsid w:val="00322896"/>
    <w:rsid w:val="00324AFE"/>
    <w:rsid w:val="00325B40"/>
    <w:rsid w:val="00326A90"/>
    <w:rsid w:val="00327D68"/>
    <w:rsid w:val="00327ECC"/>
    <w:rsid w:val="00327F57"/>
    <w:rsid w:val="00331B5B"/>
    <w:rsid w:val="003360CF"/>
    <w:rsid w:val="00336FA4"/>
    <w:rsid w:val="003412FD"/>
    <w:rsid w:val="00342EF2"/>
    <w:rsid w:val="0034335A"/>
    <w:rsid w:val="00343917"/>
    <w:rsid w:val="00344A94"/>
    <w:rsid w:val="003452AF"/>
    <w:rsid w:val="00347EC3"/>
    <w:rsid w:val="00351B5E"/>
    <w:rsid w:val="0035624F"/>
    <w:rsid w:val="00356F9A"/>
    <w:rsid w:val="003573F8"/>
    <w:rsid w:val="003575E3"/>
    <w:rsid w:val="003578AE"/>
    <w:rsid w:val="0036097A"/>
    <w:rsid w:val="0036110F"/>
    <w:rsid w:val="0036125C"/>
    <w:rsid w:val="00361540"/>
    <w:rsid w:val="00361A83"/>
    <w:rsid w:val="00361EEE"/>
    <w:rsid w:val="00362B84"/>
    <w:rsid w:val="003635CB"/>
    <w:rsid w:val="003637BE"/>
    <w:rsid w:val="00363F5F"/>
    <w:rsid w:val="00365AA9"/>
    <w:rsid w:val="0036654F"/>
    <w:rsid w:val="003673F1"/>
    <w:rsid w:val="003702DE"/>
    <w:rsid w:val="00370753"/>
    <w:rsid w:val="003715F2"/>
    <w:rsid w:val="00371AA0"/>
    <w:rsid w:val="0037215A"/>
    <w:rsid w:val="003726D6"/>
    <w:rsid w:val="0037276D"/>
    <w:rsid w:val="003728B8"/>
    <w:rsid w:val="00372CB8"/>
    <w:rsid w:val="0037322A"/>
    <w:rsid w:val="003733A7"/>
    <w:rsid w:val="00375B21"/>
    <w:rsid w:val="00376286"/>
    <w:rsid w:val="0037657A"/>
    <w:rsid w:val="0038025A"/>
    <w:rsid w:val="00380261"/>
    <w:rsid w:val="003804F1"/>
    <w:rsid w:val="00380C6A"/>
    <w:rsid w:val="00381945"/>
    <w:rsid w:val="00382498"/>
    <w:rsid w:val="00382D44"/>
    <w:rsid w:val="0038398D"/>
    <w:rsid w:val="00383A6F"/>
    <w:rsid w:val="00384658"/>
    <w:rsid w:val="00385E26"/>
    <w:rsid w:val="00386A44"/>
    <w:rsid w:val="00386EBB"/>
    <w:rsid w:val="00386F5F"/>
    <w:rsid w:val="00387932"/>
    <w:rsid w:val="0039044D"/>
    <w:rsid w:val="0039057B"/>
    <w:rsid w:val="00390646"/>
    <w:rsid w:val="00391106"/>
    <w:rsid w:val="00391D16"/>
    <w:rsid w:val="003926BC"/>
    <w:rsid w:val="00392867"/>
    <w:rsid w:val="00392B11"/>
    <w:rsid w:val="0039420E"/>
    <w:rsid w:val="003949D6"/>
    <w:rsid w:val="00395479"/>
    <w:rsid w:val="00395894"/>
    <w:rsid w:val="00396679"/>
    <w:rsid w:val="003A01EB"/>
    <w:rsid w:val="003A0CF7"/>
    <w:rsid w:val="003A0DEE"/>
    <w:rsid w:val="003A0F72"/>
    <w:rsid w:val="003A34D8"/>
    <w:rsid w:val="003A3569"/>
    <w:rsid w:val="003A4511"/>
    <w:rsid w:val="003A590B"/>
    <w:rsid w:val="003A5B7C"/>
    <w:rsid w:val="003A75F5"/>
    <w:rsid w:val="003A785E"/>
    <w:rsid w:val="003B13B3"/>
    <w:rsid w:val="003B1B86"/>
    <w:rsid w:val="003B262E"/>
    <w:rsid w:val="003B4B7D"/>
    <w:rsid w:val="003B51B8"/>
    <w:rsid w:val="003B70B3"/>
    <w:rsid w:val="003B7434"/>
    <w:rsid w:val="003B780D"/>
    <w:rsid w:val="003B791C"/>
    <w:rsid w:val="003C0376"/>
    <w:rsid w:val="003C19ED"/>
    <w:rsid w:val="003C1A14"/>
    <w:rsid w:val="003C20A0"/>
    <w:rsid w:val="003C5C8E"/>
    <w:rsid w:val="003C64E8"/>
    <w:rsid w:val="003C7CFD"/>
    <w:rsid w:val="003C7F00"/>
    <w:rsid w:val="003D2B41"/>
    <w:rsid w:val="003D2E2A"/>
    <w:rsid w:val="003D3D47"/>
    <w:rsid w:val="003D3E23"/>
    <w:rsid w:val="003D40BC"/>
    <w:rsid w:val="003D4532"/>
    <w:rsid w:val="003D6CD6"/>
    <w:rsid w:val="003D7A55"/>
    <w:rsid w:val="003E03AB"/>
    <w:rsid w:val="003E04D0"/>
    <w:rsid w:val="003E055F"/>
    <w:rsid w:val="003E0614"/>
    <w:rsid w:val="003E1312"/>
    <w:rsid w:val="003E1D3C"/>
    <w:rsid w:val="003E2F5D"/>
    <w:rsid w:val="003E3DEE"/>
    <w:rsid w:val="003E4213"/>
    <w:rsid w:val="003E432F"/>
    <w:rsid w:val="003E4A43"/>
    <w:rsid w:val="003E5CEE"/>
    <w:rsid w:val="003E5F38"/>
    <w:rsid w:val="003E7269"/>
    <w:rsid w:val="003F0344"/>
    <w:rsid w:val="003F0E36"/>
    <w:rsid w:val="003F2191"/>
    <w:rsid w:val="003F21B0"/>
    <w:rsid w:val="003F221C"/>
    <w:rsid w:val="003F2EED"/>
    <w:rsid w:val="003F4AE1"/>
    <w:rsid w:val="003F52B5"/>
    <w:rsid w:val="003F53E4"/>
    <w:rsid w:val="003F53F7"/>
    <w:rsid w:val="003F58E1"/>
    <w:rsid w:val="003F5917"/>
    <w:rsid w:val="003F6100"/>
    <w:rsid w:val="003F6D81"/>
    <w:rsid w:val="00400120"/>
    <w:rsid w:val="00400448"/>
    <w:rsid w:val="00400FA6"/>
    <w:rsid w:val="0040193F"/>
    <w:rsid w:val="00401ADA"/>
    <w:rsid w:val="00402661"/>
    <w:rsid w:val="00402747"/>
    <w:rsid w:val="00402BBE"/>
    <w:rsid w:val="00402D8F"/>
    <w:rsid w:val="004032F4"/>
    <w:rsid w:val="004035A8"/>
    <w:rsid w:val="00404344"/>
    <w:rsid w:val="00404468"/>
    <w:rsid w:val="0040541C"/>
    <w:rsid w:val="004055C5"/>
    <w:rsid w:val="00407539"/>
    <w:rsid w:val="00407A14"/>
    <w:rsid w:val="00410182"/>
    <w:rsid w:val="004101E0"/>
    <w:rsid w:val="00411013"/>
    <w:rsid w:val="00411411"/>
    <w:rsid w:val="00412312"/>
    <w:rsid w:val="00413C23"/>
    <w:rsid w:val="0041539E"/>
    <w:rsid w:val="0041753E"/>
    <w:rsid w:val="00417B0A"/>
    <w:rsid w:val="00420CAE"/>
    <w:rsid w:val="0042169B"/>
    <w:rsid w:val="004229E1"/>
    <w:rsid w:val="00425042"/>
    <w:rsid w:val="004250CC"/>
    <w:rsid w:val="00425338"/>
    <w:rsid w:val="00425BD6"/>
    <w:rsid w:val="00426251"/>
    <w:rsid w:val="00426A7E"/>
    <w:rsid w:val="004278FF"/>
    <w:rsid w:val="00427DFF"/>
    <w:rsid w:val="0043102C"/>
    <w:rsid w:val="004310EF"/>
    <w:rsid w:val="00433122"/>
    <w:rsid w:val="00433CE6"/>
    <w:rsid w:val="004356BF"/>
    <w:rsid w:val="004369BE"/>
    <w:rsid w:val="00436A45"/>
    <w:rsid w:val="00436B4D"/>
    <w:rsid w:val="00437812"/>
    <w:rsid w:val="00437CC1"/>
    <w:rsid w:val="004430C3"/>
    <w:rsid w:val="004435BB"/>
    <w:rsid w:val="00445817"/>
    <w:rsid w:val="00445C01"/>
    <w:rsid w:val="00445DEE"/>
    <w:rsid w:val="00446B74"/>
    <w:rsid w:val="00447E78"/>
    <w:rsid w:val="0045116A"/>
    <w:rsid w:val="00452A44"/>
    <w:rsid w:val="004536D7"/>
    <w:rsid w:val="00453CF3"/>
    <w:rsid w:val="0045439F"/>
    <w:rsid w:val="00454B86"/>
    <w:rsid w:val="00454F3A"/>
    <w:rsid w:val="00455585"/>
    <w:rsid w:val="00457E40"/>
    <w:rsid w:val="004601EA"/>
    <w:rsid w:val="00462B1B"/>
    <w:rsid w:val="00463EBE"/>
    <w:rsid w:val="00463F97"/>
    <w:rsid w:val="00465EE8"/>
    <w:rsid w:val="0046657E"/>
    <w:rsid w:val="004710E1"/>
    <w:rsid w:val="00471A67"/>
    <w:rsid w:val="00471BD6"/>
    <w:rsid w:val="0047237A"/>
    <w:rsid w:val="0047256F"/>
    <w:rsid w:val="00472679"/>
    <w:rsid w:val="00472CF2"/>
    <w:rsid w:val="00472EB8"/>
    <w:rsid w:val="00472F28"/>
    <w:rsid w:val="00473EC2"/>
    <w:rsid w:val="00475085"/>
    <w:rsid w:val="00475C2D"/>
    <w:rsid w:val="00475F7B"/>
    <w:rsid w:val="004769FE"/>
    <w:rsid w:val="00476B5F"/>
    <w:rsid w:val="00477736"/>
    <w:rsid w:val="00480795"/>
    <w:rsid w:val="004812A5"/>
    <w:rsid w:val="004822FD"/>
    <w:rsid w:val="00482564"/>
    <w:rsid w:val="00483B95"/>
    <w:rsid w:val="00487D59"/>
    <w:rsid w:val="00491A2A"/>
    <w:rsid w:val="004923C7"/>
    <w:rsid w:val="00493296"/>
    <w:rsid w:val="00493DB3"/>
    <w:rsid w:val="0049516E"/>
    <w:rsid w:val="004953F4"/>
    <w:rsid w:val="00495701"/>
    <w:rsid w:val="00495907"/>
    <w:rsid w:val="0049650C"/>
    <w:rsid w:val="004966F9"/>
    <w:rsid w:val="004967B9"/>
    <w:rsid w:val="004967FD"/>
    <w:rsid w:val="00496E05"/>
    <w:rsid w:val="004973DB"/>
    <w:rsid w:val="004975B4"/>
    <w:rsid w:val="004A0451"/>
    <w:rsid w:val="004A0D18"/>
    <w:rsid w:val="004A0DF4"/>
    <w:rsid w:val="004A1686"/>
    <w:rsid w:val="004A1B4C"/>
    <w:rsid w:val="004A2B2B"/>
    <w:rsid w:val="004A3A7C"/>
    <w:rsid w:val="004A4556"/>
    <w:rsid w:val="004A4A76"/>
    <w:rsid w:val="004A54F6"/>
    <w:rsid w:val="004A54F7"/>
    <w:rsid w:val="004A5636"/>
    <w:rsid w:val="004A773D"/>
    <w:rsid w:val="004A7A40"/>
    <w:rsid w:val="004A7A7B"/>
    <w:rsid w:val="004B0724"/>
    <w:rsid w:val="004B127F"/>
    <w:rsid w:val="004B2B50"/>
    <w:rsid w:val="004B323D"/>
    <w:rsid w:val="004B3772"/>
    <w:rsid w:val="004B423C"/>
    <w:rsid w:val="004B4527"/>
    <w:rsid w:val="004B6AAF"/>
    <w:rsid w:val="004B6E33"/>
    <w:rsid w:val="004B7FE6"/>
    <w:rsid w:val="004C0580"/>
    <w:rsid w:val="004C1D0D"/>
    <w:rsid w:val="004C2918"/>
    <w:rsid w:val="004C3AF3"/>
    <w:rsid w:val="004C3F66"/>
    <w:rsid w:val="004C636D"/>
    <w:rsid w:val="004C68BE"/>
    <w:rsid w:val="004D1DBE"/>
    <w:rsid w:val="004D34B5"/>
    <w:rsid w:val="004D4272"/>
    <w:rsid w:val="004D45DE"/>
    <w:rsid w:val="004D5AD1"/>
    <w:rsid w:val="004D7F05"/>
    <w:rsid w:val="004E1185"/>
    <w:rsid w:val="004E13D4"/>
    <w:rsid w:val="004E170D"/>
    <w:rsid w:val="004E1B3F"/>
    <w:rsid w:val="004E25D3"/>
    <w:rsid w:val="004E2608"/>
    <w:rsid w:val="004E441A"/>
    <w:rsid w:val="004E57A1"/>
    <w:rsid w:val="004E7FEE"/>
    <w:rsid w:val="004F022F"/>
    <w:rsid w:val="004F0399"/>
    <w:rsid w:val="004F1210"/>
    <w:rsid w:val="004F12B0"/>
    <w:rsid w:val="004F13A5"/>
    <w:rsid w:val="004F2906"/>
    <w:rsid w:val="004F3101"/>
    <w:rsid w:val="004F3826"/>
    <w:rsid w:val="004F3FBC"/>
    <w:rsid w:val="004F4776"/>
    <w:rsid w:val="004F4864"/>
    <w:rsid w:val="004F7440"/>
    <w:rsid w:val="004F77DE"/>
    <w:rsid w:val="004F77EC"/>
    <w:rsid w:val="004F7C78"/>
    <w:rsid w:val="0050055D"/>
    <w:rsid w:val="00501371"/>
    <w:rsid w:val="00501541"/>
    <w:rsid w:val="0050175B"/>
    <w:rsid w:val="005031B4"/>
    <w:rsid w:val="00503396"/>
    <w:rsid w:val="005036CE"/>
    <w:rsid w:val="005045DC"/>
    <w:rsid w:val="0050460A"/>
    <w:rsid w:val="00505E15"/>
    <w:rsid w:val="0050644B"/>
    <w:rsid w:val="00506CF1"/>
    <w:rsid w:val="00506EBF"/>
    <w:rsid w:val="00510F07"/>
    <w:rsid w:val="00512363"/>
    <w:rsid w:val="00513365"/>
    <w:rsid w:val="005158E4"/>
    <w:rsid w:val="005160ED"/>
    <w:rsid w:val="00517D98"/>
    <w:rsid w:val="00520974"/>
    <w:rsid w:val="00521335"/>
    <w:rsid w:val="0052241A"/>
    <w:rsid w:val="00523695"/>
    <w:rsid w:val="005236AE"/>
    <w:rsid w:val="00524F20"/>
    <w:rsid w:val="005255F3"/>
    <w:rsid w:val="00526FC3"/>
    <w:rsid w:val="00527009"/>
    <w:rsid w:val="005271C9"/>
    <w:rsid w:val="005273C6"/>
    <w:rsid w:val="00527D6B"/>
    <w:rsid w:val="00530A81"/>
    <w:rsid w:val="005327BD"/>
    <w:rsid w:val="00532A56"/>
    <w:rsid w:val="00534704"/>
    <w:rsid w:val="005360C7"/>
    <w:rsid w:val="005366C4"/>
    <w:rsid w:val="00536EF7"/>
    <w:rsid w:val="00540026"/>
    <w:rsid w:val="005403F1"/>
    <w:rsid w:val="005409EA"/>
    <w:rsid w:val="00540EFF"/>
    <w:rsid w:val="00540F05"/>
    <w:rsid w:val="005429AA"/>
    <w:rsid w:val="005456F8"/>
    <w:rsid w:val="00545F3D"/>
    <w:rsid w:val="00546278"/>
    <w:rsid w:val="0054706C"/>
    <w:rsid w:val="00547164"/>
    <w:rsid w:val="00551214"/>
    <w:rsid w:val="00551382"/>
    <w:rsid w:val="005521A0"/>
    <w:rsid w:val="00552D2E"/>
    <w:rsid w:val="00553413"/>
    <w:rsid w:val="00555979"/>
    <w:rsid w:val="00556898"/>
    <w:rsid w:val="00560EC5"/>
    <w:rsid w:val="005611FF"/>
    <w:rsid w:val="005619C3"/>
    <w:rsid w:val="00561D1E"/>
    <w:rsid w:val="0056243F"/>
    <w:rsid w:val="0056247F"/>
    <w:rsid w:val="005630E4"/>
    <w:rsid w:val="00565877"/>
    <w:rsid w:val="0056662E"/>
    <w:rsid w:val="0056701A"/>
    <w:rsid w:val="005724F9"/>
    <w:rsid w:val="00572ABD"/>
    <w:rsid w:val="00572BAF"/>
    <w:rsid w:val="005731EC"/>
    <w:rsid w:val="0057335D"/>
    <w:rsid w:val="005748CE"/>
    <w:rsid w:val="005751AA"/>
    <w:rsid w:val="005764D7"/>
    <w:rsid w:val="0057650E"/>
    <w:rsid w:val="00577378"/>
    <w:rsid w:val="00581E94"/>
    <w:rsid w:val="0058209D"/>
    <w:rsid w:val="005837FB"/>
    <w:rsid w:val="0058439F"/>
    <w:rsid w:val="00584B38"/>
    <w:rsid w:val="00585BAF"/>
    <w:rsid w:val="00586F55"/>
    <w:rsid w:val="005900D1"/>
    <w:rsid w:val="00590E7D"/>
    <w:rsid w:val="00591F40"/>
    <w:rsid w:val="005931D1"/>
    <w:rsid w:val="00593A31"/>
    <w:rsid w:val="00594786"/>
    <w:rsid w:val="005947D9"/>
    <w:rsid w:val="00595414"/>
    <w:rsid w:val="00595555"/>
    <w:rsid w:val="00595894"/>
    <w:rsid w:val="00595CF3"/>
    <w:rsid w:val="0059684F"/>
    <w:rsid w:val="005A0D76"/>
    <w:rsid w:val="005A0FCB"/>
    <w:rsid w:val="005A1C21"/>
    <w:rsid w:val="005A25B1"/>
    <w:rsid w:val="005A4038"/>
    <w:rsid w:val="005A6CB8"/>
    <w:rsid w:val="005B0A09"/>
    <w:rsid w:val="005B161B"/>
    <w:rsid w:val="005B4DF0"/>
    <w:rsid w:val="005B5058"/>
    <w:rsid w:val="005B5AB7"/>
    <w:rsid w:val="005B65D9"/>
    <w:rsid w:val="005B67C1"/>
    <w:rsid w:val="005B7AB7"/>
    <w:rsid w:val="005B7B08"/>
    <w:rsid w:val="005C07A5"/>
    <w:rsid w:val="005C0B25"/>
    <w:rsid w:val="005C1048"/>
    <w:rsid w:val="005C1912"/>
    <w:rsid w:val="005C2509"/>
    <w:rsid w:val="005C2899"/>
    <w:rsid w:val="005C2F9C"/>
    <w:rsid w:val="005C4B84"/>
    <w:rsid w:val="005C68E8"/>
    <w:rsid w:val="005C700B"/>
    <w:rsid w:val="005C7424"/>
    <w:rsid w:val="005C796C"/>
    <w:rsid w:val="005D0EAB"/>
    <w:rsid w:val="005D1D26"/>
    <w:rsid w:val="005D2309"/>
    <w:rsid w:val="005D2512"/>
    <w:rsid w:val="005D4815"/>
    <w:rsid w:val="005D547A"/>
    <w:rsid w:val="005D58AB"/>
    <w:rsid w:val="005D5F91"/>
    <w:rsid w:val="005D5FDD"/>
    <w:rsid w:val="005D733F"/>
    <w:rsid w:val="005E03F1"/>
    <w:rsid w:val="005E12DF"/>
    <w:rsid w:val="005E1FAB"/>
    <w:rsid w:val="005E2FB1"/>
    <w:rsid w:val="005E4B93"/>
    <w:rsid w:val="005E5A42"/>
    <w:rsid w:val="005E5D69"/>
    <w:rsid w:val="005E7363"/>
    <w:rsid w:val="005F003E"/>
    <w:rsid w:val="005F175D"/>
    <w:rsid w:val="005F29C3"/>
    <w:rsid w:val="005F40CC"/>
    <w:rsid w:val="005F4E11"/>
    <w:rsid w:val="005F5490"/>
    <w:rsid w:val="005F7811"/>
    <w:rsid w:val="00600A6D"/>
    <w:rsid w:val="00604AEF"/>
    <w:rsid w:val="00605900"/>
    <w:rsid w:val="00605C06"/>
    <w:rsid w:val="00606409"/>
    <w:rsid w:val="00607D55"/>
    <w:rsid w:val="00610189"/>
    <w:rsid w:val="00610BC9"/>
    <w:rsid w:val="00610BFD"/>
    <w:rsid w:val="00610E48"/>
    <w:rsid w:val="00611583"/>
    <w:rsid w:val="00611883"/>
    <w:rsid w:val="00611F5F"/>
    <w:rsid w:val="0061299D"/>
    <w:rsid w:val="0061491F"/>
    <w:rsid w:val="0061519E"/>
    <w:rsid w:val="00615425"/>
    <w:rsid w:val="00615C94"/>
    <w:rsid w:val="00622BFD"/>
    <w:rsid w:val="00623085"/>
    <w:rsid w:val="006234E6"/>
    <w:rsid w:val="0062448B"/>
    <w:rsid w:val="00624B90"/>
    <w:rsid w:val="00625F12"/>
    <w:rsid w:val="00627661"/>
    <w:rsid w:val="0063021A"/>
    <w:rsid w:val="00630583"/>
    <w:rsid w:val="0063188F"/>
    <w:rsid w:val="00633E3E"/>
    <w:rsid w:val="00634494"/>
    <w:rsid w:val="00635DDB"/>
    <w:rsid w:val="00640098"/>
    <w:rsid w:val="0064041E"/>
    <w:rsid w:val="0064103F"/>
    <w:rsid w:val="006416F3"/>
    <w:rsid w:val="0064355E"/>
    <w:rsid w:val="00643B33"/>
    <w:rsid w:val="006445E9"/>
    <w:rsid w:val="00651263"/>
    <w:rsid w:val="00651C5F"/>
    <w:rsid w:val="00651C60"/>
    <w:rsid w:val="00651F6C"/>
    <w:rsid w:val="00652800"/>
    <w:rsid w:val="00652D3A"/>
    <w:rsid w:val="00653064"/>
    <w:rsid w:val="00655408"/>
    <w:rsid w:val="00655474"/>
    <w:rsid w:val="00655C0D"/>
    <w:rsid w:val="00657151"/>
    <w:rsid w:val="006572F6"/>
    <w:rsid w:val="00662880"/>
    <w:rsid w:val="00664A98"/>
    <w:rsid w:val="0066663A"/>
    <w:rsid w:val="00666BE6"/>
    <w:rsid w:val="00670665"/>
    <w:rsid w:val="00671CE3"/>
    <w:rsid w:val="006729F1"/>
    <w:rsid w:val="00676858"/>
    <w:rsid w:val="00676DFC"/>
    <w:rsid w:val="00680FFB"/>
    <w:rsid w:val="006851A4"/>
    <w:rsid w:val="00685A20"/>
    <w:rsid w:val="0068684B"/>
    <w:rsid w:val="0068716C"/>
    <w:rsid w:val="00687330"/>
    <w:rsid w:val="00692804"/>
    <w:rsid w:val="00692AB8"/>
    <w:rsid w:val="00693240"/>
    <w:rsid w:val="006944A5"/>
    <w:rsid w:val="0069454D"/>
    <w:rsid w:val="00694556"/>
    <w:rsid w:val="00694EAF"/>
    <w:rsid w:val="00694F88"/>
    <w:rsid w:val="006A049B"/>
    <w:rsid w:val="006A1CED"/>
    <w:rsid w:val="006A2105"/>
    <w:rsid w:val="006A24F7"/>
    <w:rsid w:val="006A2999"/>
    <w:rsid w:val="006A3219"/>
    <w:rsid w:val="006A39D3"/>
    <w:rsid w:val="006A49B6"/>
    <w:rsid w:val="006A4F06"/>
    <w:rsid w:val="006A54F7"/>
    <w:rsid w:val="006A583C"/>
    <w:rsid w:val="006A5B95"/>
    <w:rsid w:val="006A5C41"/>
    <w:rsid w:val="006A5FB6"/>
    <w:rsid w:val="006A69D1"/>
    <w:rsid w:val="006B1061"/>
    <w:rsid w:val="006B383C"/>
    <w:rsid w:val="006B413A"/>
    <w:rsid w:val="006B525C"/>
    <w:rsid w:val="006B5513"/>
    <w:rsid w:val="006B6255"/>
    <w:rsid w:val="006B6765"/>
    <w:rsid w:val="006C12F7"/>
    <w:rsid w:val="006C1B7F"/>
    <w:rsid w:val="006C2053"/>
    <w:rsid w:val="006C274D"/>
    <w:rsid w:val="006C4919"/>
    <w:rsid w:val="006C4CE5"/>
    <w:rsid w:val="006C53E5"/>
    <w:rsid w:val="006C67BF"/>
    <w:rsid w:val="006C7E3D"/>
    <w:rsid w:val="006D0BCA"/>
    <w:rsid w:val="006D0E91"/>
    <w:rsid w:val="006D1016"/>
    <w:rsid w:val="006D1E69"/>
    <w:rsid w:val="006D21F6"/>
    <w:rsid w:val="006D4825"/>
    <w:rsid w:val="006D7942"/>
    <w:rsid w:val="006E026C"/>
    <w:rsid w:val="006E037D"/>
    <w:rsid w:val="006E055E"/>
    <w:rsid w:val="006E1129"/>
    <w:rsid w:val="006E1ECB"/>
    <w:rsid w:val="006E2867"/>
    <w:rsid w:val="006E317B"/>
    <w:rsid w:val="006E3480"/>
    <w:rsid w:val="006E38E9"/>
    <w:rsid w:val="006E46C6"/>
    <w:rsid w:val="006E5D5F"/>
    <w:rsid w:val="006F01D0"/>
    <w:rsid w:val="006F0E17"/>
    <w:rsid w:val="006F47D6"/>
    <w:rsid w:val="006F6B0D"/>
    <w:rsid w:val="006F6D17"/>
    <w:rsid w:val="006F6E06"/>
    <w:rsid w:val="006F748D"/>
    <w:rsid w:val="00701282"/>
    <w:rsid w:val="007014AC"/>
    <w:rsid w:val="00703D27"/>
    <w:rsid w:val="00705131"/>
    <w:rsid w:val="00705A72"/>
    <w:rsid w:val="00705C5C"/>
    <w:rsid w:val="0070636D"/>
    <w:rsid w:val="00707EAB"/>
    <w:rsid w:val="0071011B"/>
    <w:rsid w:val="0071237A"/>
    <w:rsid w:val="00714A46"/>
    <w:rsid w:val="007159F2"/>
    <w:rsid w:val="00716AFB"/>
    <w:rsid w:val="00717F48"/>
    <w:rsid w:val="00720390"/>
    <w:rsid w:val="00720677"/>
    <w:rsid w:val="00720D52"/>
    <w:rsid w:val="00722513"/>
    <w:rsid w:val="0072317B"/>
    <w:rsid w:val="00723863"/>
    <w:rsid w:val="00723C2A"/>
    <w:rsid w:val="00724635"/>
    <w:rsid w:val="007247DB"/>
    <w:rsid w:val="007253D7"/>
    <w:rsid w:val="0072791E"/>
    <w:rsid w:val="00727E52"/>
    <w:rsid w:val="00730D95"/>
    <w:rsid w:val="007311F1"/>
    <w:rsid w:val="00731EC4"/>
    <w:rsid w:val="007326FB"/>
    <w:rsid w:val="00732DEB"/>
    <w:rsid w:val="00733716"/>
    <w:rsid w:val="00733C52"/>
    <w:rsid w:val="00734081"/>
    <w:rsid w:val="0073463B"/>
    <w:rsid w:val="007350C0"/>
    <w:rsid w:val="007357CF"/>
    <w:rsid w:val="007375B2"/>
    <w:rsid w:val="00737A9D"/>
    <w:rsid w:val="00737F97"/>
    <w:rsid w:val="00740CA2"/>
    <w:rsid w:val="00742A7B"/>
    <w:rsid w:val="0074322E"/>
    <w:rsid w:val="00743568"/>
    <w:rsid w:val="007450A2"/>
    <w:rsid w:val="007450AB"/>
    <w:rsid w:val="00746B2F"/>
    <w:rsid w:val="00747031"/>
    <w:rsid w:val="007473CE"/>
    <w:rsid w:val="00747A0F"/>
    <w:rsid w:val="007525E7"/>
    <w:rsid w:val="00752D22"/>
    <w:rsid w:val="007544EF"/>
    <w:rsid w:val="00755156"/>
    <w:rsid w:val="007562B1"/>
    <w:rsid w:val="00756E2D"/>
    <w:rsid w:val="00762131"/>
    <w:rsid w:val="007635A0"/>
    <w:rsid w:val="00765CD4"/>
    <w:rsid w:val="00766E03"/>
    <w:rsid w:val="00767B52"/>
    <w:rsid w:val="007703CC"/>
    <w:rsid w:val="00770868"/>
    <w:rsid w:val="00770991"/>
    <w:rsid w:val="00771E2C"/>
    <w:rsid w:val="00771E44"/>
    <w:rsid w:val="0077236B"/>
    <w:rsid w:val="00773554"/>
    <w:rsid w:val="00774923"/>
    <w:rsid w:val="00774B41"/>
    <w:rsid w:val="00775542"/>
    <w:rsid w:val="00775AB7"/>
    <w:rsid w:val="00776E39"/>
    <w:rsid w:val="00777238"/>
    <w:rsid w:val="0078063D"/>
    <w:rsid w:val="00780A4C"/>
    <w:rsid w:val="00782E90"/>
    <w:rsid w:val="00784F14"/>
    <w:rsid w:val="007865A5"/>
    <w:rsid w:val="007869DF"/>
    <w:rsid w:val="0079069E"/>
    <w:rsid w:val="0079121D"/>
    <w:rsid w:val="00792B86"/>
    <w:rsid w:val="00792C50"/>
    <w:rsid w:val="00792EFD"/>
    <w:rsid w:val="00795B5D"/>
    <w:rsid w:val="00796054"/>
    <w:rsid w:val="007962B2"/>
    <w:rsid w:val="00797C46"/>
    <w:rsid w:val="00797F48"/>
    <w:rsid w:val="007A050D"/>
    <w:rsid w:val="007A0BA1"/>
    <w:rsid w:val="007A0DBA"/>
    <w:rsid w:val="007A10ED"/>
    <w:rsid w:val="007A1A1F"/>
    <w:rsid w:val="007A2758"/>
    <w:rsid w:val="007A3036"/>
    <w:rsid w:val="007A36A1"/>
    <w:rsid w:val="007A384D"/>
    <w:rsid w:val="007A4CAA"/>
    <w:rsid w:val="007A5583"/>
    <w:rsid w:val="007A55BB"/>
    <w:rsid w:val="007B1D7D"/>
    <w:rsid w:val="007B279B"/>
    <w:rsid w:val="007B515F"/>
    <w:rsid w:val="007B5956"/>
    <w:rsid w:val="007B67DF"/>
    <w:rsid w:val="007B6A5C"/>
    <w:rsid w:val="007B6B7F"/>
    <w:rsid w:val="007B6BA0"/>
    <w:rsid w:val="007B7BE0"/>
    <w:rsid w:val="007C08B2"/>
    <w:rsid w:val="007C0EBB"/>
    <w:rsid w:val="007C2962"/>
    <w:rsid w:val="007C4A6B"/>
    <w:rsid w:val="007C5EDD"/>
    <w:rsid w:val="007C683F"/>
    <w:rsid w:val="007D0977"/>
    <w:rsid w:val="007D18AE"/>
    <w:rsid w:val="007D2EA8"/>
    <w:rsid w:val="007D3FB4"/>
    <w:rsid w:val="007D5C42"/>
    <w:rsid w:val="007E03BF"/>
    <w:rsid w:val="007E0BE8"/>
    <w:rsid w:val="007E0E57"/>
    <w:rsid w:val="007E0FAB"/>
    <w:rsid w:val="007E0FBF"/>
    <w:rsid w:val="007E0FEA"/>
    <w:rsid w:val="007E1688"/>
    <w:rsid w:val="007E1C07"/>
    <w:rsid w:val="007E1E59"/>
    <w:rsid w:val="007E1F51"/>
    <w:rsid w:val="007E3F26"/>
    <w:rsid w:val="007E4690"/>
    <w:rsid w:val="007E4EE0"/>
    <w:rsid w:val="007E6098"/>
    <w:rsid w:val="007E724D"/>
    <w:rsid w:val="007E75C4"/>
    <w:rsid w:val="007E7FE9"/>
    <w:rsid w:val="007F08A1"/>
    <w:rsid w:val="007F17D6"/>
    <w:rsid w:val="007F2967"/>
    <w:rsid w:val="00802A09"/>
    <w:rsid w:val="00803375"/>
    <w:rsid w:val="008033C5"/>
    <w:rsid w:val="008050DE"/>
    <w:rsid w:val="00805467"/>
    <w:rsid w:val="0080663D"/>
    <w:rsid w:val="00806BCC"/>
    <w:rsid w:val="00807794"/>
    <w:rsid w:val="00807A9D"/>
    <w:rsid w:val="00810B82"/>
    <w:rsid w:val="00812AA0"/>
    <w:rsid w:val="0081305A"/>
    <w:rsid w:val="00813EB9"/>
    <w:rsid w:val="008149CD"/>
    <w:rsid w:val="00814B33"/>
    <w:rsid w:val="00815344"/>
    <w:rsid w:val="00815562"/>
    <w:rsid w:val="00815A34"/>
    <w:rsid w:val="008167C4"/>
    <w:rsid w:val="008169E0"/>
    <w:rsid w:val="00816D1A"/>
    <w:rsid w:val="00816E3A"/>
    <w:rsid w:val="00817AE1"/>
    <w:rsid w:val="0082020D"/>
    <w:rsid w:val="0082084E"/>
    <w:rsid w:val="008313FB"/>
    <w:rsid w:val="00831D3A"/>
    <w:rsid w:val="0083248C"/>
    <w:rsid w:val="00833CB5"/>
    <w:rsid w:val="00834613"/>
    <w:rsid w:val="008347EA"/>
    <w:rsid w:val="00834BDC"/>
    <w:rsid w:val="00834F5D"/>
    <w:rsid w:val="00837031"/>
    <w:rsid w:val="0083716D"/>
    <w:rsid w:val="008372B0"/>
    <w:rsid w:val="00837700"/>
    <w:rsid w:val="0083780A"/>
    <w:rsid w:val="00840D22"/>
    <w:rsid w:val="0084108A"/>
    <w:rsid w:val="00841220"/>
    <w:rsid w:val="0084155E"/>
    <w:rsid w:val="00842398"/>
    <w:rsid w:val="00844362"/>
    <w:rsid w:val="008449F6"/>
    <w:rsid w:val="00845706"/>
    <w:rsid w:val="00845832"/>
    <w:rsid w:val="00845D91"/>
    <w:rsid w:val="00846755"/>
    <w:rsid w:val="008472EB"/>
    <w:rsid w:val="00847EA7"/>
    <w:rsid w:val="0085196F"/>
    <w:rsid w:val="00852A8D"/>
    <w:rsid w:val="00852DED"/>
    <w:rsid w:val="0085689D"/>
    <w:rsid w:val="0086016E"/>
    <w:rsid w:val="00860A3E"/>
    <w:rsid w:val="00861C93"/>
    <w:rsid w:val="0086326C"/>
    <w:rsid w:val="00863CAA"/>
    <w:rsid w:val="0086423C"/>
    <w:rsid w:val="00864C8A"/>
    <w:rsid w:val="00865B64"/>
    <w:rsid w:val="00866793"/>
    <w:rsid w:val="008671AA"/>
    <w:rsid w:val="00867D83"/>
    <w:rsid w:val="00870BFC"/>
    <w:rsid w:val="00870E15"/>
    <w:rsid w:val="00872432"/>
    <w:rsid w:val="00872459"/>
    <w:rsid w:val="00872ED4"/>
    <w:rsid w:val="0087390A"/>
    <w:rsid w:val="008747C0"/>
    <w:rsid w:val="00874BBE"/>
    <w:rsid w:val="00875E52"/>
    <w:rsid w:val="00876299"/>
    <w:rsid w:val="008769BC"/>
    <w:rsid w:val="00876E0C"/>
    <w:rsid w:val="00880248"/>
    <w:rsid w:val="008819CA"/>
    <w:rsid w:val="0088244B"/>
    <w:rsid w:val="008828FA"/>
    <w:rsid w:val="00882952"/>
    <w:rsid w:val="00882FA7"/>
    <w:rsid w:val="008834DA"/>
    <w:rsid w:val="00884010"/>
    <w:rsid w:val="00884267"/>
    <w:rsid w:val="0088453D"/>
    <w:rsid w:val="00885186"/>
    <w:rsid w:val="00886387"/>
    <w:rsid w:val="00887A7D"/>
    <w:rsid w:val="00890220"/>
    <w:rsid w:val="0089097C"/>
    <w:rsid w:val="00890F9F"/>
    <w:rsid w:val="00890FFC"/>
    <w:rsid w:val="0089103B"/>
    <w:rsid w:val="00891ADE"/>
    <w:rsid w:val="00893076"/>
    <w:rsid w:val="00893665"/>
    <w:rsid w:val="00893A31"/>
    <w:rsid w:val="00895496"/>
    <w:rsid w:val="008966ED"/>
    <w:rsid w:val="00896F09"/>
    <w:rsid w:val="008976A9"/>
    <w:rsid w:val="008979E2"/>
    <w:rsid w:val="00897EE1"/>
    <w:rsid w:val="008A0231"/>
    <w:rsid w:val="008A10D1"/>
    <w:rsid w:val="008A219C"/>
    <w:rsid w:val="008A21FE"/>
    <w:rsid w:val="008A2581"/>
    <w:rsid w:val="008A38DC"/>
    <w:rsid w:val="008A45C8"/>
    <w:rsid w:val="008A512B"/>
    <w:rsid w:val="008A6C57"/>
    <w:rsid w:val="008A6F1B"/>
    <w:rsid w:val="008B1710"/>
    <w:rsid w:val="008B1964"/>
    <w:rsid w:val="008B42ED"/>
    <w:rsid w:val="008B4AA8"/>
    <w:rsid w:val="008B4CC0"/>
    <w:rsid w:val="008B52F3"/>
    <w:rsid w:val="008B6A54"/>
    <w:rsid w:val="008B733E"/>
    <w:rsid w:val="008C009B"/>
    <w:rsid w:val="008C03CB"/>
    <w:rsid w:val="008C1A3F"/>
    <w:rsid w:val="008C4C53"/>
    <w:rsid w:val="008C5A22"/>
    <w:rsid w:val="008C6067"/>
    <w:rsid w:val="008C621E"/>
    <w:rsid w:val="008C73B3"/>
    <w:rsid w:val="008C75BC"/>
    <w:rsid w:val="008D0BAC"/>
    <w:rsid w:val="008D1C8F"/>
    <w:rsid w:val="008D3296"/>
    <w:rsid w:val="008D3906"/>
    <w:rsid w:val="008D3CA4"/>
    <w:rsid w:val="008D4737"/>
    <w:rsid w:val="008D4CB0"/>
    <w:rsid w:val="008D5763"/>
    <w:rsid w:val="008D5D5C"/>
    <w:rsid w:val="008D754A"/>
    <w:rsid w:val="008D7C5C"/>
    <w:rsid w:val="008D7EA5"/>
    <w:rsid w:val="008E2167"/>
    <w:rsid w:val="008E2D57"/>
    <w:rsid w:val="008E48A6"/>
    <w:rsid w:val="008E4C2A"/>
    <w:rsid w:val="008E512E"/>
    <w:rsid w:val="008E58CB"/>
    <w:rsid w:val="008F0719"/>
    <w:rsid w:val="008F0946"/>
    <w:rsid w:val="008F0F85"/>
    <w:rsid w:val="008F19F4"/>
    <w:rsid w:val="008F2BB0"/>
    <w:rsid w:val="008F2C0D"/>
    <w:rsid w:val="008F6751"/>
    <w:rsid w:val="008F6E42"/>
    <w:rsid w:val="008F7696"/>
    <w:rsid w:val="008F77A2"/>
    <w:rsid w:val="009011C9"/>
    <w:rsid w:val="00901206"/>
    <w:rsid w:val="009013A3"/>
    <w:rsid w:val="00901A04"/>
    <w:rsid w:val="00901C63"/>
    <w:rsid w:val="00902CCB"/>
    <w:rsid w:val="00906BCA"/>
    <w:rsid w:val="00907534"/>
    <w:rsid w:val="00907A19"/>
    <w:rsid w:val="009109DD"/>
    <w:rsid w:val="00911700"/>
    <w:rsid w:val="00912161"/>
    <w:rsid w:val="00913011"/>
    <w:rsid w:val="00914AA4"/>
    <w:rsid w:val="0091638C"/>
    <w:rsid w:val="009164F9"/>
    <w:rsid w:val="009203C4"/>
    <w:rsid w:val="009203E0"/>
    <w:rsid w:val="0092151D"/>
    <w:rsid w:val="00926BCC"/>
    <w:rsid w:val="009274F1"/>
    <w:rsid w:val="00927A61"/>
    <w:rsid w:val="00927DEA"/>
    <w:rsid w:val="00930365"/>
    <w:rsid w:val="009311A5"/>
    <w:rsid w:val="009333EA"/>
    <w:rsid w:val="00933993"/>
    <w:rsid w:val="0093442B"/>
    <w:rsid w:val="00934ECA"/>
    <w:rsid w:val="009375E2"/>
    <w:rsid w:val="009379F4"/>
    <w:rsid w:val="00937F81"/>
    <w:rsid w:val="009409FD"/>
    <w:rsid w:val="00940E88"/>
    <w:rsid w:val="00941415"/>
    <w:rsid w:val="00942E12"/>
    <w:rsid w:val="0094340D"/>
    <w:rsid w:val="0094485C"/>
    <w:rsid w:val="009466A4"/>
    <w:rsid w:val="00946AE0"/>
    <w:rsid w:val="00947595"/>
    <w:rsid w:val="0094776A"/>
    <w:rsid w:val="00947E20"/>
    <w:rsid w:val="009529D2"/>
    <w:rsid w:val="00952F0B"/>
    <w:rsid w:val="00953A85"/>
    <w:rsid w:val="00954851"/>
    <w:rsid w:val="00956ACC"/>
    <w:rsid w:val="00960628"/>
    <w:rsid w:val="00960687"/>
    <w:rsid w:val="00960E28"/>
    <w:rsid w:val="00960FEB"/>
    <w:rsid w:val="00961D5B"/>
    <w:rsid w:val="009625B7"/>
    <w:rsid w:val="00963D40"/>
    <w:rsid w:val="00964832"/>
    <w:rsid w:val="00964B9C"/>
    <w:rsid w:val="00965E56"/>
    <w:rsid w:val="00966793"/>
    <w:rsid w:val="00966E5E"/>
    <w:rsid w:val="009671A7"/>
    <w:rsid w:val="00967277"/>
    <w:rsid w:val="00970597"/>
    <w:rsid w:val="0097172B"/>
    <w:rsid w:val="00972E9B"/>
    <w:rsid w:val="00973EBC"/>
    <w:rsid w:val="009759FB"/>
    <w:rsid w:val="00975F70"/>
    <w:rsid w:val="00980458"/>
    <w:rsid w:val="0098123A"/>
    <w:rsid w:val="00981ECA"/>
    <w:rsid w:val="00983342"/>
    <w:rsid w:val="00984311"/>
    <w:rsid w:val="009848E9"/>
    <w:rsid w:val="00985330"/>
    <w:rsid w:val="0098626A"/>
    <w:rsid w:val="00991283"/>
    <w:rsid w:val="009916BA"/>
    <w:rsid w:val="009930F5"/>
    <w:rsid w:val="009932DA"/>
    <w:rsid w:val="00993387"/>
    <w:rsid w:val="00994963"/>
    <w:rsid w:val="00994D96"/>
    <w:rsid w:val="00996303"/>
    <w:rsid w:val="0099774F"/>
    <w:rsid w:val="00997A64"/>
    <w:rsid w:val="009A042C"/>
    <w:rsid w:val="009A2631"/>
    <w:rsid w:val="009A4CE9"/>
    <w:rsid w:val="009A6E1C"/>
    <w:rsid w:val="009A7C6B"/>
    <w:rsid w:val="009A7FC8"/>
    <w:rsid w:val="009B03A1"/>
    <w:rsid w:val="009B1862"/>
    <w:rsid w:val="009B2719"/>
    <w:rsid w:val="009B2EA8"/>
    <w:rsid w:val="009B57F9"/>
    <w:rsid w:val="009B5861"/>
    <w:rsid w:val="009B5A5B"/>
    <w:rsid w:val="009B6C0E"/>
    <w:rsid w:val="009C00B9"/>
    <w:rsid w:val="009C0768"/>
    <w:rsid w:val="009C0A6A"/>
    <w:rsid w:val="009C0B03"/>
    <w:rsid w:val="009C1570"/>
    <w:rsid w:val="009C1745"/>
    <w:rsid w:val="009C2069"/>
    <w:rsid w:val="009C38A4"/>
    <w:rsid w:val="009C38F6"/>
    <w:rsid w:val="009C46D0"/>
    <w:rsid w:val="009C487F"/>
    <w:rsid w:val="009C5A43"/>
    <w:rsid w:val="009C5F59"/>
    <w:rsid w:val="009C6293"/>
    <w:rsid w:val="009D091B"/>
    <w:rsid w:val="009D0A9C"/>
    <w:rsid w:val="009D0C03"/>
    <w:rsid w:val="009D1247"/>
    <w:rsid w:val="009D1288"/>
    <w:rsid w:val="009D1315"/>
    <w:rsid w:val="009D15E8"/>
    <w:rsid w:val="009D2498"/>
    <w:rsid w:val="009D2EAB"/>
    <w:rsid w:val="009D31BB"/>
    <w:rsid w:val="009D37FA"/>
    <w:rsid w:val="009D3A67"/>
    <w:rsid w:val="009D3CD2"/>
    <w:rsid w:val="009D45D3"/>
    <w:rsid w:val="009D67B7"/>
    <w:rsid w:val="009D6E9C"/>
    <w:rsid w:val="009D72B5"/>
    <w:rsid w:val="009D737C"/>
    <w:rsid w:val="009E0533"/>
    <w:rsid w:val="009E089A"/>
    <w:rsid w:val="009E1B5A"/>
    <w:rsid w:val="009E211A"/>
    <w:rsid w:val="009E29EE"/>
    <w:rsid w:val="009E2D19"/>
    <w:rsid w:val="009E3304"/>
    <w:rsid w:val="009E3C58"/>
    <w:rsid w:val="009E4F23"/>
    <w:rsid w:val="009E5824"/>
    <w:rsid w:val="009E5B49"/>
    <w:rsid w:val="009E5DD1"/>
    <w:rsid w:val="009E7207"/>
    <w:rsid w:val="009F059B"/>
    <w:rsid w:val="009F0945"/>
    <w:rsid w:val="009F1540"/>
    <w:rsid w:val="009F16BA"/>
    <w:rsid w:val="009F16C3"/>
    <w:rsid w:val="009F2996"/>
    <w:rsid w:val="009F319B"/>
    <w:rsid w:val="009F3B17"/>
    <w:rsid w:val="009F3DA8"/>
    <w:rsid w:val="009F41EB"/>
    <w:rsid w:val="009F49BD"/>
    <w:rsid w:val="009F51A7"/>
    <w:rsid w:val="009F7511"/>
    <w:rsid w:val="00A017A7"/>
    <w:rsid w:val="00A0419E"/>
    <w:rsid w:val="00A042C7"/>
    <w:rsid w:val="00A04839"/>
    <w:rsid w:val="00A05293"/>
    <w:rsid w:val="00A056C6"/>
    <w:rsid w:val="00A059AF"/>
    <w:rsid w:val="00A0646F"/>
    <w:rsid w:val="00A065D3"/>
    <w:rsid w:val="00A06C09"/>
    <w:rsid w:val="00A07C15"/>
    <w:rsid w:val="00A113F8"/>
    <w:rsid w:val="00A12B50"/>
    <w:rsid w:val="00A12EC3"/>
    <w:rsid w:val="00A12EDB"/>
    <w:rsid w:val="00A14059"/>
    <w:rsid w:val="00A1520E"/>
    <w:rsid w:val="00A156A4"/>
    <w:rsid w:val="00A17348"/>
    <w:rsid w:val="00A20B54"/>
    <w:rsid w:val="00A21236"/>
    <w:rsid w:val="00A23992"/>
    <w:rsid w:val="00A23D78"/>
    <w:rsid w:val="00A26211"/>
    <w:rsid w:val="00A26952"/>
    <w:rsid w:val="00A30B8A"/>
    <w:rsid w:val="00A30C5A"/>
    <w:rsid w:val="00A31961"/>
    <w:rsid w:val="00A320F5"/>
    <w:rsid w:val="00A34102"/>
    <w:rsid w:val="00A3466B"/>
    <w:rsid w:val="00A36BCA"/>
    <w:rsid w:val="00A40B1F"/>
    <w:rsid w:val="00A4150C"/>
    <w:rsid w:val="00A41875"/>
    <w:rsid w:val="00A41DAB"/>
    <w:rsid w:val="00A420A6"/>
    <w:rsid w:val="00A42B0D"/>
    <w:rsid w:val="00A42C76"/>
    <w:rsid w:val="00A43162"/>
    <w:rsid w:val="00A46C9D"/>
    <w:rsid w:val="00A472F3"/>
    <w:rsid w:val="00A47473"/>
    <w:rsid w:val="00A50F26"/>
    <w:rsid w:val="00A52B1F"/>
    <w:rsid w:val="00A52D04"/>
    <w:rsid w:val="00A5388E"/>
    <w:rsid w:val="00A538B7"/>
    <w:rsid w:val="00A53C75"/>
    <w:rsid w:val="00A53FE9"/>
    <w:rsid w:val="00A543D2"/>
    <w:rsid w:val="00A54A15"/>
    <w:rsid w:val="00A55137"/>
    <w:rsid w:val="00A5556E"/>
    <w:rsid w:val="00A57AE0"/>
    <w:rsid w:val="00A61BB8"/>
    <w:rsid w:val="00A61F4E"/>
    <w:rsid w:val="00A62340"/>
    <w:rsid w:val="00A65EED"/>
    <w:rsid w:val="00A67262"/>
    <w:rsid w:val="00A67A83"/>
    <w:rsid w:val="00A70C86"/>
    <w:rsid w:val="00A72A75"/>
    <w:rsid w:val="00A76A19"/>
    <w:rsid w:val="00A7748E"/>
    <w:rsid w:val="00A81304"/>
    <w:rsid w:val="00A81CDF"/>
    <w:rsid w:val="00A8688F"/>
    <w:rsid w:val="00A87D29"/>
    <w:rsid w:val="00A90A3F"/>
    <w:rsid w:val="00A90D5F"/>
    <w:rsid w:val="00A91699"/>
    <w:rsid w:val="00A92AC4"/>
    <w:rsid w:val="00A92FC2"/>
    <w:rsid w:val="00A9327A"/>
    <w:rsid w:val="00A93615"/>
    <w:rsid w:val="00A93743"/>
    <w:rsid w:val="00A94D0C"/>
    <w:rsid w:val="00A961E4"/>
    <w:rsid w:val="00A968A1"/>
    <w:rsid w:val="00A96CCC"/>
    <w:rsid w:val="00A97A92"/>
    <w:rsid w:val="00AA1771"/>
    <w:rsid w:val="00AA363A"/>
    <w:rsid w:val="00AA379D"/>
    <w:rsid w:val="00AA3BA4"/>
    <w:rsid w:val="00AA54AF"/>
    <w:rsid w:val="00AA554A"/>
    <w:rsid w:val="00AA57EE"/>
    <w:rsid w:val="00AA6FBB"/>
    <w:rsid w:val="00AA76C2"/>
    <w:rsid w:val="00AA7C72"/>
    <w:rsid w:val="00AB04F0"/>
    <w:rsid w:val="00AB1709"/>
    <w:rsid w:val="00AB1B17"/>
    <w:rsid w:val="00AB1E41"/>
    <w:rsid w:val="00AB1FF2"/>
    <w:rsid w:val="00AB2E4F"/>
    <w:rsid w:val="00AB369E"/>
    <w:rsid w:val="00AB4412"/>
    <w:rsid w:val="00AB531B"/>
    <w:rsid w:val="00AB6BCE"/>
    <w:rsid w:val="00AB6F23"/>
    <w:rsid w:val="00AB7A51"/>
    <w:rsid w:val="00AB7B20"/>
    <w:rsid w:val="00AB7DF9"/>
    <w:rsid w:val="00AC0101"/>
    <w:rsid w:val="00AC1324"/>
    <w:rsid w:val="00AC1343"/>
    <w:rsid w:val="00AC1CD2"/>
    <w:rsid w:val="00AC4E32"/>
    <w:rsid w:val="00AC523B"/>
    <w:rsid w:val="00AC5E99"/>
    <w:rsid w:val="00AD0396"/>
    <w:rsid w:val="00AD0B6B"/>
    <w:rsid w:val="00AD0FDB"/>
    <w:rsid w:val="00AD2518"/>
    <w:rsid w:val="00AD27EA"/>
    <w:rsid w:val="00AD3596"/>
    <w:rsid w:val="00AD3A65"/>
    <w:rsid w:val="00AD5EFD"/>
    <w:rsid w:val="00AD5FA0"/>
    <w:rsid w:val="00AD69BA"/>
    <w:rsid w:val="00AD6BCD"/>
    <w:rsid w:val="00AD6F52"/>
    <w:rsid w:val="00AE0DDC"/>
    <w:rsid w:val="00AE1987"/>
    <w:rsid w:val="00AE21AC"/>
    <w:rsid w:val="00AE38F7"/>
    <w:rsid w:val="00AE4890"/>
    <w:rsid w:val="00AE5B05"/>
    <w:rsid w:val="00AE6936"/>
    <w:rsid w:val="00AE7739"/>
    <w:rsid w:val="00AF0181"/>
    <w:rsid w:val="00AF10D8"/>
    <w:rsid w:val="00AF13C5"/>
    <w:rsid w:val="00AF3150"/>
    <w:rsid w:val="00AF4859"/>
    <w:rsid w:val="00AF4FA6"/>
    <w:rsid w:val="00AF5CFB"/>
    <w:rsid w:val="00AF5F00"/>
    <w:rsid w:val="00AF5F7B"/>
    <w:rsid w:val="00AF619F"/>
    <w:rsid w:val="00B00391"/>
    <w:rsid w:val="00B00578"/>
    <w:rsid w:val="00B00FB1"/>
    <w:rsid w:val="00B01138"/>
    <w:rsid w:val="00B025C7"/>
    <w:rsid w:val="00B02BDF"/>
    <w:rsid w:val="00B02FE7"/>
    <w:rsid w:val="00B0580B"/>
    <w:rsid w:val="00B069FA"/>
    <w:rsid w:val="00B07575"/>
    <w:rsid w:val="00B10165"/>
    <w:rsid w:val="00B10E2E"/>
    <w:rsid w:val="00B10E94"/>
    <w:rsid w:val="00B11129"/>
    <w:rsid w:val="00B1196B"/>
    <w:rsid w:val="00B12925"/>
    <w:rsid w:val="00B15B68"/>
    <w:rsid w:val="00B168FA"/>
    <w:rsid w:val="00B204C6"/>
    <w:rsid w:val="00B20D95"/>
    <w:rsid w:val="00B21EC3"/>
    <w:rsid w:val="00B225EB"/>
    <w:rsid w:val="00B22A1D"/>
    <w:rsid w:val="00B22BBC"/>
    <w:rsid w:val="00B233D7"/>
    <w:rsid w:val="00B23927"/>
    <w:rsid w:val="00B239AF"/>
    <w:rsid w:val="00B247B3"/>
    <w:rsid w:val="00B24808"/>
    <w:rsid w:val="00B24B67"/>
    <w:rsid w:val="00B2791D"/>
    <w:rsid w:val="00B27DDB"/>
    <w:rsid w:val="00B308A6"/>
    <w:rsid w:val="00B30B2B"/>
    <w:rsid w:val="00B320EB"/>
    <w:rsid w:val="00B32AC8"/>
    <w:rsid w:val="00B32CDF"/>
    <w:rsid w:val="00B34F98"/>
    <w:rsid w:val="00B35B46"/>
    <w:rsid w:val="00B36353"/>
    <w:rsid w:val="00B369CA"/>
    <w:rsid w:val="00B40DBB"/>
    <w:rsid w:val="00B41873"/>
    <w:rsid w:val="00B41FF1"/>
    <w:rsid w:val="00B422B1"/>
    <w:rsid w:val="00B4255B"/>
    <w:rsid w:val="00B45E44"/>
    <w:rsid w:val="00B473A4"/>
    <w:rsid w:val="00B47E08"/>
    <w:rsid w:val="00B50B66"/>
    <w:rsid w:val="00B51108"/>
    <w:rsid w:val="00B5208F"/>
    <w:rsid w:val="00B52AAA"/>
    <w:rsid w:val="00B52CE2"/>
    <w:rsid w:val="00B53367"/>
    <w:rsid w:val="00B549C0"/>
    <w:rsid w:val="00B55467"/>
    <w:rsid w:val="00B56386"/>
    <w:rsid w:val="00B606E2"/>
    <w:rsid w:val="00B60771"/>
    <w:rsid w:val="00B608B7"/>
    <w:rsid w:val="00B60AD3"/>
    <w:rsid w:val="00B61E21"/>
    <w:rsid w:val="00B62094"/>
    <w:rsid w:val="00B62260"/>
    <w:rsid w:val="00B62529"/>
    <w:rsid w:val="00B62EF5"/>
    <w:rsid w:val="00B64188"/>
    <w:rsid w:val="00B65F4E"/>
    <w:rsid w:val="00B663C4"/>
    <w:rsid w:val="00B667A7"/>
    <w:rsid w:val="00B67232"/>
    <w:rsid w:val="00B7006D"/>
    <w:rsid w:val="00B7024B"/>
    <w:rsid w:val="00B716FC"/>
    <w:rsid w:val="00B7188E"/>
    <w:rsid w:val="00B73223"/>
    <w:rsid w:val="00B73497"/>
    <w:rsid w:val="00B73B89"/>
    <w:rsid w:val="00B74A13"/>
    <w:rsid w:val="00B7615F"/>
    <w:rsid w:val="00B7698F"/>
    <w:rsid w:val="00B8014A"/>
    <w:rsid w:val="00B81D38"/>
    <w:rsid w:val="00B81EA2"/>
    <w:rsid w:val="00B823EC"/>
    <w:rsid w:val="00B8271E"/>
    <w:rsid w:val="00B8395D"/>
    <w:rsid w:val="00B84B15"/>
    <w:rsid w:val="00B85075"/>
    <w:rsid w:val="00B8536B"/>
    <w:rsid w:val="00B8757A"/>
    <w:rsid w:val="00B915D5"/>
    <w:rsid w:val="00B923F1"/>
    <w:rsid w:val="00B92FA5"/>
    <w:rsid w:val="00B935AB"/>
    <w:rsid w:val="00B936A5"/>
    <w:rsid w:val="00B93A6E"/>
    <w:rsid w:val="00B9430A"/>
    <w:rsid w:val="00B9502B"/>
    <w:rsid w:val="00B95796"/>
    <w:rsid w:val="00B95E11"/>
    <w:rsid w:val="00B96462"/>
    <w:rsid w:val="00B96D44"/>
    <w:rsid w:val="00BA074E"/>
    <w:rsid w:val="00BA11DF"/>
    <w:rsid w:val="00BA27B0"/>
    <w:rsid w:val="00BA3F1B"/>
    <w:rsid w:val="00BA57FB"/>
    <w:rsid w:val="00BA681F"/>
    <w:rsid w:val="00BA7551"/>
    <w:rsid w:val="00BB01FA"/>
    <w:rsid w:val="00BB0DCD"/>
    <w:rsid w:val="00BB5C9E"/>
    <w:rsid w:val="00BC00E3"/>
    <w:rsid w:val="00BC0368"/>
    <w:rsid w:val="00BC1817"/>
    <w:rsid w:val="00BC1E22"/>
    <w:rsid w:val="00BC2194"/>
    <w:rsid w:val="00BC27C8"/>
    <w:rsid w:val="00BC2A05"/>
    <w:rsid w:val="00BC5BC1"/>
    <w:rsid w:val="00BC62FE"/>
    <w:rsid w:val="00BC6558"/>
    <w:rsid w:val="00BC6955"/>
    <w:rsid w:val="00BC7107"/>
    <w:rsid w:val="00BD0383"/>
    <w:rsid w:val="00BD0A9D"/>
    <w:rsid w:val="00BD1293"/>
    <w:rsid w:val="00BD1DCC"/>
    <w:rsid w:val="00BD2129"/>
    <w:rsid w:val="00BD2733"/>
    <w:rsid w:val="00BD2CED"/>
    <w:rsid w:val="00BD2D09"/>
    <w:rsid w:val="00BD2DF7"/>
    <w:rsid w:val="00BD346E"/>
    <w:rsid w:val="00BD4B62"/>
    <w:rsid w:val="00BD61B3"/>
    <w:rsid w:val="00BE0B7C"/>
    <w:rsid w:val="00BE0D53"/>
    <w:rsid w:val="00BE160D"/>
    <w:rsid w:val="00BE36BD"/>
    <w:rsid w:val="00BE4743"/>
    <w:rsid w:val="00BE4F0A"/>
    <w:rsid w:val="00BE5113"/>
    <w:rsid w:val="00BF0FDE"/>
    <w:rsid w:val="00BF1402"/>
    <w:rsid w:val="00BF1B33"/>
    <w:rsid w:val="00BF213E"/>
    <w:rsid w:val="00BF34B8"/>
    <w:rsid w:val="00BF3D0D"/>
    <w:rsid w:val="00BF4F10"/>
    <w:rsid w:val="00BF6962"/>
    <w:rsid w:val="00BF6DAB"/>
    <w:rsid w:val="00BF6F7D"/>
    <w:rsid w:val="00BF6FBA"/>
    <w:rsid w:val="00BF76D5"/>
    <w:rsid w:val="00BF7777"/>
    <w:rsid w:val="00BF7D6E"/>
    <w:rsid w:val="00C02B13"/>
    <w:rsid w:val="00C04A57"/>
    <w:rsid w:val="00C04BC0"/>
    <w:rsid w:val="00C06C59"/>
    <w:rsid w:val="00C06FA5"/>
    <w:rsid w:val="00C078CC"/>
    <w:rsid w:val="00C160C1"/>
    <w:rsid w:val="00C160ED"/>
    <w:rsid w:val="00C161E4"/>
    <w:rsid w:val="00C1639A"/>
    <w:rsid w:val="00C166F5"/>
    <w:rsid w:val="00C171B5"/>
    <w:rsid w:val="00C1721E"/>
    <w:rsid w:val="00C20113"/>
    <w:rsid w:val="00C20B2C"/>
    <w:rsid w:val="00C23F41"/>
    <w:rsid w:val="00C253FB"/>
    <w:rsid w:val="00C263E6"/>
    <w:rsid w:val="00C26CD5"/>
    <w:rsid w:val="00C26FF9"/>
    <w:rsid w:val="00C2760D"/>
    <w:rsid w:val="00C27972"/>
    <w:rsid w:val="00C31777"/>
    <w:rsid w:val="00C31B23"/>
    <w:rsid w:val="00C31BD6"/>
    <w:rsid w:val="00C338F6"/>
    <w:rsid w:val="00C340F2"/>
    <w:rsid w:val="00C34682"/>
    <w:rsid w:val="00C351BD"/>
    <w:rsid w:val="00C359C9"/>
    <w:rsid w:val="00C35DE1"/>
    <w:rsid w:val="00C3636C"/>
    <w:rsid w:val="00C36F18"/>
    <w:rsid w:val="00C36FD1"/>
    <w:rsid w:val="00C374F1"/>
    <w:rsid w:val="00C406CA"/>
    <w:rsid w:val="00C40F96"/>
    <w:rsid w:val="00C41043"/>
    <w:rsid w:val="00C4176F"/>
    <w:rsid w:val="00C4206B"/>
    <w:rsid w:val="00C431FB"/>
    <w:rsid w:val="00C43D97"/>
    <w:rsid w:val="00C44150"/>
    <w:rsid w:val="00C44380"/>
    <w:rsid w:val="00C44C3E"/>
    <w:rsid w:val="00C45881"/>
    <w:rsid w:val="00C45DD5"/>
    <w:rsid w:val="00C46ED4"/>
    <w:rsid w:val="00C46F14"/>
    <w:rsid w:val="00C51B54"/>
    <w:rsid w:val="00C51BCB"/>
    <w:rsid w:val="00C53715"/>
    <w:rsid w:val="00C53A65"/>
    <w:rsid w:val="00C55503"/>
    <w:rsid w:val="00C556C4"/>
    <w:rsid w:val="00C55A6F"/>
    <w:rsid w:val="00C55B1D"/>
    <w:rsid w:val="00C571CC"/>
    <w:rsid w:val="00C57BAF"/>
    <w:rsid w:val="00C57D6E"/>
    <w:rsid w:val="00C606C9"/>
    <w:rsid w:val="00C61559"/>
    <w:rsid w:val="00C62205"/>
    <w:rsid w:val="00C6228D"/>
    <w:rsid w:val="00C627C5"/>
    <w:rsid w:val="00C633AC"/>
    <w:rsid w:val="00C63A18"/>
    <w:rsid w:val="00C64560"/>
    <w:rsid w:val="00C64F99"/>
    <w:rsid w:val="00C650B3"/>
    <w:rsid w:val="00C67FC2"/>
    <w:rsid w:val="00C703F6"/>
    <w:rsid w:val="00C7163F"/>
    <w:rsid w:val="00C71C6B"/>
    <w:rsid w:val="00C72AF8"/>
    <w:rsid w:val="00C74BFF"/>
    <w:rsid w:val="00C753AB"/>
    <w:rsid w:val="00C756DC"/>
    <w:rsid w:val="00C75E7C"/>
    <w:rsid w:val="00C760FD"/>
    <w:rsid w:val="00C76313"/>
    <w:rsid w:val="00C76C0A"/>
    <w:rsid w:val="00C77F14"/>
    <w:rsid w:val="00C80EE6"/>
    <w:rsid w:val="00C8143A"/>
    <w:rsid w:val="00C81F10"/>
    <w:rsid w:val="00C83A1A"/>
    <w:rsid w:val="00C83FD6"/>
    <w:rsid w:val="00C84C82"/>
    <w:rsid w:val="00C84D1B"/>
    <w:rsid w:val="00C8517F"/>
    <w:rsid w:val="00C8552E"/>
    <w:rsid w:val="00C855B2"/>
    <w:rsid w:val="00C867EB"/>
    <w:rsid w:val="00C87EF2"/>
    <w:rsid w:val="00C91096"/>
    <w:rsid w:val="00C91DFB"/>
    <w:rsid w:val="00C93F7B"/>
    <w:rsid w:val="00C9608B"/>
    <w:rsid w:val="00CA0015"/>
    <w:rsid w:val="00CA0536"/>
    <w:rsid w:val="00CA08B5"/>
    <w:rsid w:val="00CA15D9"/>
    <w:rsid w:val="00CA22B1"/>
    <w:rsid w:val="00CA291C"/>
    <w:rsid w:val="00CA2C91"/>
    <w:rsid w:val="00CA3488"/>
    <w:rsid w:val="00CA36FB"/>
    <w:rsid w:val="00CA3EAE"/>
    <w:rsid w:val="00CA595F"/>
    <w:rsid w:val="00CA66A8"/>
    <w:rsid w:val="00CA6989"/>
    <w:rsid w:val="00CA6C87"/>
    <w:rsid w:val="00CA75DA"/>
    <w:rsid w:val="00CA7EDA"/>
    <w:rsid w:val="00CB05D1"/>
    <w:rsid w:val="00CB0C05"/>
    <w:rsid w:val="00CB5189"/>
    <w:rsid w:val="00CB5C9B"/>
    <w:rsid w:val="00CB75BD"/>
    <w:rsid w:val="00CC081A"/>
    <w:rsid w:val="00CC0B39"/>
    <w:rsid w:val="00CC0E5F"/>
    <w:rsid w:val="00CC1509"/>
    <w:rsid w:val="00CC1A25"/>
    <w:rsid w:val="00CC409A"/>
    <w:rsid w:val="00CC4A4C"/>
    <w:rsid w:val="00CC5D75"/>
    <w:rsid w:val="00CC5E0F"/>
    <w:rsid w:val="00CC5E57"/>
    <w:rsid w:val="00CC5EDB"/>
    <w:rsid w:val="00CC6070"/>
    <w:rsid w:val="00CC610C"/>
    <w:rsid w:val="00CC76BA"/>
    <w:rsid w:val="00CC794B"/>
    <w:rsid w:val="00CC7D72"/>
    <w:rsid w:val="00CC7F84"/>
    <w:rsid w:val="00CD0221"/>
    <w:rsid w:val="00CD0603"/>
    <w:rsid w:val="00CD1704"/>
    <w:rsid w:val="00CD399A"/>
    <w:rsid w:val="00CD3F03"/>
    <w:rsid w:val="00CD3FF5"/>
    <w:rsid w:val="00CD56E8"/>
    <w:rsid w:val="00CD57D2"/>
    <w:rsid w:val="00CD68ED"/>
    <w:rsid w:val="00CD713F"/>
    <w:rsid w:val="00CE0471"/>
    <w:rsid w:val="00CE07C3"/>
    <w:rsid w:val="00CE07C8"/>
    <w:rsid w:val="00CE182E"/>
    <w:rsid w:val="00CE280F"/>
    <w:rsid w:val="00CE47C5"/>
    <w:rsid w:val="00CE5531"/>
    <w:rsid w:val="00CE6AB1"/>
    <w:rsid w:val="00CF1227"/>
    <w:rsid w:val="00CF13EB"/>
    <w:rsid w:val="00CF1C17"/>
    <w:rsid w:val="00CF1FAC"/>
    <w:rsid w:val="00CF3480"/>
    <w:rsid w:val="00CF4615"/>
    <w:rsid w:val="00CF4E41"/>
    <w:rsid w:val="00CF62BB"/>
    <w:rsid w:val="00CF737A"/>
    <w:rsid w:val="00D0118F"/>
    <w:rsid w:val="00D01361"/>
    <w:rsid w:val="00D01B1A"/>
    <w:rsid w:val="00D01B3D"/>
    <w:rsid w:val="00D030F7"/>
    <w:rsid w:val="00D040F4"/>
    <w:rsid w:val="00D05F4B"/>
    <w:rsid w:val="00D06155"/>
    <w:rsid w:val="00D07056"/>
    <w:rsid w:val="00D10FF9"/>
    <w:rsid w:val="00D11A16"/>
    <w:rsid w:val="00D12357"/>
    <w:rsid w:val="00D1440D"/>
    <w:rsid w:val="00D159B8"/>
    <w:rsid w:val="00D21B63"/>
    <w:rsid w:val="00D2267E"/>
    <w:rsid w:val="00D231FE"/>
    <w:rsid w:val="00D24DC5"/>
    <w:rsid w:val="00D25303"/>
    <w:rsid w:val="00D26857"/>
    <w:rsid w:val="00D26ABE"/>
    <w:rsid w:val="00D26BEF"/>
    <w:rsid w:val="00D27C23"/>
    <w:rsid w:val="00D3114E"/>
    <w:rsid w:val="00D322FE"/>
    <w:rsid w:val="00D336CA"/>
    <w:rsid w:val="00D33DA3"/>
    <w:rsid w:val="00D347DF"/>
    <w:rsid w:val="00D34D3F"/>
    <w:rsid w:val="00D3541E"/>
    <w:rsid w:val="00D36A69"/>
    <w:rsid w:val="00D36E7E"/>
    <w:rsid w:val="00D410BB"/>
    <w:rsid w:val="00D42777"/>
    <w:rsid w:val="00D4469B"/>
    <w:rsid w:val="00D450D3"/>
    <w:rsid w:val="00D45F8A"/>
    <w:rsid w:val="00D4754A"/>
    <w:rsid w:val="00D51001"/>
    <w:rsid w:val="00D53A5D"/>
    <w:rsid w:val="00D541DC"/>
    <w:rsid w:val="00D54D0B"/>
    <w:rsid w:val="00D54E1D"/>
    <w:rsid w:val="00D562F3"/>
    <w:rsid w:val="00D565F3"/>
    <w:rsid w:val="00D5689A"/>
    <w:rsid w:val="00D5690A"/>
    <w:rsid w:val="00D6200D"/>
    <w:rsid w:val="00D65C15"/>
    <w:rsid w:val="00D671D8"/>
    <w:rsid w:val="00D67581"/>
    <w:rsid w:val="00D67D98"/>
    <w:rsid w:val="00D72143"/>
    <w:rsid w:val="00D72FB0"/>
    <w:rsid w:val="00D74D38"/>
    <w:rsid w:val="00D74DF0"/>
    <w:rsid w:val="00D74F80"/>
    <w:rsid w:val="00D7667C"/>
    <w:rsid w:val="00D76924"/>
    <w:rsid w:val="00D76A92"/>
    <w:rsid w:val="00D8055A"/>
    <w:rsid w:val="00D82F3D"/>
    <w:rsid w:val="00D8305D"/>
    <w:rsid w:val="00D83951"/>
    <w:rsid w:val="00D858A4"/>
    <w:rsid w:val="00D85BE5"/>
    <w:rsid w:val="00D862D8"/>
    <w:rsid w:val="00D8657C"/>
    <w:rsid w:val="00D86EEB"/>
    <w:rsid w:val="00D875FB"/>
    <w:rsid w:val="00D87F47"/>
    <w:rsid w:val="00D91282"/>
    <w:rsid w:val="00D91455"/>
    <w:rsid w:val="00D914EE"/>
    <w:rsid w:val="00D919B6"/>
    <w:rsid w:val="00D91E5B"/>
    <w:rsid w:val="00D91F2B"/>
    <w:rsid w:val="00D94424"/>
    <w:rsid w:val="00D96EFB"/>
    <w:rsid w:val="00D975E6"/>
    <w:rsid w:val="00D975EB"/>
    <w:rsid w:val="00D976E2"/>
    <w:rsid w:val="00DA2F4C"/>
    <w:rsid w:val="00DA338E"/>
    <w:rsid w:val="00DA3561"/>
    <w:rsid w:val="00DA44D9"/>
    <w:rsid w:val="00DA515F"/>
    <w:rsid w:val="00DA5C25"/>
    <w:rsid w:val="00DA6120"/>
    <w:rsid w:val="00DA6B32"/>
    <w:rsid w:val="00DB17A8"/>
    <w:rsid w:val="00DB1C52"/>
    <w:rsid w:val="00DB2E28"/>
    <w:rsid w:val="00DB55E3"/>
    <w:rsid w:val="00DB769B"/>
    <w:rsid w:val="00DB7E9B"/>
    <w:rsid w:val="00DC096F"/>
    <w:rsid w:val="00DC0C3C"/>
    <w:rsid w:val="00DC0C4E"/>
    <w:rsid w:val="00DC2452"/>
    <w:rsid w:val="00DC2546"/>
    <w:rsid w:val="00DC2F1F"/>
    <w:rsid w:val="00DC30ED"/>
    <w:rsid w:val="00DC476A"/>
    <w:rsid w:val="00DC5232"/>
    <w:rsid w:val="00DC6270"/>
    <w:rsid w:val="00DC6A55"/>
    <w:rsid w:val="00DC705C"/>
    <w:rsid w:val="00DC709D"/>
    <w:rsid w:val="00DC70D6"/>
    <w:rsid w:val="00DC7C44"/>
    <w:rsid w:val="00DD0A47"/>
    <w:rsid w:val="00DD12EC"/>
    <w:rsid w:val="00DD1AC1"/>
    <w:rsid w:val="00DD2133"/>
    <w:rsid w:val="00DD2A00"/>
    <w:rsid w:val="00DD2D75"/>
    <w:rsid w:val="00DD39A4"/>
    <w:rsid w:val="00DD50BD"/>
    <w:rsid w:val="00DD57B0"/>
    <w:rsid w:val="00DD6A9C"/>
    <w:rsid w:val="00DE11F3"/>
    <w:rsid w:val="00DE1E80"/>
    <w:rsid w:val="00DE2078"/>
    <w:rsid w:val="00DE28EE"/>
    <w:rsid w:val="00DE2B3C"/>
    <w:rsid w:val="00DE2C74"/>
    <w:rsid w:val="00DE35BB"/>
    <w:rsid w:val="00DE472D"/>
    <w:rsid w:val="00DE5CAC"/>
    <w:rsid w:val="00DE6EC4"/>
    <w:rsid w:val="00DE745F"/>
    <w:rsid w:val="00DE78CF"/>
    <w:rsid w:val="00DE7B6E"/>
    <w:rsid w:val="00DE7BE2"/>
    <w:rsid w:val="00DF07FD"/>
    <w:rsid w:val="00DF2EE6"/>
    <w:rsid w:val="00DF37CC"/>
    <w:rsid w:val="00DF474F"/>
    <w:rsid w:val="00DF704C"/>
    <w:rsid w:val="00DF7292"/>
    <w:rsid w:val="00DF732C"/>
    <w:rsid w:val="00E0089E"/>
    <w:rsid w:val="00E010EE"/>
    <w:rsid w:val="00E01BBD"/>
    <w:rsid w:val="00E03368"/>
    <w:rsid w:val="00E05315"/>
    <w:rsid w:val="00E06237"/>
    <w:rsid w:val="00E0719B"/>
    <w:rsid w:val="00E10A34"/>
    <w:rsid w:val="00E110A1"/>
    <w:rsid w:val="00E113BC"/>
    <w:rsid w:val="00E1196A"/>
    <w:rsid w:val="00E12B72"/>
    <w:rsid w:val="00E1423A"/>
    <w:rsid w:val="00E1657A"/>
    <w:rsid w:val="00E165A6"/>
    <w:rsid w:val="00E170C1"/>
    <w:rsid w:val="00E20D3F"/>
    <w:rsid w:val="00E20DC2"/>
    <w:rsid w:val="00E21160"/>
    <w:rsid w:val="00E22C06"/>
    <w:rsid w:val="00E24064"/>
    <w:rsid w:val="00E247CB"/>
    <w:rsid w:val="00E26FF7"/>
    <w:rsid w:val="00E3006F"/>
    <w:rsid w:val="00E306C4"/>
    <w:rsid w:val="00E306E7"/>
    <w:rsid w:val="00E307D3"/>
    <w:rsid w:val="00E314D1"/>
    <w:rsid w:val="00E31777"/>
    <w:rsid w:val="00E3183E"/>
    <w:rsid w:val="00E3198A"/>
    <w:rsid w:val="00E31F9A"/>
    <w:rsid w:val="00E3309B"/>
    <w:rsid w:val="00E3379D"/>
    <w:rsid w:val="00E33A8F"/>
    <w:rsid w:val="00E33CE3"/>
    <w:rsid w:val="00E35070"/>
    <w:rsid w:val="00E35672"/>
    <w:rsid w:val="00E35C20"/>
    <w:rsid w:val="00E3688C"/>
    <w:rsid w:val="00E406FE"/>
    <w:rsid w:val="00E41C70"/>
    <w:rsid w:val="00E4251D"/>
    <w:rsid w:val="00E43716"/>
    <w:rsid w:val="00E45052"/>
    <w:rsid w:val="00E450F8"/>
    <w:rsid w:val="00E504AF"/>
    <w:rsid w:val="00E507FD"/>
    <w:rsid w:val="00E51E86"/>
    <w:rsid w:val="00E52CA1"/>
    <w:rsid w:val="00E535A7"/>
    <w:rsid w:val="00E53C9F"/>
    <w:rsid w:val="00E544F7"/>
    <w:rsid w:val="00E54B3F"/>
    <w:rsid w:val="00E55A95"/>
    <w:rsid w:val="00E56040"/>
    <w:rsid w:val="00E56440"/>
    <w:rsid w:val="00E570F7"/>
    <w:rsid w:val="00E5744C"/>
    <w:rsid w:val="00E57BC8"/>
    <w:rsid w:val="00E60388"/>
    <w:rsid w:val="00E60682"/>
    <w:rsid w:val="00E60B6B"/>
    <w:rsid w:val="00E6105A"/>
    <w:rsid w:val="00E61E9A"/>
    <w:rsid w:val="00E61FBC"/>
    <w:rsid w:val="00E62D55"/>
    <w:rsid w:val="00E64165"/>
    <w:rsid w:val="00E647B5"/>
    <w:rsid w:val="00E663FA"/>
    <w:rsid w:val="00E66BA1"/>
    <w:rsid w:val="00E66E54"/>
    <w:rsid w:val="00E70065"/>
    <w:rsid w:val="00E70423"/>
    <w:rsid w:val="00E71D5D"/>
    <w:rsid w:val="00E727E7"/>
    <w:rsid w:val="00E73306"/>
    <w:rsid w:val="00E748A2"/>
    <w:rsid w:val="00E759BA"/>
    <w:rsid w:val="00E7719F"/>
    <w:rsid w:val="00E77F11"/>
    <w:rsid w:val="00E81BA6"/>
    <w:rsid w:val="00E8384F"/>
    <w:rsid w:val="00E83F02"/>
    <w:rsid w:val="00E84BE7"/>
    <w:rsid w:val="00E8536E"/>
    <w:rsid w:val="00E8675E"/>
    <w:rsid w:val="00E87133"/>
    <w:rsid w:val="00E90615"/>
    <w:rsid w:val="00E90A19"/>
    <w:rsid w:val="00E90A87"/>
    <w:rsid w:val="00E91AE2"/>
    <w:rsid w:val="00E92343"/>
    <w:rsid w:val="00E954B3"/>
    <w:rsid w:val="00E957E7"/>
    <w:rsid w:val="00EA1D4C"/>
    <w:rsid w:val="00EA1ECD"/>
    <w:rsid w:val="00EA323C"/>
    <w:rsid w:val="00EA417F"/>
    <w:rsid w:val="00EA4E3B"/>
    <w:rsid w:val="00EA5C7C"/>
    <w:rsid w:val="00EA5DE2"/>
    <w:rsid w:val="00EA7068"/>
    <w:rsid w:val="00EA71A7"/>
    <w:rsid w:val="00EA77D7"/>
    <w:rsid w:val="00EA7DB7"/>
    <w:rsid w:val="00EB0210"/>
    <w:rsid w:val="00EB0C96"/>
    <w:rsid w:val="00EB0E82"/>
    <w:rsid w:val="00EB20DD"/>
    <w:rsid w:val="00EB4066"/>
    <w:rsid w:val="00EB43D6"/>
    <w:rsid w:val="00EB4DBE"/>
    <w:rsid w:val="00EB5360"/>
    <w:rsid w:val="00EB5694"/>
    <w:rsid w:val="00EB5F19"/>
    <w:rsid w:val="00EB76EB"/>
    <w:rsid w:val="00EC069C"/>
    <w:rsid w:val="00EC095F"/>
    <w:rsid w:val="00EC0A5D"/>
    <w:rsid w:val="00EC36F4"/>
    <w:rsid w:val="00EC37CD"/>
    <w:rsid w:val="00EC4C03"/>
    <w:rsid w:val="00EC4EDD"/>
    <w:rsid w:val="00EC5DD7"/>
    <w:rsid w:val="00EC6351"/>
    <w:rsid w:val="00EC6A9E"/>
    <w:rsid w:val="00EC748B"/>
    <w:rsid w:val="00EC74E0"/>
    <w:rsid w:val="00ED1D5B"/>
    <w:rsid w:val="00ED365A"/>
    <w:rsid w:val="00ED4B06"/>
    <w:rsid w:val="00ED6919"/>
    <w:rsid w:val="00ED7193"/>
    <w:rsid w:val="00ED7506"/>
    <w:rsid w:val="00EE02AD"/>
    <w:rsid w:val="00EE0B8F"/>
    <w:rsid w:val="00EE0D5D"/>
    <w:rsid w:val="00EE0E6F"/>
    <w:rsid w:val="00EE2657"/>
    <w:rsid w:val="00EE2670"/>
    <w:rsid w:val="00EE2919"/>
    <w:rsid w:val="00EE2956"/>
    <w:rsid w:val="00EE3C20"/>
    <w:rsid w:val="00EE42B0"/>
    <w:rsid w:val="00EE5C62"/>
    <w:rsid w:val="00EE7458"/>
    <w:rsid w:val="00EF07DA"/>
    <w:rsid w:val="00EF0B3E"/>
    <w:rsid w:val="00EF16D5"/>
    <w:rsid w:val="00EF1C5A"/>
    <w:rsid w:val="00EF3A10"/>
    <w:rsid w:val="00EF4814"/>
    <w:rsid w:val="00EF5438"/>
    <w:rsid w:val="00EF56B0"/>
    <w:rsid w:val="00EF58EF"/>
    <w:rsid w:val="00EF6494"/>
    <w:rsid w:val="00EF744B"/>
    <w:rsid w:val="00EF746E"/>
    <w:rsid w:val="00F01028"/>
    <w:rsid w:val="00F01060"/>
    <w:rsid w:val="00F052F0"/>
    <w:rsid w:val="00F05BBF"/>
    <w:rsid w:val="00F05FAE"/>
    <w:rsid w:val="00F06AD5"/>
    <w:rsid w:val="00F07157"/>
    <w:rsid w:val="00F07A70"/>
    <w:rsid w:val="00F07AA6"/>
    <w:rsid w:val="00F07E2D"/>
    <w:rsid w:val="00F07E76"/>
    <w:rsid w:val="00F10673"/>
    <w:rsid w:val="00F12C58"/>
    <w:rsid w:val="00F13CEB"/>
    <w:rsid w:val="00F13D65"/>
    <w:rsid w:val="00F14481"/>
    <w:rsid w:val="00F14616"/>
    <w:rsid w:val="00F14A07"/>
    <w:rsid w:val="00F14C9E"/>
    <w:rsid w:val="00F15721"/>
    <w:rsid w:val="00F15E79"/>
    <w:rsid w:val="00F15F09"/>
    <w:rsid w:val="00F15F4C"/>
    <w:rsid w:val="00F16222"/>
    <w:rsid w:val="00F16465"/>
    <w:rsid w:val="00F237CD"/>
    <w:rsid w:val="00F23996"/>
    <w:rsid w:val="00F24D61"/>
    <w:rsid w:val="00F25629"/>
    <w:rsid w:val="00F25CC1"/>
    <w:rsid w:val="00F26B5D"/>
    <w:rsid w:val="00F277B2"/>
    <w:rsid w:val="00F27F6F"/>
    <w:rsid w:val="00F30CF3"/>
    <w:rsid w:val="00F30E84"/>
    <w:rsid w:val="00F32BA3"/>
    <w:rsid w:val="00F35F5D"/>
    <w:rsid w:val="00F373E6"/>
    <w:rsid w:val="00F37465"/>
    <w:rsid w:val="00F378E9"/>
    <w:rsid w:val="00F4120E"/>
    <w:rsid w:val="00F42B0F"/>
    <w:rsid w:val="00F431A8"/>
    <w:rsid w:val="00F43CE8"/>
    <w:rsid w:val="00F4463D"/>
    <w:rsid w:val="00F454F5"/>
    <w:rsid w:val="00F45C87"/>
    <w:rsid w:val="00F4661D"/>
    <w:rsid w:val="00F46998"/>
    <w:rsid w:val="00F46FC7"/>
    <w:rsid w:val="00F47507"/>
    <w:rsid w:val="00F47719"/>
    <w:rsid w:val="00F479EB"/>
    <w:rsid w:val="00F509FC"/>
    <w:rsid w:val="00F50E75"/>
    <w:rsid w:val="00F5187C"/>
    <w:rsid w:val="00F529E5"/>
    <w:rsid w:val="00F52DB7"/>
    <w:rsid w:val="00F54231"/>
    <w:rsid w:val="00F55728"/>
    <w:rsid w:val="00F56685"/>
    <w:rsid w:val="00F60C3A"/>
    <w:rsid w:val="00F63671"/>
    <w:rsid w:val="00F65098"/>
    <w:rsid w:val="00F65580"/>
    <w:rsid w:val="00F656C0"/>
    <w:rsid w:val="00F658FB"/>
    <w:rsid w:val="00F671DA"/>
    <w:rsid w:val="00F67585"/>
    <w:rsid w:val="00F713F5"/>
    <w:rsid w:val="00F716F4"/>
    <w:rsid w:val="00F71E7A"/>
    <w:rsid w:val="00F723C8"/>
    <w:rsid w:val="00F73D2C"/>
    <w:rsid w:val="00F76144"/>
    <w:rsid w:val="00F76423"/>
    <w:rsid w:val="00F76890"/>
    <w:rsid w:val="00F76F72"/>
    <w:rsid w:val="00F77C38"/>
    <w:rsid w:val="00F81484"/>
    <w:rsid w:val="00F8162A"/>
    <w:rsid w:val="00F82D8A"/>
    <w:rsid w:val="00F83F41"/>
    <w:rsid w:val="00F84D19"/>
    <w:rsid w:val="00F84DD1"/>
    <w:rsid w:val="00F853BF"/>
    <w:rsid w:val="00F85EE4"/>
    <w:rsid w:val="00F8640C"/>
    <w:rsid w:val="00F92179"/>
    <w:rsid w:val="00F92F0D"/>
    <w:rsid w:val="00F9304E"/>
    <w:rsid w:val="00F95497"/>
    <w:rsid w:val="00F978B6"/>
    <w:rsid w:val="00FA0595"/>
    <w:rsid w:val="00FA1FFB"/>
    <w:rsid w:val="00FA2EC0"/>
    <w:rsid w:val="00FA3D32"/>
    <w:rsid w:val="00FA441A"/>
    <w:rsid w:val="00FA49A8"/>
    <w:rsid w:val="00FA6FA5"/>
    <w:rsid w:val="00FB0879"/>
    <w:rsid w:val="00FB1141"/>
    <w:rsid w:val="00FB2003"/>
    <w:rsid w:val="00FB2146"/>
    <w:rsid w:val="00FB3DC1"/>
    <w:rsid w:val="00FB57B2"/>
    <w:rsid w:val="00FB5D50"/>
    <w:rsid w:val="00FB6820"/>
    <w:rsid w:val="00FB7218"/>
    <w:rsid w:val="00FB7FBA"/>
    <w:rsid w:val="00FC13B4"/>
    <w:rsid w:val="00FC3E5E"/>
    <w:rsid w:val="00FC46CE"/>
    <w:rsid w:val="00FC4727"/>
    <w:rsid w:val="00FC485A"/>
    <w:rsid w:val="00FC68FC"/>
    <w:rsid w:val="00FC6BFE"/>
    <w:rsid w:val="00FD1E74"/>
    <w:rsid w:val="00FD3DAB"/>
    <w:rsid w:val="00FD44DE"/>
    <w:rsid w:val="00FD4993"/>
    <w:rsid w:val="00FD5587"/>
    <w:rsid w:val="00FD5D9E"/>
    <w:rsid w:val="00FD6E51"/>
    <w:rsid w:val="00FD7EE8"/>
    <w:rsid w:val="00FE16BC"/>
    <w:rsid w:val="00FE1FE9"/>
    <w:rsid w:val="00FE35B9"/>
    <w:rsid w:val="00FE35CE"/>
    <w:rsid w:val="00FE47CE"/>
    <w:rsid w:val="00FE4BED"/>
    <w:rsid w:val="00FE4E0F"/>
    <w:rsid w:val="00FE4F84"/>
    <w:rsid w:val="00FE6665"/>
    <w:rsid w:val="00FF4ACB"/>
    <w:rsid w:val="00FF542C"/>
    <w:rsid w:val="00FF6482"/>
    <w:rsid w:val="00FF672C"/>
    <w:rsid w:val="00FF6F6F"/>
    <w:rsid w:val="00FF71C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2A7E"/>
  <w15:docId w15:val="{B89CAA44-C690-4901-8A99-0BFB127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3AB"/>
  </w:style>
  <w:style w:type="paragraph" w:styleId="Nadpis1">
    <w:name w:val="heading 1"/>
    <w:basedOn w:val="Normlny"/>
    <w:link w:val="Nadpis1Char"/>
    <w:uiPriority w:val="9"/>
    <w:qFormat/>
    <w:rsid w:val="0018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75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8E2D5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16F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6F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6F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6F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6F7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7B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E113BC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4575B"/>
  </w:style>
  <w:style w:type="character" w:styleId="PremennHTML">
    <w:name w:val="HTML Variable"/>
    <w:basedOn w:val="Predvolenpsmoodseku"/>
    <w:uiPriority w:val="99"/>
    <w:semiHidden/>
    <w:unhideWhenUsed/>
    <w:rsid w:val="0019341A"/>
    <w:rPr>
      <w:i/>
      <w:iCs/>
    </w:rPr>
  </w:style>
  <w:style w:type="paragraph" w:styleId="Revzia">
    <w:name w:val="Revision"/>
    <w:hidden/>
    <w:uiPriority w:val="99"/>
    <w:semiHidden/>
    <w:rsid w:val="0062448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8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95D"/>
  </w:style>
  <w:style w:type="paragraph" w:styleId="Pta">
    <w:name w:val="footer"/>
    <w:basedOn w:val="Normlny"/>
    <w:link w:val="PtaChar"/>
    <w:uiPriority w:val="99"/>
    <w:unhideWhenUsed/>
    <w:rsid w:val="00B8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95D"/>
  </w:style>
  <w:style w:type="paragraph" w:customStyle="1" w:styleId="paragraph">
    <w:name w:val="paragraph"/>
    <w:basedOn w:val="Normlny"/>
    <w:rsid w:val="00B6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606E2"/>
  </w:style>
  <w:style w:type="character" w:customStyle="1" w:styleId="eop">
    <w:name w:val="eop"/>
    <w:basedOn w:val="Predvolenpsmoodseku"/>
    <w:rsid w:val="00B606E2"/>
  </w:style>
  <w:style w:type="character" w:customStyle="1" w:styleId="Nadpis1Char">
    <w:name w:val="Nadpis 1 Char"/>
    <w:basedOn w:val="Predvolenpsmoodseku"/>
    <w:link w:val="Nadpis1"/>
    <w:uiPriority w:val="9"/>
    <w:rsid w:val="0018269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18269E"/>
  </w:style>
  <w:style w:type="character" w:customStyle="1" w:styleId="Nadpis3Char">
    <w:name w:val="Nadpis 3 Char"/>
    <w:basedOn w:val="Predvolenpsmoodseku"/>
    <w:link w:val="Nadpis3"/>
    <w:uiPriority w:val="9"/>
    <w:semiHidden/>
    <w:rsid w:val="00297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A4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4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9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1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7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0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4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16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8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225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69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251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113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391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758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444">
              <w:marLeft w:val="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380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608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8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3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83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1397">
                  <w:marLeft w:val="8430"/>
                  <w:marRight w:val="0"/>
                  <w:marTop w:val="1695"/>
                  <w:marBottom w:val="0"/>
                  <w:divBdr>
                    <w:top w:val="single" w:sz="12" w:space="2" w:color="481659"/>
                    <w:left w:val="single" w:sz="12" w:space="2" w:color="481659"/>
                    <w:bottom w:val="single" w:sz="12" w:space="2" w:color="481659"/>
                    <w:right w:val="single" w:sz="12" w:space="2" w:color="481659"/>
                  </w:divBdr>
                </w:div>
              </w:divsChild>
            </w:div>
            <w:div w:id="10390148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2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5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70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5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99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0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32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5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2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3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9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5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43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4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577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32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6549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0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888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73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784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4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047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7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1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357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22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068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419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076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4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2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877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6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112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738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924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6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FAD4-612A-4EDC-9045-A178FBAA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Koprdová</dc:creator>
  <cp:lastModifiedBy>Cebulakova Monika</cp:lastModifiedBy>
  <cp:revision>2</cp:revision>
  <cp:lastPrinted>2021-10-19T08:58:00Z</cp:lastPrinted>
  <dcterms:created xsi:type="dcterms:W3CDTF">2022-03-09T09:51:00Z</dcterms:created>
  <dcterms:modified xsi:type="dcterms:W3CDTF">2022-03-09T09:51:00Z</dcterms:modified>
</cp:coreProperties>
</file>