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A259BD" w:rsidRDefault="00A259BD">
      <w:pPr>
        <w:jc w:val="center"/>
        <w:divId w:val="200481386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Návrh na ratifikáciu Dohody o založení Medzinárodnej nadácie EÚ - LAK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A259BD" w:rsidP="00A259B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259BD" w:rsidP="00A259B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259BD" w:rsidP="00A259B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259BD" w:rsidP="00A259B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259BD" w:rsidP="00A259B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A259BD" w:rsidRDefault="00A259BD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A259BD">
        <w:trPr>
          <w:divId w:val="1963147788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 (9o,0z)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sz w:val="20"/>
                <w:szCs w:val="20"/>
              </w:rPr>
            </w:pP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sz w:val="20"/>
                <w:szCs w:val="20"/>
              </w:rPr>
            </w:pP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259BD">
        <w:trPr>
          <w:divId w:val="19631477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 (10o,0z)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9BD" w:rsidRDefault="00A259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A259BD" w:rsidRDefault="00A259BD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637"/>
        <w:gridCol w:w="664"/>
        <w:gridCol w:w="664"/>
        <w:gridCol w:w="3982"/>
      </w:tblGrid>
      <w:tr w:rsidR="00A259BD">
        <w:trPr>
          <w:divId w:val="5513804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A259BD">
        <w:trPr>
          <w:divId w:val="5513804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doložke prednosti. Odporúčame v bode 6 doplniť chýbajúcu medzeru pred slovami „z ktorej“. Odporúčame vypustiť číslovanie posledného odseku, nakoľko ide o uvedenie informácií k bodu 8 v súlade so vzorom Doložky prednosti medzinárodnej zmluvy pred zákonmi (Príloha č. 5 k Legislatívnym pravidlám vlády Slovenskej republiky).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726D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sz w:val="20"/>
                <w:szCs w:val="20"/>
              </w:rPr>
            </w:pPr>
          </w:p>
        </w:tc>
      </w:tr>
      <w:tr w:rsidR="00A259BD">
        <w:trPr>
          <w:divId w:val="5513804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doložke vybraných vplyvov. Odporúčame v časti „10. Poznámky“ opraviť chybu v písaní slova „konkurencieschopnosti“. Odôvodnenie: štylistická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726D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sz w:val="20"/>
                <w:szCs w:val="20"/>
              </w:rPr>
            </w:pPr>
          </w:p>
        </w:tc>
      </w:tr>
      <w:tr w:rsidR="00A259BD">
        <w:trPr>
          <w:divId w:val="5513804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obalu materiálu do MPK. Odporúčame vhodne doplniť časť „Obsah materiálu“.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726D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sz w:val="20"/>
                <w:szCs w:val="20"/>
              </w:rPr>
            </w:pPr>
          </w:p>
        </w:tc>
      </w:tr>
      <w:tr w:rsidR="00A259BD">
        <w:trPr>
          <w:divId w:val="5513804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predkladacej správe. Odporúčame zohľadniť skutočnosť, že materiál sa predkladá na medzirezortné pripomienkové konanie.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726D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726DD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V zmysle ods. 1 čl. 10 Smernice na prípravu a predkladanie materiálov na rokovanie vlády Slovenskej republiky ide o materiál určený na rokovanie vlády.</w:t>
            </w:r>
          </w:p>
        </w:tc>
      </w:tr>
      <w:tr w:rsidR="00A259BD">
        <w:trPr>
          <w:divId w:val="5513804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uzneseniu NR SR. Odporúčame v bode B. vypustiť na konci nadbytočnú bodku. Odôvodnenie: štylistická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726D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sz w:val="20"/>
                <w:szCs w:val="20"/>
              </w:rPr>
            </w:pPr>
          </w:p>
        </w:tc>
      </w:tr>
      <w:tr w:rsidR="00A259BD">
        <w:trPr>
          <w:divId w:val="5513804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vlastnému materiálu všeobecne. Odporúčame každý bod článku vyčleniť do samostatného riadku. Napr. v článku 1 Dohody odporúčame druhý bod vyčleniť do samostatného riadku, v článku 17 Dohody odporúčame tretí bod vyčleniť do samostatného riadku a pod. Odôvodnenie: štylistická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726D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sz w:val="20"/>
                <w:szCs w:val="20"/>
              </w:rPr>
            </w:pPr>
          </w:p>
        </w:tc>
      </w:tr>
      <w:tr w:rsidR="00A259BD">
        <w:trPr>
          <w:divId w:val="5513804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vlastnému materiálu všeobecne. Odporúčame odkazy na Úradný vestník Európskej únie uvádzať vo vhodnom tvare formou poznámky pod čiarou, resp. odkazu. Napr. v článku 3 odporúčame vytvoriť poznámku pod čiarou so znením: „Ú. v. EÚ L 288, 22.10.2016, s. 3“. Odôvodnenie: štylistická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726D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sz w:val="20"/>
                <w:szCs w:val="20"/>
              </w:rPr>
            </w:pPr>
          </w:p>
        </w:tc>
      </w:tr>
      <w:tr w:rsidR="00A259BD">
        <w:trPr>
          <w:divId w:val="5513804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vlastnému materiálu, Čl. 12. Odporúčame v názve článku doplniť chýbajúcu medzeru pred číslom 12. Odôvodnenie: štylistická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726D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sz w:val="20"/>
                <w:szCs w:val="20"/>
              </w:rPr>
            </w:pPr>
          </w:p>
        </w:tc>
      </w:tr>
      <w:tr w:rsidR="00A259BD">
        <w:trPr>
          <w:divId w:val="5513804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vlastnému materiálu, Čl. 7 ods. 1 písm. e). Odporúčame pred slovo „oslovuje“ doplniť chýbajúcu medzeru. Odôvodnenie: štylistická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726D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sz w:val="20"/>
                <w:szCs w:val="20"/>
              </w:rPr>
            </w:pPr>
          </w:p>
        </w:tc>
      </w:tr>
      <w:tr w:rsidR="00A259BD">
        <w:trPr>
          <w:divId w:val="5513804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Predkladacej správe: 1. V texte Predkladacej správy odporúčame uviesť skutočnosť, že materiál sa predkladá na medzirezortné pripomienkové konanie. 2. Za slová „v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Predsedníctve správnej rady“ odporúčame pre lepšiu zrozumiteľnosť doplniť slová „nadácie EÚ – LAK“. K Doložke prednosti: V súlade s Prílohou č. 5 k Legislativnym pravidlám vlády Slovenskej republiky v znení neskorších predpisov odporúčame vypustiť bod 9. Doložky prednosti. Odôvodnenie: legislatívno-technické pripomienky.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A259B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726DD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59BD" w:rsidRDefault="00726DDF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 zmysle ods. 1 čl. 10 Smernice na prípravu a predkladanie materiálov na rokovanie vlády Slovenskej republiky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ide o materiál určený na rokovanie vlády.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86A1C"/>
    <w:rsid w:val="0059081C"/>
    <w:rsid w:val="005E7C53"/>
    <w:rsid w:val="00642FB8"/>
    <w:rsid w:val="006A3681"/>
    <w:rsid w:val="007156F5"/>
    <w:rsid w:val="00726DDF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259BD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5.2.2022 8:44:09"/>
    <f:field ref="objchangedby" par="" text="Administrator, System"/>
    <f:field ref="objmodifiedat" par="" text="25.2.2022 8:44:13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2022-02-25T07:45:00Z</dcterms:created>
  <dcterms:modified xsi:type="dcterms:W3CDTF">2022-02-25T09:33:00Z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Denisa Žemba Jurištová</vt:lpwstr>
  </property>
  <property fmtid="{D5CDD505-2E9C-101B-9397-08002B2CF9AE}" pid="11" name="FSC#SKEDITIONSLOVLEX@103.510:zodppredkladatel">
    <vt:lpwstr>Ivan Korčok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ratifikáciu Dohody o založení Medzinárodnej nadácie EÚ - LAK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zahraničných vecí a európskych záležitostí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Návrh na ratifikáciu Dohody o založení Medzinárodnej nadácie EÚ - LAK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č.: 069410/2021 – 6TEO -1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LP/2022/55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19. 1. 2022</vt:lpwstr>
  </property>
  <property fmtid="{D5CDD505-2E9C-101B-9397-08002B2CF9AE}" pid="58" name="FSC#SKEDITIONSLOVLEX@103.510:AttrDateDocPropUkonceniePKK">
    <vt:lpwstr>28. 1. 2022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&lt;p style="margin: 0cm 0cm 8pt; text-align: justify;"&gt;&lt;i&gt;&lt;span style="line-height: 107%; font-family: &amp;quot;Times New Roman&amp;quot;,serif; font-size: 10pt;"&gt;Slovensko si uvedomuje význam partnerstva&amp;nbsp; s regiónom Latinskej Ameriky a Karibiku s&amp;nbsp;ktorým</vt:lpwstr>
  </property>
  <property fmtid="{D5CDD505-2E9C-101B-9397-08002B2CF9AE}" pid="65" name="FSC#SKEDITIONSLOVLEX@103.510:AttrStrListDocPropAltRiesenia">
    <vt:lpwstr>Dohodu doteraz ratifikovalo 40 zo 61 členských krajín, z toho 23 ČK EÚ (vrátane CZ, PL a HU). V rovnakej pozícii ako SR sa nachádzajú EL, IE, a BG, pričom v EL a IE aktuálne prebieha ratifikačný proces. Je predpoklad, že k ratifikácii pristúpi i BG. V  pr</vt:lpwstr>
  </property>
  <property fmtid="{D5CDD505-2E9C-101B-9397-08002B2CF9AE}" pid="66" name="FSC#SKEDITIONSLOVLEX@103.510:AttrStrListDocPropStanoviskoGest">
    <vt:lpwstr>Súhlasné s návrhom na dopracovanie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SR_x000d_
minister zahraničných vecí a európskych záležitostí SR</vt:lpwstr>
  </property>
  <property fmtid="{D5CDD505-2E9C-101B-9397-08002B2CF9AE}" pid="136" name="FSC#SKEDITIONSLOVLEX@103.510:AttrStrListDocPropUznesenieNaVedomie">
    <vt:lpwstr>prezidentka SR_x000d_
predseda Národnej rady SR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zahraničných vecí a európskych záležitostí Slovenskej republiky</vt:lpwstr>
  </property>
  <property fmtid="{D5CDD505-2E9C-101B-9397-08002B2CF9AE}" pid="141" name="FSC#SKEDITIONSLOVLEX@103.510:funkciaZodpPredAkuzativ">
    <vt:lpwstr>ministra zahraničných vecí aeurópskych záležitosti Slovenskej republiky</vt:lpwstr>
  </property>
  <property fmtid="{D5CDD505-2E9C-101B-9397-08002B2CF9AE}" pid="142" name="FSC#SKEDITIONSLOVLEX@103.510:funkciaZodpPredDativ">
    <vt:lpwstr>ministrovi zahraničných vecí a európskych záležitosti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Ivan Korčok_x000d_
minister zahraničných vecí a európskych záležitostí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&lt;div class="portlet-msg-info" style="text-align: center;"&gt;&amp;nbsp;&lt;/div&gt;&lt;div class="portlet-msg-info" style="text-align: justify;"&gt;Minister zahraničných vecí a&amp;nbsp;európskych záležitostí Slovenskej republiky predkladá na rokovanie vlády Slovenskej republik</vt:lpwstr>
  </property>
  <property fmtid="{D5CDD505-2E9C-101B-9397-08002B2CF9AE}" pid="149" name="FSC#COOSYSTEM@1.1:Container">
    <vt:lpwstr>COO.2145.1000.3.4835974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25. 2. 2022</vt:lpwstr>
  </property>
</Properties>
</file>