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761D6A81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854324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7CA7CBF2" w:rsidR="001F0AA3" w:rsidRPr="00117A7E" w:rsidRDefault="0085789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5C28C5"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553047BF" w14:textId="25FCF469" w:rsidR="00A11A90" w:rsidRPr="00A11A90" w:rsidRDefault="001F0AA3" w:rsidP="00A11A90">
            <w:pPr>
              <w:tabs>
                <w:tab w:val="left" w:pos="360"/>
              </w:tabs>
              <w:jc w:val="both"/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5C28C5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5C28C5">
              <w:rPr>
                <w:sz w:val="25"/>
                <w:szCs w:val="25"/>
              </w:rPr>
              <w:t xml:space="preserve"> </w:t>
            </w:r>
            <w:r w:rsidR="005C28C5" w:rsidRPr="00A11A90">
              <w:rPr>
                <w:sz w:val="25"/>
                <w:szCs w:val="25"/>
              </w:rPr>
              <w:t xml:space="preserve">Zákon, ktorým sa mení a dopĺňa zákon č. 363/2011 Z. z. </w:t>
            </w:r>
            <w:r w:rsidR="00A11A90" w:rsidRPr="00A11A90">
              <w:rPr>
                <w:sz w:val="25"/>
                <w:szCs w:val="25"/>
              </w:rPr>
              <w:t xml:space="preserve"> </w:t>
            </w:r>
            <w:r w:rsidR="00A11A90" w:rsidRPr="00A11A90">
              <w:t>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      </w:r>
          </w:p>
          <w:p w14:paraId="4C00B37C" w14:textId="77777777" w:rsidR="00A11A90" w:rsidRDefault="00A11A90" w:rsidP="005C28C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  <w:p w14:paraId="278F4256" w14:textId="484B0594" w:rsidR="001F0AA3" w:rsidRPr="00117A7E" w:rsidRDefault="00632C56" w:rsidP="005C28C5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5CEA831" w:rsidR="001F0AA3" w:rsidRPr="00117A7E" w:rsidRDefault="005C28C5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 je</w:t>
            </w:r>
            <w:r w:rsidR="00A11A90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-</w:t>
            </w:r>
            <w:r w:rsidR="00A11A90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nie je upravený v práve Európskej Únie: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3B7B955" w14:textId="0AE011AC" w:rsidR="00B45AA3" w:rsidRPr="00A11A90" w:rsidRDefault="00857890" w:rsidP="0085432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divId w:val="2039501126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primárne právo</w:t>
            </w:r>
            <w:r w:rsidR="00B45AA3" w:rsidRPr="00A11A90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 w:rsidR="00A11A90">
              <w:rPr>
                <w:rFonts w:ascii="Times" w:hAnsi="Times" w:cs="Times"/>
                <w:sz w:val="25"/>
                <w:szCs w:val="25"/>
              </w:rPr>
              <w:br/>
            </w:r>
            <w:r w:rsidR="00A11A90">
              <w:rPr>
                <w:rFonts w:ascii="Times" w:hAnsi="Times" w:cs="Times"/>
                <w:sz w:val="25"/>
                <w:szCs w:val="25"/>
              </w:rPr>
              <w:br/>
            </w:r>
            <w:r w:rsidR="00A11A90" w:rsidRPr="00A11A90">
              <w:rPr>
                <w:rFonts w:ascii="Times" w:hAnsi="Times" w:cs="Times"/>
                <w:i/>
                <w:sz w:val="25"/>
                <w:szCs w:val="25"/>
              </w:rPr>
              <w:t xml:space="preserve">- </w:t>
            </w:r>
            <w:r w:rsidR="00B45AA3" w:rsidRPr="00A11A90">
              <w:rPr>
                <w:rFonts w:ascii="Times" w:hAnsi="Times" w:cs="Times"/>
                <w:i/>
                <w:sz w:val="25"/>
                <w:szCs w:val="25"/>
              </w:rPr>
              <w:t>je upravený v primárnom práve Európskej únie, a to v Článku 168 ods. 7 Zmluvy o fungovaní Európskej únie,</w:t>
            </w:r>
          </w:p>
          <w:p w14:paraId="4902B367" w14:textId="74F0FFC1" w:rsidR="00A11A90" w:rsidRDefault="00B45AA3">
            <w:pPr>
              <w:divId w:val="4556093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b)</w:t>
            </w:r>
            <w:r w:rsidR="00A11A90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57890">
              <w:rPr>
                <w:rFonts w:ascii="Times" w:hAnsi="Times" w:cs="Times"/>
                <w:sz w:val="25"/>
                <w:szCs w:val="25"/>
              </w:rPr>
              <w:t>s</w:t>
            </w:r>
            <w:r w:rsidR="00A11A90">
              <w:rPr>
                <w:rFonts w:ascii="Times" w:hAnsi="Times" w:cs="Times"/>
                <w:sz w:val="25"/>
                <w:szCs w:val="25"/>
              </w:rPr>
              <w:t>ekundárn</w:t>
            </w:r>
            <w:r w:rsidR="00857890">
              <w:rPr>
                <w:rFonts w:ascii="Times" w:hAnsi="Times" w:cs="Times"/>
                <w:sz w:val="25"/>
                <w:szCs w:val="25"/>
              </w:rPr>
              <w:t>e</w:t>
            </w:r>
            <w:r w:rsidR="00A11A90">
              <w:rPr>
                <w:rFonts w:ascii="Times" w:hAnsi="Times" w:cs="Times"/>
                <w:sz w:val="25"/>
                <w:szCs w:val="25"/>
              </w:rPr>
              <w:t xml:space="preserve"> práv</w:t>
            </w:r>
            <w:r w:rsidR="00857890">
              <w:rPr>
                <w:rFonts w:ascii="Times" w:hAnsi="Times" w:cs="Times"/>
                <w:sz w:val="25"/>
                <w:szCs w:val="25"/>
              </w:rPr>
              <w:t>o</w:t>
            </w:r>
            <w:r w:rsidR="00A11A90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03B29A16" w14:textId="77777777" w:rsidR="00A11A90" w:rsidRDefault="00A11A90">
            <w:pPr>
              <w:divId w:val="455609368"/>
              <w:rPr>
                <w:rFonts w:ascii="Times" w:hAnsi="Times" w:cs="Times"/>
                <w:sz w:val="25"/>
                <w:szCs w:val="25"/>
              </w:rPr>
            </w:pPr>
          </w:p>
          <w:p w14:paraId="63A95749" w14:textId="691E13F0" w:rsidR="009E7E0B" w:rsidRPr="009E7E0B" w:rsidRDefault="00854324" w:rsidP="009E7E0B">
            <w:pPr>
              <w:pStyle w:val="Odsekzoznamu"/>
              <w:numPr>
                <w:ilvl w:val="0"/>
                <w:numId w:val="8"/>
              </w:numPr>
              <w:ind w:left="593"/>
              <w:jc w:val="both"/>
              <w:divId w:val="4556093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je upravený v sekundárnom práve Európskej Únie, a</w:t>
            </w:r>
            <w:r w:rsidR="009E7E0B">
              <w:rPr>
                <w:rFonts w:ascii="Times" w:hAnsi="Times" w:cs="Times"/>
                <w:i/>
                <w:sz w:val="25"/>
                <w:szCs w:val="25"/>
              </w:rPr>
              <w:t> </w:t>
            </w:r>
            <w:r>
              <w:rPr>
                <w:rFonts w:ascii="Times" w:hAnsi="Times" w:cs="Times"/>
                <w:i/>
                <w:sz w:val="25"/>
                <w:szCs w:val="25"/>
              </w:rPr>
              <w:t>to</w:t>
            </w:r>
            <w:r w:rsidR="009E7E0B">
              <w:rPr>
                <w:rFonts w:ascii="Times" w:hAnsi="Times" w:cs="Times"/>
                <w:i/>
                <w:sz w:val="25"/>
                <w:szCs w:val="25"/>
              </w:rPr>
              <w:t>:</w:t>
            </w:r>
          </w:p>
          <w:p w14:paraId="41EFC477" w14:textId="77777777" w:rsidR="009E7E0B" w:rsidRPr="009E7E0B" w:rsidRDefault="009E7E0B" w:rsidP="009E7E0B">
            <w:pPr>
              <w:pStyle w:val="Odsekzoznamu"/>
              <w:ind w:left="420"/>
              <w:jc w:val="both"/>
              <w:divId w:val="455609368"/>
              <w:rPr>
                <w:rFonts w:ascii="Times" w:hAnsi="Times" w:cs="Times"/>
                <w:sz w:val="25"/>
                <w:szCs w:val="25"/>
              </w:rPr>
            </w:pPr>
          </w:p>
          <w:p w14:paraId="2CCEB186" w14:textId="54088766" w:rsidR="009E7E0B" w:rsidRPr="009E7E0B" w:rsidRDefault="00854324" w:rsidP="009E7E0B">
            <w:pPr>
              <w:pStyle w:val="Odsekzoznamu"/>
              <w:numPr>
                <w:ilvl w:val="0"/>
                <w:numId w:val="10"/>
              </w:numPr>
              <w:jc w:val="both"/>
              <w:divId w:val="455609368"/>
              <w:rPr>
                <w:rFonts w:ascii="Times" w:hAnsi="Times" w:cs="Times"/>
                <w:sz w:val="25"/>
                <w:szCs w:val="25"/>
              </w:rPr>
            </w:pPr>
            <w:r w:rsidRPr="00854324">
              <w:rPr>
                <w:rFonts w:ascii="Times" w:hAnsi="Times" w:cs="Times"/>
                <w:i/>
                <w:sz w:val="25"/>
                <w:szCs w:val="25"/>
              </w:rPr>
              <w:t xml:space="preserve">Nariadenie Európskeho parlamentu a Rady (ES) č. 141/2000 zo 16. decembra 1999 o liekoch na ojedinelé ochorenia (Ú. v. ES L 18, 22.1.2000; Mimoriadne vydanie Ú. v. EÚ, </w:t>
            </w:r>
            <w:r w:rsidR="009E7E0B">
              <w:rPr>
                <w:rFonts w:ascii="Times" w:hAnsi="Times" w:cs="Times"/>
                <w:i/>
                <w:sz w:val="25"/>
                <w:szCs w:val="25"/>
              </w:rPr>
              <w:t>kap. 15/zv. 5) v platnom znení,</w:t>
            </w:r>
          </w:p>
          <w:p w14:paraId="5132E49A" w14:textId="59CEAD5C" w:rsidR="00854324" w:rsidRPr="009E7E0B" w:rsidRDefault="00854324" w:rsidP="009E7E0B">
            <w:pPr>
              <w:pStyle w:val="Odsekzoznamu"/>
              <w:numPr>
                <w:ilvl w:val="0"/>
                <w:numId w:val="10"/>
              </w:numPr>
              <w:jc w:val="both"/>
              <w:divId w:val="455609368"/>
              <w:rPr>
                <w:rFonts w:ascii="Times" w:hAnsi="Times" w:cs="Times"/>
                <w:sz w:val="25"/>
                <w:szCs w:val="25"/>
              </w:rPr>
            </w:pPr>
            <w:r w:rsidRPr="009E7E0B">
              <w:rPr>
                <w:rFonts w:ascii="Times" w:hAnsi="Times" w:cs="Times"/>
                <w:i/>
                <w:sz w:val="25"/>
                <w:szCs w:val="25"/>
              </w:rPr>
              <w:t>Nariadenie Európskeho parlamentu a Rady (ES) č. 1394/2007 z 13. novembra 2007 o liekoch na inovatívnu liečbu, ktorým sa mení a dopĺňa smernica 2001/83/ES a nariadenie (ES) č. 726/2004 (Ú. v. EÚ L 324, 10.12.2007) v platnom znení,</w:t>
            </w:r>
            <w:r w:rsidR="009E7E0B" w:rsidRPr="009E7E0B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</w:p>
          <w:p w14:paraId="3D0BDAB4" w14:textId="203F2008" w:rsidR="009E7E0B" w:rsidRPr="009E7E0B" w:rsidRDefault="009E7E0B" w:rsidP="009E7E0B">
            <w:pPr>
              <w:pStyle w:val="Odsekzoznamu"/>
              <w:numPr>
                <w:ilvl w:val="0"/>
                <w:numId w:val="10"/>
              </w:numPr>
              <w:jc w:val="both"/>
              <w:divId w:val="45560936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Smernica</w:t>
            </w:r>
            <w:r w:rsidR="00B45AA3" w:rsidRPr="009E7E0B">
              <w:rPr>
                <w:rFonts w:ascii="Times" w:hAnsi="Times" w:cs="Times"/>
                <w:i/>
                <w:sz w:val="25"/>
                <w:szCs w:val="25"/>
              </w:rPr>
              <w:t xml:space="preserve"> Rady 89/105/EHS z 21. decembra 1988 o transparentnosti opatrení upravujúcich stanovovanie cien humánnych liekov a ich zaraďovanie do vnútroštátnych systémov zdravotného poistenia (</w:t>
            </w:r>
            <w:r w:rsidR="00854324" w:rsidRPr="009E7E0B">
              <w:rPr>
                <w:rFonts w:ascii="Times" w:hAnsi="Times" w:cs="Times"/>
                <w:i/>
                <w:sz w:val="25"/>
                <w:szCs w:val="25"/>
              </w:rPr>
              <w:t xml:space="preserve">Ú. v.. ES L 40, 11. 2. 1989; </w:t>
            </w:r>
            <w:r w:rsidR="00B45AA3" w:rsidRPr="009E7E0B">
              <w:rPr>
                <w:rFonts w:ascii="Times" w:hAnsi="Times" w:cs="Times"/>
                <w:i/>
                <w:sz w:val="25"/>
                <w:szCs w:val="25"/>
              </w:rPr>
              <w:t>Mimoriadne vydanie Ú. v. EÚ, kap. 5/zv</w:t>
            </w:r>
            <w:r w:rsidR="00854324" w:rsidRPr="009E7E0B">
              <w:rPr>
                <w:rFonts w:ascii="Times" w:hAnsi="Times" w:cs="Times"/>
                <w:i/>
                <w:sz w:val="25"/>
                <w:szCs w:val="25"/>
              </w:rPr>
              <w:t>. 1)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platnom znení,</w:t>
            </w:r>
          </w:p>
          <w:p w14:paraId="06AAFFA5" w14:textId="77777777" w:rsidR="009E7E0B" w:rsidRDefault="009E7E0B" w:rsidP="009E7E0B">
            <w:pPr>
              <w:ind w:left="420"/>
              <w:jc w:val="both"/>
              <w:divId w:val="455609368"/>
              <w:rPr>
                <w:rFonts w:ascii="Times" w:hAnsi="Times" w:cs="Times"/>
                <w:i/>
                <w:sz w:val="25"/>
                <w:szCs w:val="25"/>
              </w:rPr>
            </w:pPr>
          </w:p>
          <w:p w14:paraId="2291B2EC" w14:textId="48BF6B44" w:rsidR="00B45AA3" w:rsidRPr="009E7E0B" w:rsidRDefault="00854324" w:rsidP="009E7E0B">
            <w:pPr>
              <w:tabs>
                <w:tab w:val="left" w:pos="734"/>
              </w:tabs>
              <w:ind w:left="420"/>
              <w:jc w:val="both"/>
              <w:divId w:val="455609368"/>
              <w:rPr>
                <w:rFonts w:ascii="Times" w:hAnsi="Times" w:cs="Times"/>
                <w:sz w:val="25"/>
                <w:szCs w:val="25"/>
              </w:rPr>
            </w:pPr>
            <w:r w:rsidRPr="009E7E0B">
              <w:rPr>
                <w:rFonts w:ascii="Times" w:hAnsi="Times" w:cs="Times"/>
                <w:i/>
                <w:sz w:val="25"/>
                <w:szCs w:val="25"/>
              </w:rPr>
              <w:t>gestor</w:t>
            </w:r>
            <w:r w:rsidR="009E7E0B">
              <w:rPr>
                <w:rFonts w:ascii="Times" w:hAnsi="Times" w:cs="Times"/>
                <w:i/>
                <w:sz w:val="25"/>
                <w:szCs w:val="25"/>
              </w:rPr>
              <w:t>om ktorých</w:t>
            </w:r>
            <w:r w:rsidRPr="009E7E0B">
              <w:rPr>
                <w:rFonts w:ascii="Times" w:hAnsi="Times" w:cs="Times"/>
                <w:i/>
                <w:sz w:val="25"/>
                <w:szCs w:val="25"/>
              </w:rPr>
              <w:t xml:space="preserve"> je Ministerstvo zdravotníctva Slovenskej republiky</w:t>
            </w:r>
            <w:r w:rsidR="009E7E0B" w:rsidRPr="009E7E0B">
              <w:rPr>
                <w:rFonts w:ascii="Times" w:hAnsi="Times" w:cs="Times"/>
                <w:i/>
                <w:sz w:val="25"/>
                <w:szCs w:val="25"/>
              </w:rPr>
              <w:t>,</w:t>
            </w:r>
            <w:r w:rsidRPr="009E7E0B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</w:p>
          <w:p w14:paraId="47C8A381" w14:textId="741D3E85" w:rsidR="0023485C" w:rsidRPr="00117A7E" w:rsidRDefault="0023485C" w:rsidP="00A11A90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EE06CE7" w14:textId="4610D0CD" w:rsidR="00A11A90" w:rsidRPr="00A11A90" w:rsidRDefault="00A11A90" w:rsidP="00A11A90">
            <w:pPr>
              <w:pStyle w:val="Odsekzoznamu"/>
              <w:tabs>
                <w:tab w:val="left" w:pos="360"/>
              </w:tabs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5B0D5C2C" w14:textId="3F0EA51F" w:rsidR="001F0AA3" w:rsidRDefault="00854324" w:rsidP="00A11A90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" w:hAnsi="Times" w:cs="Times"/>
                <w:iCs/>
                <w:sz w:val="25"/>
                <w:szCs w:val="25"/>
              </w:rPr>
            </w:pPr>
            <w:r>
              <w:rPr>
                <w:rFonts w:ascii="Times" w:hAnsi="Times" w:cs="Times"/>
                <w:iCs/>
                <w:sz w:val="25"/>
                <w:szCs w:val="25"/>
              </w:rPr>
              <w:t xml:space="preserve">relevantná judikatúra </w:t>
            </w:r>
            <w:r w:rsidR="00A11A90" w:rsidRPr="00A11A90">
              <w:rPr>
                <w:rFonts w:ascii="Times" w:hAnsi="Times" w:cs="Times"/>
                <w:iCs/>
                <w:sz w:val="25"/>
                <w:szCs w:val="25"/>
              </w:rPr>
              <w:t>Súdneho dvora Európskej únie</w:t>
            </w:r>
          </w:p>
          <w:p w14:paraId="6AB9EC37" w14:textId="77777777" w:rsidR="00A11A90" w:rsidRPr="00A11A90" w:rsidRDefault="00A11A90" w:rsidP="00A11A90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iCs/>
                <w:sz w:val="25"/>
                <w:szCs w:val="25"/>
              </w:rPr>
            </w:pPr>
          </w:p>
          <w:p w14:paraId="5B6123F5" w14:textId="16E53E50" w:rsidR="00B45AA3" w:rsidRPr="00A11A90" w:rsidRDefault="00B45AA3" w:rsidP="009E7E0B">
            <w:pPr>
              <w:pStyle w:val="Odsekzoznamu"/>
              <w:numPr>
                <w:ilvl w:val="0"/>
                <w:numId w:val="8"/>
              </w:numPr>
              <w:ind w:left="734"/>
              <w:jc w:val="both"/>
              <w:divId w:val="476142507"/>
              <w:rPr>
                <w:rFonts w:ascii="Times" w:hAnsi="Times" w:cs="Times"/>
                <w:i/>
                <w:sz w:val="25"/>
                <w:szCs w:val="25"/>
              </w:rPr>
            </w:pPr>
            <w:r w:rsidRPr="00A11A90">
              <w:rPr>
                <w:rFonts w:ascii="Times" w:hAnsi="Times" w:cs="Times"/>
                <w:i/>
                <w:sz w:val="25"/>
                <w:szCs w:val="25"/>
              </w:rPr>
              <w:t>nie je upravený v judikatúre Súdneho dvora Európskej únie</w:t>
            </w:r>
            <w:r w:rsidR="00BC31C7">
              <w:rPr>
                <w:rFonts w:ascii="Times" w:hAnsi="Times" w:cs="Times"/>
                <w:i/>
                <w:sz w:val="25"/>
                <w:szCs w:val="25"/>
              </w:rPr>
              <w:t>.</w:t>
            </w:r>
          </w:p>
          <w:p w14:paraId="4614BEF4" w14:textId="77777777" w:rsidR="00A11A90" w:rsidRPr="00A11A90" w:rsidRDefault="00A11A90" w:rsidP="00A11A90">
            <w:pPr>
              <w:ind w:left="360"/>
              <w:divId w:val="476142507"/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10E820A7" w14:textId="0A2EA0A9" w:rsidR="0023485C" w:rsidRPr="00A11A90" w:rsidRDefault="0023485C" w:rsidP="00A11A90">
            <w:pPr>
              <w:tabs>
                <w:tab w:val="left" w:pos="360"/>
              </w:tabs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2E482FCA" w14:textId="7E02D34E" w:rsidR="00B45AA3" w:rsidRDefault="00B45AA3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B45AA3" w14:paraId="207661A5" w14:textId="77777777">
        <w:trPr>
          <w:divId w:val="27822219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B4371B" w14:textId="77777777" w:rsidR="00B45AA3" w:rsidRDefault="00B45AA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2B27E" w14:textId="77777777" w:rsidR="00B45AA3" w:rsidRDefault="00B45AA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B45AA3" w14:paraId="1339E671" w14:textId="77777777">
        <w:trPr>
          <w:divId w:val="278222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CC790" w14:textId="77777777" w:rsidR="00B45AA3" w:rsidRDefault="00B45AA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D0CA3C" w14:textId="77777777" w:rsidR="00B45AA3" w:rsidRDefault="00B45AA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D38D0" w14:textId="77777777" w:rsidR="00B45AA3" w:rsidRDefault="00B45AA3" w:rsidP="009E7E0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  <w:p w14:paraId="23EB416E" w14:textId="1BF58EBC" w:rsidR="00854324" w:rsidRPr="00854324" w:rsidRDefault="00854324" w:rsidP="00854324">
            <w:pPr>
              <w:pStyle w:val="Odsekzoznamu"/>
              <w:numPr>
                <w:ilvl w:val="0"/>
                <w:numId w:val="8"/>
              </w:numPr>
              <w:spacing w:after="250"/>
              <w:rPr>
                <w:rFonts w:ascii="Times" w:hAnsi="Times" w:cs="Times"/>
                <w:i/>
                <w:sz w:val="25"/>
                <w:szCs w:val="25"/>
              </w:rPr>
            </w:pPr>
            <w:r w:rsidRPr="00854324">
              <w:rPr>
                <w:rFonts w:ascii="Times" w:hAnsi="Times" w:cs="Times"/>
                <w:i/>
                <w:sz w:val="25"/>
                <w:szCs w:val="25"/>
              </w:rPr>
              <w:t>lehota na prebranie príslušného právneho a</w:t>
            </w:r>
            <w:r>
              <w:rPr>
                <w:rFonts w:ascii="Times" w:hAnsi="Times" w:cs="Times"/>
                <w:i/>
                <w:sz w:val="25"/>
                <w:szCs w:val="25"/>
              </w:rPr>
              <w:t>ktu Európskej únie je bezpredme</w:t>
            </w:r>
            <w:r w:rsidRPr="00854324">
              <w:rPr>
                <w:rFonts w:ascii="Times" w:hAnsi="Times" w:cs="Times"/>
                <w:i/>
                <w:sz w:val="25"/>
                <w:szCs w:val="25"/>
              </w:rPr>
              <w:t>t</w:t>
            </w:r>
            <w:r>
              <w:rPr>
                <w:rFonts w:ascii="Times" w:hAnsi="Times" w:cs="Times"/>
                <w:i/>
                <w:sz w:val="25"/>
                <w:szCs w:val="25"/>
              </w:rPr>
              <w:t>n</w:t>
            </w:r>
            <w:r w:rsidRPr="00854324">
              <w:rPr>
                <w:rFonts w:ascii="Times" w:hAnsi="Times" w:cs="Times"/>
                <w:i/>
                <w:sz w:val="25"/>
                <w:szCs w:val="25"/>
              </w:rPr>
              <w:t>á</w:t>
            </w:r>
          </w:p>
        </w:tc>
      </w:tr>
      <w:tr w:rsidR="00B45AA3" w14:paraId="55C9332D" w14:textId="77777777">
        <w:trPr>
          <w:divId w:val="278222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A297C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48DF" w14:textId="77777777" w:rsidR="00B45AA3" w:rsidRDefault="00B45A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67027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5AA3" w14:paraId="72BE52B5" w14:textId="77777777">
        <w:trPr>
          <w:divId w:val="278222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D293B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374C7" w14:textId="77777777" w:rsidR="00B45AA3" w:rsidRDefault="00B45AA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F2B34" w14:textId="77777777" w:rsidR="00B45AA3" w:rsidRDefault="00B45AA3" w:rsidP="009E7E0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2A03E6E9" w14:textId="739450E9" w:rsidR="00854324" w:rsidRPr="00854324" w:rsidRDefault="00854324" w:rsidP="00854324">
            <w:pPr>
              <w:pStyle w:val="Odsekzoznamu"/>
              <w:numPr>
                <w:ilvl w:val="0"/>
                <w:numId w:val="8"/>
              </w:numPr>
              <w:spacing w:after="250"/>
              <w:rPr>
                <w:rFonts w:ascii="Times" w:hAnsi="Times" w:cs="Times"/>
                <w:i/>
                <w:sz w:val="25"/>
                <w:szCs w:val="25"/>
              </w:rPr>
            </w:pPr>
            <w:r w:rsidRPr="00854324">
              <w:rPr>
                <w:rFonts w:ascii="Times" w:hAnsi="Times" w:cs="Times"/>
                <w:i/>
                <w:sz w:val="25"/>
                <w:szCs w:val="25"/>
              </w:rPr>
              <w:t>konanie zo strany Európskej komisie neprebieha</w:t>
            </w:r>
            <w:r w:rsidR="00BC31C7">
              <w:rPr>
                <w:rFonts w:ascii="Times" w:hAnsi="Times" w:cs="Times"/>
                <w:i/>
                <w:sz w:val="25"/>
                <w:szCs w:val="25"/>
              </w:rPr>
              <w:t>.</w:t>
            </w:r>
          </w:p>
        </w:tc>
      </w:tr>
      <w:tr w:rsidR="00B45AA3" w14:paraId="108E79EF" w14:textId="77777777">
        <w:trPr>
          <w:divId w:val="278222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77D056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8019FB" w14:textId="77777777" w:rsidR="00B45AA3" w:rsidRDefault="00B45A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18881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5AA3" w14:paraId="4C1D9922" w14:textId="77777777">
        <w:trPr>
          <w:divId w:val="278222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D4D92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95C483" w14:textId="77777777" w:rsidR="00B45AA3" w:rsidRDefault="00B45A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0B3C6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5AA3" w14:paraId="4B4994E7" w14:textId="77777777">
        <w:trPr>
          <w:divId w:val="278222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87DE7" w14:textId="77777777" w:rsidR="00B45AA3" w:rsidRDefault="00B45AA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52C482" w14:textId="074862E6" w:rsidR="00B45AA3" w:rsidRDefault="005C28C5" w:rsidP="005C28C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 právom Európskej únie</w:t>
            </w:r>
            <w:r w:rsidR="00B45AA3">
              <w:rPr>
                <w:rFonts w:ascii="Times" w:hAnsi="Times" w:cs="Times"/>
                <w:b/>
                <w:bCs/>
                <w:sz w:val="25"/>
                <w:szCs w:val="25"/>
              </w:rPr>
              <w:t>:</w:t>
            </w:r>
          </w:p>
        </w:tc>
      </w:tr>
      <w:tr w:rsidR="00B45AA3" w14:paraId="0767F8E2" w14:textId="77777777">
        <w:trPr>
          <w:divId w:val="27822219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24E6A" w14:textId="77777777" w:rsidR="00B45AA3" w:rsidRDefault="00B45AA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12F2" w14:textId="77777777" w:rsidR="00B45AA3" w:rsidRDefault="00B45A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EB0F9" w14:textId="77777777" w:rsidR="00B45AA3" w:rsidRDefault="00B45AA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4D7164A6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116"/>
    <w:multiLevelType w:val="hybridMultilevel"/>
    <w:tmpl w:val="1C4E1BBA"/>
    <w:lvl w:ilvl="0" w:tplc="18F24D22">
      <w:start w:val="3"/>
      <w:numFmt w:val="lowerLetter"/>
      <w:lvlText w:val="%1)"/>
      <w:lvlJc w:val="left"/>
      <w:pPr>
        <w:ind w:left="360" w:hanging="360"/>
      </w:pPr>
      <w:rPr>
        <w:rFonts w:ascii="Times" w:hAnsi="Times" w:cs="Times" w:hint="default"/>
        <w:i w:val="0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920EB"/>
    <w:multiLevelType w:val="hybridMultilevel"/>
    <w:tmpl w:val="4D1CB658"/>
    <w:lvl w:ilvl="0" w:tplc="74E273B4">
      <w:start w:val="3"/>
      <w:numFmt w:val="bullet"/>
      <w:lvlText w:val="-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26248"/>
    <w:multiLevelType w:val="hybridMultilevel"/>
    <w:tmpl w:val="008419B0"/>
    <w:lvl w:ilvl="0" w:tplc="725004D6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BBD42A80"/>
    <w:lvl w:ilvl="0" w:tplc="DB64345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07169"/>
    <w:rsid w:val="00596545"/>
    <w:rsid w:val="005C28C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4324"/>
    <w:rsid w:val="008570D4"/>
    <w:rsid w:val="00857890"/>
    <w:rsid w:val="008655C8"/>
    <w:rsid w:val="008E2891"/>
    <w:rsid w:val="00970F68"/>
    <w:rsid w:val="009C63EB"/>
    <w:rsid w:val="009E7E0B"/>
    <w:rsid w:val="00A11A90"/>
    <w:rsid w:val="00B128CD"/>
    <w:rsid w:val="00B326AA"/>
    <w:rsid w:val="00B45AA3"/>
    <w:rsid w:val="00BC31C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4F6952F-0AB1-4AEA-8D1D-F136AAA2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1.12.2021 12:54:02"/>
    <f:field ref="objchangedby" par="" text="Administrator, System"/>
    <f:field ref="objmodifiedat" par="" text="31.12.2021 12:54:0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FD5236-7B3A-4FA5-A5EC-0BBB9A4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Pisárová Renáta</cp:lastModifiedBy>
  <cp:revision>2</cp:revision>
  <cp:lastPrinted>2022-02-07T09:05:00Z</cp:lastPrinted>
  <dcterms:created xsi:type="dcterms:W3CDTF">2022-02-10T09:50:00Z</dcterms:created>
  <dcterms:modified xsi:type="dcterms:W3CDTF">2022-02-10T09:50:00Z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COO.2145.1000.3.4771015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</vt:lpwstr>
  </property>
  <property fmtid="{D5CDD505-2E9C-101B-9397-08002B2CF9AE}" pid="19" name="FSC#SKEDITIONSLOVLEX@103.510:rezortcislopredpis">
    <vt:lpwstr>S26301-2021-OL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LP/2021/816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a)	je upravený v primárnom práve Európskej únie, a to v Článku 168 ods. 7 Zmluvy o fungovaní Európskej únie,</vt:lpwstr>
  </property>
  <property fmtid="{D5CDD505-2E9C-101B-9397-08002B2CF9AE}" pid="39" name="FSC#SKEDITIONSLOVLEX@103.510:AttrStrListDocPropSekundarneLegPravoPO">
    <vt:lpwstr>b)	je upravený v sekundárnom práve Európskej únie prijatom pred nadobudnutím Lisabonskej zmluvy, a to v Smernici Rady 89/105/EHS z 21. decembra 1988 o transparentnosti opatrení upravujúcich stanovovanie cien humánnych liekov a ich zaraďovanie do vnútroštá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upravený v judikatúre Súdneho dvora Európskej únie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align="center"&gt;Predkladaným materiálom vláda realizuje svoju úlohu zlepšiť podmienky na vstup preukázateľne účinných inovatívnych liekov na náš trh, ku ktorej sa zaviazala v Programovom vyhlásení vlády. Jeho cieľom je odstrániť rozdielny prístup pacien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align="center"&gt;&amp;nbsp;&lt;/p&gt;&lt;table align="left" border="1" cellpadding="0" cellspacing="0" style="width: 99%;" width="99%"&gt;	&lt;tbody&gt;		&lt;tr&gt;			&lt;td colspan="5" style="width: 100%; height: 36px;"&gt;			&lt;h2 align="center"&gt;Správa o účasti verejnosti na tvorbe právn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Vladimír Lengvarský_x000d_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31. 12. 2021</vt:lpwstr>
  </property>
</Properties>
</file>