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4F" w:rsidRPr="00356FA8" w:rsidRDefault="001F394F" w:rsidP="001F394F">
      <w:pPr>
        <w:pStyle w:val="Pta"/>
        <w:tabs>
          <w:tab w:val="clear" w:pos="4536"/>
          <w:tab w:val="clear" w:pos="9072"/>
        </w:tabs>
        <w:jc w:val="center"/>
        <w:rPr>
          <w:rFonts w:ascii="Times New Roman" w:hAnsi="Times New Roman" w:cs="Times New Roman"/>
          <w:b/>
          <w:bCs/>
          <w:sz w:val="24"/>
          <w:szCs w:val="24"/>
        </w:rPr>
      </w:pPr>
      <w:r w:rsidRPr="00356FA8">
        <w:rPr>
          <w:rFonts w:ascii="Times New Roman" w:hAnsi="Times New Roman" w:cs="Times New Roman"/>
          <w:b/>
          <w:bCs/>
          <w:sz w:val="24"/>
          <w:szCs w:val="24"/>
        </w:rPr>
        <w:t>TABUĽKA ZHODY</w:t>
      </w:r>
    </w:p>
    <w:p w:rsidR="001F394F" w:rsidRPr="00356FA8" w:rsidRDefault="001F394F" w:rsidP="001F394F">
      <w:pPr>
        <w:pStyle w:val="Pta"/>
        <w:tabs>
          <w:tab w:val="clear" w:pos="4536"/>
          <w:tab w:val="clear" w:pos="9072"/>
        </w:tabs>
        <w:jc w:val="center"/>
        <w:rPr>
          <w:rFonts w:ascii="Times New Roman" w:hAnsi="Times New Roman" w:cs="Times New Roman"/>
          <w:b/>
          <w:bCs/>
          <w:sz w:val="24"/>
          <w:szCs w:val="24"/>
        </w:rPr>
      </w:pPr>
      <w:r w:rsidRPr="00356FA8">
        <w:rPr>
          <w:rFonts w:ascii="Times New Roman" w:hAnsi="Times New Roman" w:cs="Times New Roman"/>
          <w:b/>
          <w:bCs/>
          <w:sz w:val="24"/>
          <w:szCs w:val="24"/>
        </w:rPr>
        <w:t>právneho predpisu s právom Európskej únie</w:t>
      </w:r>
    </w:p>
    <w:p w:rsidR="001F394F" w:rsidRDefault="001F394F" w:rsidP="001F394F"/>
    <w:tbl>
      <w:tblPr>
        <w:tblW w:w="15593"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4678"/>
        <w:gridCol w:w="709"/>
        <w:gridCol w:w="850"/>
        <w:gridCol w:w="851"/>
        <w:gridCol w:w="5953"/>
        <w:gridCol w:w="567"/>
        <w:gridCol w:w="1276"/>
      </w:tblGrid>
      <w:tr w:rsidR="001F394F" w:rsidRPr="00CF311B" w:rsidTr="001A3739">
        <w:trPr>
          <w:cantSplit/>
          <w:trHeight w:val="892"/>
        </w:trPr>
        <w:tc>
          <w:tcPr>
            <w:tcW w:w="6096" w:type="dxa"/>
            <w:gridSpan w:val="3"/>
          </w:tcPr>
          <w:p w:rsidR="001F394F" w:rsidRPr="00CF311B" w:rsidRDefault="001F394F" w:rsidP="001A3739">
            <w:pPr>
              <w:pStyle w:val="Zkladntext2"/>
              <w:rPr>
                <w:b/>
                <w:bCs/>
                <w:sz w:val="20"/>
                <w:szCs w:val="20"/>
              </w:rPr>
            </w:pPr>
            <w:r w:rsidRPr="00CF311B">
              <w:rPr>
                <w:b/>
                <w:bCs/>
                <w:sz w:val="20"/>
                <w:szCs w:val="20"/>
              </w:rPr>
              <w:t>Smernica Rady 2004/82/ES z 29. apríla 2004 o povinnosti dopravcov oznamovať údaje o</w:t>
            </w:r>
            <w:r w:rsidR="00CF311B">
              <w:rPr>
                <w:b/>
                <w:bCs/>
                <w:sz w:val="20"/>
                <w:szCs w:val="20"/>
              </w:rPr>
              <w:t> </w:t>
            </w:r>
            <w:r w:rsidRPr="00CF311B">
              <w:rPr>
                <w:b/>
                <w:bCs/>
                <w:sz w:val="20"/>
                <w:szCs w:val="20"/>
              </w:rPr>
              <w:t>cestujúcich</w:t>
            </w:r>
            <w:r w:rsidR="00CF311B">
              <w:rPr>
                <w:b/>
                <w:bCs/>
                <w:sz w:val="20"/>
                <w:szCs w:val="20"/>
              </w:rPr>
              <w:t xml:space="preserve"> </w:t>
            </w:r>
            <w:r w:rsidR="00CF311B" w:rsidRPr="00CF311B">
              <w:rPr>
                <w:b/>
                <w:bCs/>
                <w:sz w:val="20"/>
                <w:szCs w:val="20"/>
              </w:rPr>
              <w:t>(Ú. v. EÚ L 261, 6. 8. 2004; Mimoriadne vydanie Ú. v. EÚ kap. 19/zv. 7)</w:t>
            </w:r>
          </w:p>
          <w:p w:rsidR="001F394F" w:rsidRPr="00CF311B" w:rsidRDefault="001F394F" w:rsidP="001A3739">
            <w:pPr>
              <w:rPr>
                <w:sz w:val="20"/>
                <w:szCs w:val="20"/>
              </w:rPr>
            </w:pPr>
          </w:p>
        </w:tc>
        <w:tc>
          <w:tcPr>
            <w:tcW w:w="9497" w:type="dxa"/>
            <w:gridSpan w:val="5"/>
          </w:tcPr>
          <w:p w:rsidR="001F394F" w:rsidRPr="00CF311B" w:rsidRDefault="001F394F" w:rsidP="001A3739">
            <w:pPr>
              <w:jc w:val="center"/>
              <w:rPr>
                <w:b/>
                <w:bCs/>
                <w:sz w:val="20"/>
                <w:szCs w:val="20"/>
              </w:rPr>
            </w:pPr>
            <w:r w:rsidRPr="00CF311B">
              <w:rPr>
                <w:b/>
                <w:bCs/>
                <w:sz w:val="20"/>
                <w:szCs w:val="20"/>
              </w:rPr>
              <w:t>Právne predpisy Slovenskej republiky</w:t>
            </w:r>
          </w:p>
          <w:p w:rsidR="001F394F" w:rsidRPr="00CF311B" w:rsidRDefault="001F394F" w:rsidP="001A3739">
            <w:pPr>
              <w:jc w:val="center"/>
              <w:rPr>
                <w:b/>
                <w:bCs/>
                <w:sz w:val="20"/>
                <w:szCs w:val="20"/>
              </w:rPr>
            </w:pPr>
          </w:p>
          <w:p w:rsidR="001F394F" w:rsidRPr="00CF311B" w:rsidRDefault="004F2245" w:rsidP="00622F93">
            <w:pPr>
              <w:pStyle w:val="Odsekzoznamu"/>
              <w:numPr>
                <w:ilvl w:val="0"/>
                <w:numId w:val="1"/>
              </w:numPr>
              <w:ind w:left="278" w:right="12" w:hanging="283"/>
              <w:jc w:val="both"/>
              <w:rPr>
                <w:bCs/>
                <w:sz w:val="20"/>
                <w:szCs w:val="20"/>
              </w:rPr>
            </w:pPr>
            <w:r>
              <w:rPr>
                <w:bCs/>
                <w:sz w:val="20"/>
                <w:szCs w:val="20"/>
              </w:rPr>
              <w:t>z</w:t>
            </w:r>
            <w:r w:rsidR="001F394F" w:rsidRPr="00CF311B">
              <w:rPr>
                <w:bCs/>
                <w:sz w:val="20"/>
                <w:szCs w:val="20"/>
              </w:rPr>
              <w:t xml:space="preserve">ákon </w:t>
            </w:r>
            <w:r w:rsidR="00622F93" w:rsidRPr="00CF311B">
              <w:rPr>
                <w:bCs/>
                <w:sz w:val="20"/>
                <w:szCs w:val="20"/>
              </w:rPr>
              <w:t xml:space="preserve">Národnej rady Slovenskej republiky </w:t>
            </w:r>
            <w:r w:rsidR="001F394F" w:rsidRPr="00CF311B">
              <w:rPr>
                <w:bCs/>
                <w:sz w:val="20"/>
                <w:szCs w:val="20"/>
              </w:rPr>
              <w:t>č. 171/1993 Z. z. o Policajnom zbore v znení neskorších predpisov (ďalej len „z</w:t>
            </w:r>
            <w:r w:rsidR="00622F93" w:rsidRPr="00CF311B">
              <w:rPr>
                <w:bCs/>
                <w:sz w:val="20"/>
                <w:szCs w:val="20"/>
              </w:rPr>
              <w:t>ákon č. 171/1993 Z. z.“)</w:t>
            </w:r>
          </w:p>
          <w:p w:rsidR="00622F93" w:rsidRPr="00CF311B" w:rsidRDefault="004F2245" w:rsidP="00622F93">
            <w:pPr>
              <w:pStyle w:val="Odsekzoznamu"/>
              <w:numPr>
                <w:ilvl w:val="0"/>
                <w:numId w:val="1"/>
              </w:numPr>
              <w:ind w:left="278" w:right="12" w:hanging="283"/>
              <w:jc w:val="both"/>
              <w:rPr>
                <w:bCs/>
                <w:sz w:val="20"/>
                <w:szCs w:val="20"/>
              </w:rPr>
            </w:pPr>
            <w:r>
              <w:rPr>
                <w:bCs/>
                <w:sz w:val="20"/>
                <w:szCs w:val="20"/>
              </w:rPr>
              <w:t>n</w:t>
            </w:r>
            <w:r w:rsidR="00622F93" w:rsidRPr="00CF311B">
              <w:rPr>
                <w:bCs/>
                <w:sz w:val="20"/>
                <w:szCs w:val="20"/>
              </w:rPr>
              <w:t>ávrh zákona, ktorým sa mení a dopĺňa zákon Národnej rady Slovenskej republiky č. 171/1993 Z. z. o Policajnom zbore v znení neskorších predpisov a ktorým sa menia a dopĺňajú niektoré zákony (ďalej len „návrh zákona“)</w:t>
            </w:r>
          </w:p>
          <w:p w:rsidR="001F394F" w:rsidRPr="00CF311B" w:rsidRDefault="001F394F" w:rsidP="001A3739">
            <w:pPr>
              <w:jc w:val="both"/>
              <w:rPr>
                <w:bCs/>
                <w:sz w:val="20"/>
                <w:szCs w:val="20"/>
              </w:rPr>
            </w:pPr>
          </w:p>
        </w:tc>
      </w:tr>
      <w:tr w:rsidR="001F394F" w:rsidRPr="00CF311B" w:rsidTr="0072648A">
        <w:trPr>
          <w:cantSplit/>
        </w:trPr>
        <w:tc>
          <w:tcPr>
            <w:tcW w:w="709" w:type="dxa"/>
          </w:tcPr>
          <w:p w:rsidR="001F394F" w:rsidRPr="00CF311B" w:rsidRDefault="001F394F" w:rsidP="001A3739">
            <w:pPr>
              <w:jc w:val="center"/>
              <w:rPr>
                <w:sz w:val="20"/>
                <w:szCs w:val="20"/>
              </w:rPr>
            </w:pPr>
            <w:r w:rsidRPr="00CF311B">
              <w:rPr>
                <w:sz w:val="20"/>
                <w:szCs w:val="20"/>
              </w:rPr>
              <w:t xml:space="preserve"> 1</w:t>
            </w:r>
          </w:p>
        </w:tc>
        <w:tc>
          <w:tcPr>
            <w:tcW w:w="4678" w:type="dxa"/>
          </w:tcPr>
          <w:p w:rsidR="001F394F" w:rsidRPr="00CF311B" w:rsidRDefault="001F394F" w:rsidP="001A3739">
            <w:pPr>
              <w:jc w:val="center"/>
              <w:rPr>
                <w:sz w:val="20"/>
                <w:szCs w:val="20"/>
              </w:rPr>
            </w:pPr>
            <w:r w:rsidRPr="00CF311B">
              <w:rPr>
                <w:sz w:val="20"/>
                <w:szCs w:val="20"/>
              </w:rPr>
              <w:t>2</w:t>
            </w:r>
          </w:p>
        </w:tc>
        <w:tc>
          <w:tcPr>
            <w:tcW w:w="709" w:type="dxa"/>
            <w:tcBorders>
              <w:bottom w:val="nil"/>
            </w:tcBorders>
          </w:tcPr>
          <w:p w:rsidR="001F394F" w:rsidRPr="00CF311B" w:rsidRDefault="001F394F" w:rsidP="001A3739">
            <w:pPr>
              <w:jc w:val="center"/>
              <w:rPr>
                <w:sz w:val="20"/>
                <w:szCs w:val="20"/>
              </w:rPr>
            </w:pPr>
            <w:r w:rsidRPr="00CF311B">
              <w:rPr>
                <w:sz w:val="20"/>
                <w:szCs w:val="20"/>
              </w:rPr>
              <w:t>3</w:t>
            </w:r>
          </w:p>
        </w:tc>
        <w:tc>
          <w:tcPr>
            <w:tcW w:w="850" w:type="dxa"/>
          </w:tcPr>
          <w:p w:rsidR="001F394F" w:rsidRPr="00CF311B" w:rsidRDefault="001F394F" w:rsidP="001A3739">
            <w:pPr>
              <w:jc w:val="center"/>
              <w:rPr>
                <w:sz w:val="20"/>
                <w:szCs w:val="20"/>
              </w:rPr>
            </w:pPr>
            <w:r w:rsidRPr="00CF311B">
              <w:rPr>
                <w:sz w:val="20"/>
                <w:szCs w:val="20"/>
              </w:rPr>
              <w:t>4</w:t>
            </w:r>
          </w:p>
        </w:tc>
        <w:tc>
          <w:tcPr>
            <w:tcW w:w="851" w:type="dxa"/>
          </w:tcPr>
          <w:p w:rsidR="001F394F" w:rsidRPr="00CF311B" w:rsidRDefault="001F394F" w:rsidP="001A3739">
            <w:pPr>
              <w:jc w:val="center"/>
              <w:rPr>
                <w:sz w:val="20"/>
                <w:szCs w:val="20"/>
              </w:rPr>
            </w:pPr>
            <w:r w:rsidRPr="00CF311B">
              <w:rPr>
                <w:sz w:val="20"/>
                <w:szCs w:val="20"/>
              </w:rPr>
              <w:t>5</w:t>
            </w:r>
          </w:p>
        </w:tc>
        <w:tc>
          <w:tcPr>
            <w:tcW w:w="5953" w:type="dxa"/>
          </w:tcPr>
          <w:p w:rsidR="001F394F" w:rsidRPr="00CF311B" w:rsidRDefault="001F394F" w:rsidP="001A3739">
            <w:pPr>
              <w:jc w:val="center"/>
              <w:rPr>
                <w:sz w:val="20"/>
                <w:szCs w:val="20"/>
              </w:rPr>
            </w:pPr>
            <w:r w:rsidRPr="00CF311B">
              <w:rPr>
                <w:sz w:val="20"/>
                <w:szCs w:val="20"/>
              </w:rPr>
              <w:t>6</w:t>
            </w:r>
          </w:p>
        </w:tc>
        <w:tc>
          <w:tcPr>
            <w:tcW w:w="567" w:type="dxa"/>
          </w:tcPr>
          <w:p w:rsidR="001F394F" w:rsidRPr="00CF311B" w:rsidRDefault="001F394F" w:rsidP="001A3739">
            <w:pPr>
              <w:jc w:val="center"/>
              <w:rPr>
                <w:sz w:val="20"/>
                <w:szCs w:val="20"/>
              </w:rPr>
            </w:pPr>
            <w:r w:rsidRPr="00CF311B">
              <w:rPr>
                <w:sz w:val="20"/>
                <w:szCs w:val="20"/>
              </w:rPr>
              <w:t>7</w:t>
            </w:r>
          </w:p>
        </w:tc>
        <w:tc>
          <w:tcPr>
            <w:tcW w:w="1276" w:type="dxa"/>
          </w:tcPr>
          <w:p w:rsidR="001F394F" w:rsidRPr="00CF311B" w:rsidRDefault="001F394F" w:rsidP="001A3739">
            <w:pPr>
              <w:jc w:val="center"/>
              <w:rPr>
                <w:sz w:val="20"/>
                <w:szCs w:val="20"/>
              </w:rPr>
            </w:pPr>
            <w:r w:rsidRPr="00CF311B">
              <w:rPr>
                <w:sz w:val="20"/>
                <w:szCs w:val="20"/>
              </w:rPr>
              <w:t>8</w:t>
            </w:r>
          </w:p>
        </w:tc>
      </w:tr>
      <w:tr w:rsidR="001F394F" w:rsidRPr="00CF311B" w:rsidTr="0072648A">
        <w:tc>
          <w:tcPr>
            <w:tcW w:w="709" w:type="dxa"/>
          </w:tcPr>
          <w:p w:rsidR="001F394F" w:rsidRPr="00CF311B" w:rsidRDefault="001F394F" w:rsidP="00CF311B">
            <w:pPr>
              <w:pStyle w:val="Normlny0"/>
              <w:ind w:left="-70" w:right="-70"/>
              <w:jc w:val="center"/>
            </w:pPr>
            <w:r w:rsidRPr="00CF311B">
              <w:t>Článok</w:t>
            </w:r>
          </w:p>
          <w:p w:rsidR="001F394F" w:rsidRPr="00CF311B" w:rsidRDefault="001F394F" w:rsidP="00CF311B">
            <w:pPr>
              <w:pStyle w:val="Normlny0"/>
              <w:ind w:left="-70" w:right="-70"/>
              <w:jc w:val="center"/>
            </w:pPr>
            <w:r w:rsidRPr="00CF311B">
              <w:t>(Č, O,</w:t>
            </w:r>
          </w:p>
          <w:p w:rsidR="001F394F" w:rsidRPr="00CF311B" w:rsidRDefault="001F394F" w:rsidP="00CF311B">
            <w:pPr>
              <w:pStyle w:val="Normlny0"/>
              <w:ind w:left="-70" w:right="-70"/>
              <w:jc w:val="center"/>
            </w:pPr>
            <w:r w:rsidRPr="00CF311B">
              <w:t>V, P)</w:t>
            </w:r>
          </w:p>
        </w:tc>
        <w:tc>
          <w:tcPr>
            <w:tcW w:w="4678" w:type="dxa"/>
            <w:tcBorders>
              <w:right w:val="nil"/>
            </w:tcBorders>
          </w:tcPr>
          <w:p w:rsidR="001F394F" w:rsidRPr="00CF311B" w:rsidRDefault="001F394F" w:rsidP="001A3739">
            <w:pPr>
              <w:pStyle w:val="Normlny0"/>
              <w:jc w:val="center"/>
            </w:pPr>
            <w:r w:rsidRPr="00CF311B">
              <w:t>Text</w:t>
            </w:r>
          </w:p>
        </w:tc>
        <w:tc>
          <w:tcPr>
            <w:tcW w:w="709" w:type="dxa"/>
            <w:tcBorders>
              <w:top w:val="single" w:sz="4" w:space="0" w:color="auto"/>
              <w:left w:val="single" w:sz="4" w:space="0" w:color="auto"/>
              <w:bottom w:val="single" w:sz="4" w:space="0" w:color="auto"/>
              <w:right w:val="single" w:sz="4" w:space="0" w:color="auto"/>
            </w:tcBorders>
          </w:tcPr>
          <w:p w:rsidR="001F394F" w:rsidRPr="00CF311B" w:rsidRDefault="001F394F" w:rsidP="00CF311B">
            <w:pPr>
              <w:pStyle w:val="Normlny0"/>
              <w:ind w:left="-70" w:right="-70"/>
              <w:jc w:val="center"/>
            </w:pPr>
            <w:r w:rsidRPr="00CF311B">
              <w:t>Spôsob transp.</w:t>
            </w:r>
          </w:p>
          <w:p w:rsidR="001F394F" w:rsidRPr="00CF311B" w:rsidRDefault="001F394F" w:rsidP="00CF311B">
            <w:pPr>
              <w:pStyle w:val="Normlny0"/>
              <w:ind w:left="-70" w:right="-70"/>
              <w:jc w:val="center"/>
            </w:pPr>
            <w:r w:rsidRPr="00CF311B">
              <w:t>(N, O, D, n.a.)</w:t>
            </w:r>
          </w:p>
        </w:tc>
        <w:tc>
          <w:tcPr>
            <w:tcW w:w="850" w:type="dxa"/>
            <w:tcBorders>
              <w:left w:val="nil"/>
            </w:tcBorders>
          </w:tcPr>
          <w:p w:rsidR="001F394F" w:rsidRPr="00CF311B" w:rsidRDefault="001F394F" w:rsidP="001A3739">
            <w:pPr>
              <w:pStyle w:val="Normlny0"/>
              <w:jc w:val="center"/>
            </w:pPr>
            <w:r w:rsidRPr="00CF311B">
              <w:t>Číslo</w:t>
            </w:r>
          </w:p>
          <w:p w:rsidR="001F394F" w:rsidRPr="00CF311B" w:rsidRDefault="001F394F" w:rsidP="001A3739">
            <w:pPr>
              <w:pStyle w:val="Normlny0"/>
              <w:jc w:val="center"/>
            </w:pPr>
            <w:r w:rsidRPr="00CF311B">
              <w:t>predpisu</w:t>
            </w:r>
          </w:p>
        </w:tc>
        <w:tc>
          <w:tcPr>
            <w:tcW w:w="851" w:type="dxa"/>
          </w:tcPr>
          <w:p w:rsidR="001F394F" w:rsidRPr="00CF311B" w:rsidRDefault="001F394F" w:rsidP="001A3739">
            <w:pPr>
              <w:pStyle w:val="Normlny0"/>
              <w:jc w:val="center"/>
            </w:pPr>
            <w:r w:rsidRPr="00CF311B">
              <w:t>Článok (Č, §, O, V, P)</w:t>
            </w:r>
          </w:p>
        </w:tc>
        <w:tc>
          <w:tcPr>
            <w:tcW w:w="5953" w:type="dxa"/>
          </w:tcPr>
          <w:p w:rsidR="001F394F" w:rsidRPr="00CF311B" w:rsidRDefault="001F394F" w:rsidP="001A3739">
            <w:pPr>
              <w:pStyle w:val="Normlny0"/>
              <w:jc w:val="center"/>
            </w:pPr>
            <w:r w:rsidRPr="00CF311B">
              <w:t>Text</w:t>
            </w:r>
          </w:p>
        </w:tc>
        <w:tc>
          <w:tcPr>
            <w:tcW w:w="567" w:type="dxa"/>
          </w:tcPr>
          <w:p w:rsidR="001F394F" w:rsidRPr="00CF311B" w:rsidRDefault="001F394F" w:rsidP="00CF311B">
            <w:pPr>
              <w:pStyle w:val="Normlny0"/>
              <w:ind w:left="-70" w:right="-70"/>
              <w:jc w:val="center"/>
            </w:pPr>
            <w:r w:rsidRPr="00CF311B">
              <w:t>Zhoda</w:t>
            </w:r>
          </w:p>
        </w:tc>
        <w:tc>
          <w:tcPr>
            <w:tcW w:w="1276" w:type="dxa"/>
          </w:tcPr>
          <w:p w:rsidR="001F394F" w:rsidRPr="00CF311B" w:rsidRDefault="001F394F" w:rsidP="001A3739">
            <w:pPr>
              <w:pStyle w:val="Normlny0"/>
              <w:jc w:val="center"/>
            </w:pPr>
            <w:r w:rsidRPr="00CF311B">
              <w:t>Poznámky</w:t>
            </w:r>
          </w:p>
        </w:tc>
      </w:tr>
      <w:tr w:rsidR="001F394F" w:rsidRPr="00CF311B" w:rsidTr="0072648A">
        <w:tc>
          <w:tcPr>
            <w:tcW w:w="709" w:type="dxa"/>
          </w:tcPr>
          <w:p w:rsidR="001F394F" w:rsidRPr="00CF311B" w:rsidRDefault="001F394F" w:rsidP="001A3739">
            <w:pPr>
              <w:jc w:val="center"/>
              <w:rPr>
                <w:sz w:val="20"/>
                <w:szCs w:val="20"/>
              </w:rPr>
            </w:pPr>
            <w:r w:rsidRPr="00CF311B">
              <w:rPr>
                <w:sz w:val="20"/>
                <w:szCs w:val="20"/>
              </w:rPr>
              <w:t>Č: 3</w:t>
            </w:r>
          </w:p>
          <w:p w:rsidR="001F394F" w:rsidRPr="00CF311B" w:rsidRDefault="001F394F" w:rsidP="001A3739">
            <w:pPr>
              <w:jc w:val="center"/>
              <w:rPr>
                <w:sz w:val="20"/>
                <w:szCs w:val="20"/>
              </w:rPr>
            </w:pPr>
            <w:r w:rsidRPr="00CF311B">
              <w:rPr>
                <w:sz w:val="20"/>
                <w:szCs w:val="20"/>
              </w:rPr>
              <w:t>O: 1</w:t>
            </w:r>
          </w:p>
        </w:tc>
        <w:tc>
          <w:tcPr>
            <w:tcW w:w="4678" w:type="dxa"/>
          </w:tcPr>
          <w:p w:rsidR="001F394F" w:rsidRPr="00CF311B" w:rsidRDefault="001F394F" w:rsidP="001A3739">
            <w:pPr>
              <w:jc w:val="both"/>
              <w:rPr>
                <w:sz w:val="20"/>
                <w:szCs w:val="20"/>
              </w:rPr>
            </w:pPr>
            <w:r w:rsidRPr="00CF311B">
              <w:rPr>
                <w:sz w:val="20"/>
                <w:szCs w:val="20"/>
              </w:rPr>
              <w:t>Členské štáty prijmú potrebné opatrenia s cieľom ustanoviť pre dopravcov povinnosť oznamovať do skončenia odbavenia na žiadosť orgánov, zodpovedných za vykonávanie kontrol osôb na vonkajších hraniciach, informácie týkajúce sa cestujúcich, ktorých budú títo dopravcovia dopravovať k povolenému hraničnému priechodu, cez ktorý tieto osoby budú vstupovať na územie členského štátu.</w:t>
            </w:r>
          </w:p>
        </w:tc>
        <w:tc>
          <w:tcPr>
            <w:tcW w:w="709" w:type="dxa"/>
          </w:tcPr>
          <w:p w:rsidR="001F394F" w:rsidRPr="00CF311B" w:rsidRDefault="001F394F" w:rsidP="001A3739">
            <w:pPr>
              <w:jc w:val="center"/>
              <w:rPr>
                <w:sz w:val="20"/>
                <w:szCs w:val="20"/>
              </w:rPr>
            </w:pPr>
            <w:r w:rsidRPr="00CF311B">
              <w:rPr>
                <w:sz w:val="20"/>
                <w:szCs w:val="20"/>
              </w:rPr>
              <w:t>N</w:t>
            </w:r>
          </w:p>
        </w:tc>
        <w:tc>
          <w:tcPr>
            <w:tcW w:w="850" w:type="dxa"/>
          </w:tcPr>
          <w:p w:rsidR="001F394F" w:rsidRPr="00CF311B" w:rsidRDefault="00622F93" w:rsidP="00DE21F2">
            <w:pPr>
              <w:ind w:left="-70" w:right="-70"/>
              <w:jc w:val="center"/>
              <w:rPr>
                <w:bCs/>
                <w:sz w:val="20"/>
                <w:szCs w:val="20"/>
              </w:rPr>
            </w:pPr>
            <w:r w:rsidRPr="00CF311B">
              <w:rPr>
                <w:bCs/>
                <w:sz w:val="20"/>
                <w:szCs w:val="20"/>
              </w:rPr>
              <w:t>z</w:t>
            </w:r>
            <w:r w:rsidR="001F394F" w:rsidRPr="00CF311B">
              <w:rPr>
                <w:bCs/>
                <w:sz w:val="20"/>
                <w:szCs w:val="20"/>
              </w:rPr>
              <w:t>ákon č. 171/1993 Z. z.</w:t>
            </w:r>
          </w:p>
          <w:p w:rsidR="001F394F" w:rsidRPr="00CF311B" w:rsidRDefault="001F394F" w:rsidP="00DE21F2">
            <w:pPr>
              <w:ind w:left="-70" w:right="-70"/>
              <w:jc w:val="center"/>
              <w:rPr>
                <w:sz w:val="20"/>
                <w:szCs w:val="20"/>
              </w:rPr>
            </w:pPr>
          </w:p>
          <w:p w:rsidR="001F394F" w:rsidRPr="00CF311B" w:rsidRDefault="00622F93" w:rsidP="00DE21F2">
            <w:pPr>
              <w:ind w:left="-70" w:right="-70"/>
              <w:jc w:val="center"/>
              <w:rPr>
                <w:bCs/>
                <w:sz w:val="20"/>
                <w:szCs w:val="20"/>
              </w:rPr>
            </w:pPr>
            <w:r w:rsidRPr="00CF311B">
              <w:rPr>
                <w:bCs/>
                <w:sz w:val="20"/>
                <w:szCs w:val="20"/>
              </w:rPr>
              <w:t>z</w:t>
            </w:r>
            <w:r w:rsidR="001F394F" w:rsidRPr="00CF311B">
              <w:rPr>
                <w:bCs/>
                <w:sz w:val="20"/>
                <w:szCs w:val="20"/>
              </w:rPr>
              <w:t>ákon č. 171/1993 Z. z.</w:t>
            </w:r>
          </w:p>
          <w:p w:rsidR="001F394F" w:rsidRPr="00CF311B" w:rsidRDefault="001F394F" w:rsidP="00DE21F2">
            <w:pPr>
              <w:ind w:left="-70" w:right="-70"/>
              <w:jc w:val="center"/>
              <w:rPr>
                <w:sz w:val="20"/>
                <w:szCs w:val="20"/>
              </w:rPr>
            </w:pPr>
          </w:p>
          <w:p w:rsidR="001F394F" w:rsidRDefault="001F394F" w:rsidP="00DE21F2">
            <w:pPr>
              <w:ind w:left="-70" w:right="-70"/>
              <w:rPr>
                <w:sz w:val="20"/>
                <w:szCs w:val="20"/>
              </w:rPr>
            </w:pPr>
          </w:p>
          <w:p w:rsidR="00440494" w:rsidRDefault="00440494" w:rsidP="00DE21F2">
            <w:pPr>
              <w:ind w:left="-70" w:right="-70"/>
              <w:rPr>
                <w:sz w:val="20"/>
                <w:szCs w:val="20"/>
              </w:rPr>
            </w:pPr>
          </w:p>
          <w:p w:rsidR="00440494" w:rsidRPr="00CF311B" w:rsidRDefault="00440494" w:rsidP="00DE21F2">
            <w:pPr>
              <w:ind w:left="-70" w:right="-70"/>
              <w:rPr>
                <w:sz w:val="20"/>
                <w:szCs w:val="20"/>
              </w:rPr>
            </w:pPr>
          </w:p>
          <w:p w:rsidR="001F394F" w:rsidRPr="00CF311B" w:rsidRDefault="00622F93" w:rsidP="00DE21F2">
            <w:pPr>
              <w:ind w:left="-70" w:right="-70"/>
              <w:jc w:val="center"/>
              <w:rPr>
                <w:bCs/>
                <w:sz w:val="20"/>
                <w:szCs w:val="20"/>
              </w:rPr>
            </w:pPr>
            <w:r w:rsidRPr="00CF311B">
              <w:rPr>
                <w:bCs/>
                <w:sz w:val="20"/>
                <w:szCs w:val="20"/>
              </w:rPr>
              <w:t>z</w:t>
            </w:r>
            <w:r w:rsidR="001F394F" w:rsidRPr="00CF311B">
              <w:rPr>
                <w:bCs/>
                <w:sz w:val="20"/>
                <w:szCs w:val="20"/>
              </w:rPr>
              <w:t>ákon č. 171/1993 Z. z.</w:t>
            </w:r>
          </w:p>
          <w:p w:rsidR="001F394F" w:rsidRPr="00CF311B" w:rsidRDefault="001F394F" w:rsidP="00DE21F2">
            <w:pPr>
              <w:ind w:left="-70" w:right="-70"/>
              <w:jc w:val="center"/>
              <w:rPr>
                <w:sz w:val="20"/>
                <w:szCs w:val="20"/>
              </w:rPr>
            </w:pPr>
          </w:p>
          <w:p w:rsidR="001F394F" w:rsidRPr="00CF311B" w:rsidRDefault="001F394F" w:rsidP="00DE21F2">
            <w:pPr>
              <w:ind w:left="-70" w:right="-70"/>
              <w:jc w:val="center"/>
              <w:rPr>
                <w:sz w:val="20"/>
                <w:szCs w:val="20"/>
              </w:rPr>
            </w:pPr>
          </w:p>
          <w:p w:rsidR="001F394F" w:rsidRPr="00CF311B" w:rsidRDefault="001F394F" w:rsidP="00DE21F2">
            <w:pPr>
              <w:ind w:left="-70" w:right="-70"/>
              <w:jc w:val="center"/>
              <w:rPr>
                <w:sz w:val="20"/>
                <w:szCs w:val="20"/>
              </w:rPr>
            </w:pPr>
          </w:p>
          <w:p w:rsidR="00622F93" w:rsidRDefault="00622F93" w:rsidP="00DE21F2">
            <w:pPr>
              <w:ind w:left="-70" w:right="-70"/>
              <w:jc w:val="center"/>
              <w:rPr>
                <w:sz w:val="20"/>
                <w:szCs w:val="20"/>
              </w:rPr>
            </w:pPr>
          </w:p>
          <w:p w:rsidR="00CF311B" w:rsidRDefault="00CF311B" w:rsidP="00DE21F2">
            <w:pPr>
              <w:ind w:left="-70" w:right="-70"/>
              <w:jc w:val="center"/>
              <w:rPr>
                <w:sz w:val="20"/>
                <w:szCs w:val="20"/>
              </w:rPr>
            </w:pPr>
          </w:p>
          <w:p w:rsidR="00CF311B" w:rsidRDefault="00CF311B" w:rsidP="00DE21F2">
            <w:pPr>
              <w:ind w:left="-70" w:right="-70"/>
              <w:jc w:val="center"/>
              <w:rPr>
                <w:sz w:val="20"/>
                <w:szCs w:val="20"/>
              </w:rPr>
            </w:pPr>
          </w:p>
          <w:p w:rsidR="00CF311B" w:rsidRDefault="00CF311B" w:rsidP="00DE21F2">
            <w:pPr>
              <w:ind w:left="-70" w:right="-70"/>
              <w:jc w:val="center"/>
              <w:rPr>
                <w:sz w:val="20"/>
                <w:szCs w:val="20"/>
              </w:rPr>
            </w:pPr>
          </w:p>
          <w:p w:rsidR="00CF311B" w:rsidRDefault="00CF311B" w:rsidP="00DE21F2">
            <w:pPr>
              <w:ind w:left="-70" w:right="-70"/>
              <w:jc w:val="center"/>
              <w:rPr>
                <w:sz w:val="20"/>
                <w:szCs w:val="20"/>
              </w:rPr>
            </w:pPr>
          </w:p>
          <w:p w:rsidR="00CF311B" w:rsidRDefault="00CF311B" w:rsidP="00DE21F2">
            <w:pPr>
              <w:ind w:left="-70" w:right="-70"/>
              <w:jc w:val="center"/>
              <w:rPr>
                <w:sz w:val="20"/>
                <w:szCs w:val="20"/>
              </w:rPr>
            </w:pPr>
          </w:p>
          <w:p w:rsidR="001F394F" w:rsidRPr="00CF311B" w:rsidRDefault="00622F93" w:rsidP="00DE21F2">
            <w:pPr>
              <w:ind w:left="-70" w:right="-70"/>
              <w:jc w:val="center"/>
              <w:rPr>
                <w:sz w:val="20"/>
                <w:szCs w:val="20"/>
              </w:rPr>
            </w:pPr>
            <w:r w:rsidRPr="00CF311B">
              <w:rPr>
                <w:sz w:val="20"/>
                <w:szCs w:val="20"/>
              </w:rPr>
              <w:t>návrh zákona</w:t>
            </w:r>
          </w:p>
          <w:p w:rsidR="001F394F" w:rsidRPr="00CF311B" w:rsidRDefault="001F394F" w:rsidP="00DE21F2">
            <w:pPr>
              <w:ind w:left="-70" w:right="-70"/>
              <w:jc w:val="center"/>
              <w:rPr>
                <w:sz w:val="20"/>
                <w:szCs w:val="20"/>
              </w:rPr>
            </w:pPr>
          </w:p>
        </w:tc>
        <w:tc>
          <w:tcPr>
            <w:tcW w:w="851" w:type="dxa"/>
            <w:tcBorders>
              <w:right w:val="single" w:sz="4" w:space="0" w:color="auto"/>
            </w:tcBorders>
          </w:tcPr>
          <w:p w:rsidR="001F394F" w:rsidRPr="00CF311B" w:rsidRDefault="001F394F" w:rsidP="001A3739">
            <w:pPr>
              <w:jc w:val="center"/>
              <w:rPr>
                <w:sz w:val="20"/>
                <w:szCs w:val="20"/>
              </w:rPr>
            </w:pPr>
            <w:r w:rsidRPr="00CF311B">
              <w:rPr>
                <w:sz w:val="20"/>
                <w:szCs w:val="20"/>
              </w:rPr>
              <w:t>§ 69i</w:t>
            </w:r>
          </w:p>
          <w:p w:rsidR="001F394F" w:rsidRPr="00CF311B" w:rsidRDefault="001F394F" w:rsidP="001A3739">
            <w:pPr>
              <w:jc w:val="center"/>
              <w:rPr>
                <w:sz w:val="20"/>
                <w:szCs w:val="20"/>
              </w:rPr>
            </w:pPr>
            <w:r w:rsidRPr="00CF311B">
              <w:rPr>
                <w:sz w:val="20"/>
                <w:szCs w:val="20"/>
              </w:rPr>
              <w:t>O:</w:t>
            </w:r>
            <w:r w:rsidR="00A25D28">
              <w:rPr>
                <w:sz w:val="20"/>
                <w:szCs w:val="20"/>
              </w:rPr>
              <w:t xml:space="preserve"> </w:t>
            </w:r>
            <w:r w:rsidRPr="00CF311B">
              <w:rPr>
                <w:sz w:val="20"/>
                <w:szCs w:val="20"/>
              </w:rPr>
              <w:t>1</w:t>
            </w:r>
          </w:p>
          <w:p w:rsidR="001F394F" w:rsidRPr="00CF311B" w:rsidRDefault="004C0234" w:rsidP="001A3739">
            <w:pPr>
              <w:jc w:val="center"/>
              <w:rPr>
                <w:sz w:val="20"/>
                <w:szCs w:val="20"/>
              </w:rPr>
            </w:pPr>
            <w:r w:rsidRPr="00CF311B">
              <w:rPr>
                <w:sz w:val="20"/>
                <w:szCs w:val="20"/>
              </w:rPr>
              <w:t>V: 1</w:t>
            </w:r>
          </w:p>
          <w:p w:rsidR="001F394F" w:rsidRPr="00CF311B" w:rsidRDefault="001F394F" w:rsidP="001A3739">
            <w:pPr>
              <w:rPr>
                <w:sz w:val="20"/>
                <w:szCs w:val="20"/>
              </w:rPr>
            </w:pPr>
          </w:p>
          <w:p w:rsidR="001F394F" w:rsidRPr="00CF311B" w:rsidRDefault="001F394F" w:rsidP="001A3739">
            <w:pPr>
              <w:jc w:val="center"/>
              <w:rPr>
                <w:sz w:val="20"/>
                <w:szCs w:val="20"/>
              </w:rPr>
            </w:pPr>
            <w:r w:rsidRPr="00CF311B">
              <w:rPr>
                <w:sz w:val="20"/>
                <w:szCs w:val="20"/>
              </w:rPr>
              <w:t>§ 69i</w:t>
            </w:r>
          </w:p>
          <w:p w:rsidR="001F394F" w:rsidRPr="00CF311B" w:rsidRDefault="001F394F" w:rsidP="001A3739">
            <w:pPr>
              <w:jc w:val="center"/>
              <w:rPr>
                <w:sz w:val="20"/>
                <w:szCs w:val="20"/>
              </w:rPr>
            </w:pPr>
            <w:r w:rsidRPr="00CF311B">
              <w:rPr>
                <w:sz w:val="20"/>
                <w:szCs w:val="20"/>
              </w:rPr>
              <w:t>O:</w:t>
            </w:r>
            <w:r w:rsidR="00BD1008">
              <w:rPr>
                <w:sz w:val="20"/>
                <w:szCs w:val="20"/>
              </w:rPr>
              <w:t xml:space="preserve"> </w:t>
            </w:r>
            <w:bookmarkStart w:id="0" w:name="_GoBack"/>
            <w:bookmarkEnd w:id="0"/>
            <w:r w:rsidRPr="00CF311B">
              <w:rPr>
                <w:sz w:val="20"/>
                <w:szCs w:val="20"/>
              </w:rPr>
              <w:t>3</w:t>
            </w:r>
          </w:p>
          <w:p w:rsidR="001F394F" w:rsidRPr="00CF311B" w:rsidRDefault="001F394F" w:rsidP="001A3739">
            <w:pPr>
              <w:rPr>
                <w:sz w:val="20"/>
                <w:szCs w:val="20"/>
              </w:rPr>
            </w:pPr>
          </w:p>
          <w:p w:rsidR="001F394F" w:rsidRDefault="001F394F" w:rsidP="001A3739">
            <w:pPr>
              <w:rPr>
                <w:sz w:val="20"/>
                <w:szCs w:val="20"/>
              </w:rPr>
            </w:pPr>
          </w:p>
          <w:p w:rsidR="00440494" w:rsidRDefault="00440494" w:rsidP="001A3739">
            <w:pPr>
              <w:rPr>
                <w:sz w:val="20"/>
                <w:szCs w:val="20"/>
              </w:rPr>
            </w:pPr>
          </w:p>
          <w:p w:rsidR="00440494" w:rsidRPr="00CF311B" w:rsidRDefault="00440494" w:rsidP="001A3739">
            <w:pPr>
              <w:rPr>
                <w:sz w:val="20"/>
                <w:szCs w:val="20"/>
              </w:rPr>
            </w:pPr>
          </w:p>
          <w:p w:rsidR="001F394F" w:rsidRPr="00CF311B" w:rsidRDefault="001F394F" w:rsidP="001A3739">
            <w:pPr>
              <w:rPr>
                <w:sz w:val="20"/>
                <w:szCs w:val="20"/>
              </w:rPr>
            </w:pPr>
          </w:p>
          <w:p w:rsidR="001F394F" w:rsidRPr="00CF311B" w:rsidRDefault="001F394F" w:rsidP="001A3739">
            <w:pPr>
              <w:jc w:val="center"/>
              <w:rPr>
                <w:sz w:val="20"/>
                <w:szCs w:val="20"/>
              </w:rPr>
            </w:pPr>
            <w:r w:rsidRPr="00CF311B">
              <w:rPr>
                <w:sz w:val="20"/>
                <w:szCs w:val="20"/>
              </w:rPr>
              <w:t>§ 69n</w:t>
            </w:r>
          </w:p>
          <w:p w:rsidR="001F394F" w:rsidRPr="00CF311B" w:rsidRDefault="001F394F" w:rsidP="001A3739">
            <w:pPr>
              <w:jc w:val="center"/>
              <w:rPr>
                <w:sz w:val="20"/>
                <w:szCs w:val="20"/>
              </w:rPr>
            </w:pPr>
            <w:r w:rsidRPr="00CF311B">
              <w:rPr>
                <w:sz w:val="20"/>
                <w:szCs w:val="20"/>
              </w:rPr>
              <w:t>O:</w:t>
            </w:r>
            <w:r w:rsidR="00BD1008">
              <w:rPr>
                <w:sz w:val="20"/>
                <w:szCs w:val="20"/>
              </w:rPr>
              <w:t xml:space="preserve"> </w:t>
            </w:r>
            <w:r w:rsidRPr="00CF311B">
              <w:rPr>
                <w:sz w:val="20"/>
                <w:szCs w:val="20"/>
              </w:rPr>
              <w:t>1</w:t>
            </w: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Default="001F394F" w:rsidP="001A3739">
            <w:pPr>
              <w:jc w:val="center"/>
              <w:rPr>
                <w:sz w:val="20"/>
                <w:szCs w:val="20"/>
              </w:rPr>
            </w:pPr>
          </w:p>
          <w:p w:rsidR="00CF311B" w:rsidRDefault="00CF311B" w:rsidP="001A3739">
            <w:pPr>
              <w:jc w:val="center"/>
              <w:rPr>
                <w:sz w:val="20"/>
                <w:szCs w:val="20"/>
              </w:rPr>
            </w:pPr>
          </w:p>
          <w:p w:rsidR="00CF311B" w:rsidRDefault="00CF311B" w:rsidP="001A3739">
            <w:pPr>
              <w:jc w:val="center"/>
              <w:rPr>
                <w:sz w:val="20"/>
                <w:szCs w:val="20"/>
              </w:rPr>
            </w:pPr>
          </w:p>
          <w:p w:rsidR="00CF311B" w:rsidRDefault="00CF311B" w:rsidP="001A3739">
            <w:pPr>
              <w:jc w:val="center"/>
              <w:rPr>
                <w:sz w:val="20"/>
                <w:szCs w:val="20"/>
              </w:rPr>
            </w:pPr>
          </w:p>
          <w:p w:rsidR="00CF311B" w:rsidRDefault="00CF311B" w:rsidP="001A3739">
            <w:pPr>
              <w:jc w:val="center"/>
              <w:rPr>
                <w:sz w:val="20"/>
                <w:szCs w:val="20"/>
              </w:rPr>
            </w:pPr>
          </w:p>
          <w:p w:rsidR="00CF311B" w:rsidRDefault="00CF311B" w:rsidP="001A3739">
            <w:pPr>
              <w:jc w:val="center"/>
              <w:rPr>
                <w:sz w:val="20"/>
                <w:szCs w:val="20"/>
              </w:rPr>
            </w:pPr>
          </w:p>
          <w:p w:rsidR="00CF311B" w:rsidRDefault="00CF311B" w:rsidP="001A3739">
            <w:pPr>
              <w:jc w:val="center"/>
              <w:rPr>
                <w:sz w:val="20"/>
                <w:szCs w:val="20"/>
              </w:rPr>
            </w:pPr>
          </w:p>
          <w:p w:rsidR="001F394F" w:rsidRPr="00CF311B" w:rsidRDefault="00622F93" w:rsidP="001A3739">
            <w:pPr>
              <w:jc w:val="center"/>
              <w:rPr>
                <w:sz w:val="20"/>
                <w:szCs w:val="20"/>
              </w:rPr>
            </w:pPr>
            <w:r w:rsidRPr="00CF311B">
              <w:rPr>
                <w:sz w:val="20"/>
                <w:szCs w:val="20"/>
              </w:rPr>
              <w:t>§ 69i</w:t>
            </w:r>
          </w:p>
          <w:p w:rsidR="00622F93" w:rsidRPr="00CF311B" w:rsidRDefault="00622F93" w:rsidP="001A3739">
            <w:pPr>
              <w:jc w:val="center"/>
              <w:rPr>
                <w:sz w:val="20"/>
                <w:szCs w:val="20"/>
              </w:rPr>
            </w:pPr>
            <w:r w:rsidRPr="00CF311B">
              <w:rPr>
                <w:sz w:val="20"/>
                <w:szCs w:val="20"/>
              </w:rPr>
              <w:t>O: 6</w:t>
            </w:r>
          </w:p>
          <w:p w:rsidR="001F394F" w:rsidRPr="00CF311B" w:rsidRDefault="00622F93" w:rsidP="00622F93">
            <w:pPr>
              <w:jc w:val="center"/>
              <w:rPr>
                <w:sz w:val="20"/>
                <w:szCs w:val="20"/>
              </w:rPr>
            </w:pPr>
            <w:r w:rsidRPr="00CF311B">
              <w:rPr>
                <w:sz w:val="20"/>
                <w:szCs w:val="20"/>
              </w:rPr>
              <w:t>V: 2</w:t>
            </w:r>
          </w:p>
        </w:tc>
        <w:tc>
          <w:tcPr>
            <w:tcW w:w="5953" w:type="dxa"/>
            <w:tcBorders>
              <w:top w:val="single" w:sz="4" w:space="0" w:color="auto"/>
              <w:left w:val="single" w:sz="4" w:space="0" w:color="auto"/>
              <w:bottom w:val="single" w:sz="4" w:space="0" w:color="auto"/>
              <w:right w:val="single" w:sz="4" w:space="0" w:color="auto"/>
            </w:tcBorders>
          </w:tcPr>
          <w:p w:rsidR="001F394F" w:rsidRPr="00CF311B" w:rsidRDefault="001F394F" w:rsidP="00622F93">
            <w:pPr>
              <w:jc w:val="both"/>
              <w:rPr>
                <w:rFonts w:ascii="Helvetica" w:hAnsi="Helvetica"/>
                <w:color w:val="494949"/>
                <w:sz w:val="20"/>
                <w:szCs w:val="20"/>
              </w:rPr>
            </w:pPr>
            <w:r w:rsidRPr="00CF311B">
              <w:rPr>
                <w:sz w:val="20"/>
                <w:szCs w:val="20"/>
              </w:rPr>
              <w:t>Letecký dopravca je povinný poskytovať národnej ústredni záznam o leteckom cestujúcom pri každom lete mimo Európskej únie.</w:t>
            </w:r>
            <w:r w:rsidRPr="00CF311B">
              <w:rPr>
                <w:rFonts w:ascii="Helvetica" w:hAnsi="Helvetica"/>
                <w:color w:val="494949"/>
                <w:sz w:val="20"/>
                <w:szCs w:val="20"/>
              </w:rPr>
              <w:t xml:space="preserve"> </w:t>
            </w:r>
          </w:p>
          <w:p w:rsidR="001F394F" w:rsidRPr="00CF311B" w:rsidRDefault="001F394F" w:rsidP="00622F93">
            <w:pPr>
              <w:jc w:val="both"/>
              <w:rPr>
                <w:rFonts w:ascii="Helvetica" w:hAnsi="Helvetica"/>
                <w:color w:val="494949"/>
                <w:sz w:val="20"/>
                <w:szCs w:val="20"/>
              </w:rPr>
            </w:pPr>
          </w:p>
          <w:p w:rsidR="001F394F" w:rsidRPr="00CF311B" w:rsidRDefault="001F394F" w:rsidP="00622F93">
            <w:pPr>
              <w:jc w:val="both"/>
              <w:rPr>
                <w:sz w:val="20"/>
                <w:szCs w:val="20"/>
              </w:rPr>
            </w:pPr>
          </w:p>
          <w:p w:rsidR="001F394F" w:rsidRPr="00CF311B" w:rsidRDefault="001F394F" w:rsidP="00622F93">
            <w:pPr>
              <w:autoSpaceDE/>
              <w:autoSpaceDN/>
              <w:jc w:val="both"/>
              <w:rPr>
                <w:sz w:val="20"/>
                <w:szCs w:val="20"/>
              </w:rPr>
            </w:pPr>
            <w:r w:rsidRPr="00CF311B">
              <w:rPr>
                <w:sz w:val="20"/>
                <w:szCs w:val="20"/>
              </w:rPr>
              <w:t>Letecký dopravca je povinný zaslať národnej ústredni záznam o cestujúcom</w:t>
            </w:r>
          </w:p>
          <w:p w:rsidR="001F394F" w:rsidRPr="00CF311B" w:rsidRDefault="001F394F" w:rsidP="00622F93">
            <w:pPr>
              <w:autoSpaceDE/>
              <w:autoSpaceDN/>
              <w:jc w:val="both"/>
              <w:rPr>
                <w:sz w:val="20"/>
                <w:szCs w:val="20"/>
              </w:rPr>
            </w:pPr>
            <w:r w:rsidRPr="00CF311B">
              <w:rPr>
                <w:sz w:val="20"/>
                <w:szCs w:val="20"/>
              </w:rPr>
              <w:t>a) 48 až 24 hodín pred plánovaným časom odletu a</w:t>
            </w:r>
          </w:p>
          <w:p w:rsidR="001F394F" w:rsidRPr="00CF311B" w:rsidRDefault="001F394F" w:rsidP="00622F93">
            <w:pPr>
              <w:autoSpaceDE/>
              <w:autoSpaceDN/>
              <w:jc w:val="both"/>
              <w:rPr>
                <w:sz w:val="20"/>
                <w:szCs w:val="20"/>
              </w:rPr>
            </w:pPr>
            <w:r w:rsidRPr="00CF311B">
              <w:rPr>
                <w:sz w:val="20"/>
                <w:szCs w:val="20"/>
              </w:rPr>
              <w:t>b) bezodkladne po tom, ako cestujúci nastúpili na palubu lietadla</w:t>
            </w:r>
            <w:r w:rsidR="00622F93" w:rsidRPr="00CF311B">
              <w:rPr>
                <w:sz w:val="20"/>
                <w:szCs w:val="20"/>
              </w:rPr>
              <w:t xml:space="preserve"> </w:t>
            </w:r>
            <w:r w:rsidRPr="00CF311B">
              <w:rPr>
                <w:sz w:val="20"/>
                <w:szCs w:val="20"/>
              </w:rPr>
              <w:t xml:space="preserve">pripraveného na odlet a žiaden cestujúci už nemôže nastúpiť alebo vystúpiť. </w:t>
            </w:r>
          </w:p>
          <w:p w:rsidR="001F394F" w:rsidRPr="00CF311B" w:rsidRDefault="001F394F" w:rsidP="00622F93">
            <w:pPr>
              <w:jc w:val="both"/>
              <w:rPr>
                <w:sz w:val="20"/>
                <w:szCs w:val="20"/>
              </w:rPr>
            </w:pPr>
          </w:p>
          <w:p w:rsidR="001F394F" w:rsidRPr="00CF311B" w:rsidRDefault="001F394F" w:rsidP="00622F93">
            <w:pPr>
              <w:jc w:val="both"/>
              <w:rPr>
                <w:sz w:val="20"/>
                <w:szCs w:val="20"/>
              </w:rPr>
            </w:pPr>
            <w:r w:rsidRPr="00CF311B">
              <w:rPr>
                <w:sz w:val="20"/>
                <w:szCs w:val="20"/>
              </w:rPr>
              <w:t xml:space="preserve">Z informačného systému záznamov o cestujúcich sa poskytujú útvaru Policajného zboru na hraničnom priechode, Slovenskej informačnej službe a Vojenskému spravodajstvu údaje o cestujúcom v rozsahu podľa </w:t>
            </w:r>
            <w:hyperlink r:id="rId7" w:anchor="prilohy.priloha-priloha_c_4_k_zakonu_c_171_1993_z_z.op-rozsah_zaznamu_o_cestujucom.op-odsek_1.op-pismeno_a" w:tooltip="Odkaz na predpis alebo ustanovenie" w:history="1">
              <w:r w:rsidRPr="00CF311B">
                <w:rPr>
                  <w:bCs/>
                  <w:sz w:val="20"/>
                  <w:szCs w:val="20"/>
                </w:rPr>
                <w:t>prílohy č. 4 písm. a) až g)</w:t>
              </w:r>
            </w:hyperlink>
            <w:r w:rsidRPr="00CF311B">
              <w:rPr>
                <w:sz w:val="20"/>
                <w:szCs w:val="20"/>
              </w:rPr>
              <w:t>, ktorý bol prepravený na územie Slovenskej republiky cez vonkajšiu hranicu</w:t>
            </w:r>
            <w:r w:rsidR="00CF311B" w:rsidRPr="00CF311B">
              <w:rPr>
                <w:sz w:val="20"/>
                <w:szCs w:val="20"/>
                <w:vertAlign w:val="superscript"/>
              </w:rPr>
              <w:t>27ej</w:t>
            </w:r>
            <w:r w:rsidR="00CF311B">
              <w:rPr>
                <w:sz w:val="20"/>
                <w:szCs w:val="20"/>
              </w:rPr>
              <w:t>)</w:t>
            </w:r>
            <w:r w:rsidRPr="00CF311B">
              <w:rPr>
                <w:sz w:val="20"/>
                <w:szCs w:val="20"/>
              </w:rPr>
              <w:t xml:space="preserve"> na účely uľahčenia hraničnej kontroly a boja s nelegálnou migráciou; údaje poskytuje národná ústredňa zo záznamu o cestujúcom podľa </w:t>
            </w:r>
            <w:hyperlink r:id="rId8" w:anchor="paragraf-69i.odsek-3.pismeno-b" w:tooltip="Odkaz na predpis alebo ustanovenie" w:history="1">
              <w:r w:rsidRPr="00CF311B">
                <w:rPr>
                  <w:bCs/>
                  <w:sz w:val="20"/>
                  <w:szCs w:val="20"/>
                </w:rPr>
                <w:t>§ 69i ods. 3 písm. b)</w:t>
              </w:r>
            </w:hyperlink>
            <w:r w:rsidRPr="00CF311B">
              <w:rPr>
                <w:sz w:val="20"/>
                <w:szCs w:val="20"/>
              </w:rPr>
              <w:t>.</w:t>
            </w:r>
          </w:p>
          <w:p w:rsidR="00CF311B" w:rsidRPr="00CF311B" w:rsidRDefault="00CF311B" w:rsidP="00622F93">
            <w:pPr>
              <w:jc w:val="both"/>
              <w:rPr>
                <w:sz w:val="20"/>
                <w:szCs w:val="20"/>
              </w:rPr>
            </w:pPr>
          </w:p>
          <w:p w:rsidR="00CF311B" w:rsidRPr="00CF311B" w:rsidRDefault="00CF311B" w:rsidP="00622F93">
            <w:pPr>
              <w:jc w:val="both"/>
              <w:rPr>
                <w:sz w:val="16"/>
                <w:szCs w:val="16"/>
              </w:rPr>
            </w:pPr>
            <w:r w:rsidRPr="00CF311B">
              <w:rPr>
                <w:sz w:val="16"/>
                <w:szCs w:val="16"/>
                <w:vertAlign w:val="superscript"/>
              </w:rPr>
              <w:t>27ej</w:t>
            </w:r>
            <w:r w:rsidRPr="00CF311B">
              <w:rPr>
                <w:sz w:val="16"/>
                <w:szCs w:val="16"/>
              </w:rPr>
              <w:t>) Čl. 2 ods. 2 nariadenia Európskeho parlamentu a Rady (EÚ) 2016/399 z 9. marca 2016, ktorým sa ustanovuje kódex Únie o pravidlách upravujúcich pohyb osôb cez hranice (Kódex schengenských hraníc) (kodifikované znenie) (Ú. v. EÚ L 77, 23. 3. 2016) v platnom znení.</w:t>
            </w:r>
          </w:p>
          <w:p w:rsidR="00622F93" w:rsidRPr="00CF311B" w:rsidRDefault="00622F93" w:rsidP="00622F93">
            <w:pPr>
              <w:jc w:val="both"/>
              <w:rPr>
                <w:sz w:val="20"/>
                <w:szCs w:val="20"/>
              </w:rPr>
            </w:pPr>
          </w:p>
          <w:p w:rsidR="001F394F" w:rsidRPr="00CF311B" w:rsidRDefault="00622F93" w:rsidP="00622F93">
            <w:pPr>
              <w:jc w:val="both"/>
              <w:rPr>
                <w:sz w:val="20"/>
                <w:szCs w:val="20"/>
              </w:rPr>
            </w:pPr>
            <w:r w:rsidRPr="00CF311B">
              <w:rPr>
                <w:sz w:val="20"/>
                <w:szCs w:val="20"/>
              </w:rPr>
              <w:t>Záznam o cestujúcom v rozsahu údajov podľa prílohy č. 4 písm. a) až g) je povinný letecký dopravca zaslať vždy pri prílete alebo odlete cez vonkajšiu hranicu.</w:t>
            </w:r>
          </w:p>
        </w:tc>
        <w:tc>
          <w:tcPr>
            <w:tcW w:w="567" w:type="dxa"/>
            <w:tcBorders>
              <w:left w:val="single" w:sz="4" w:space="0" w:color="auto"/>
            </w:tcBorders>
          </w:tcPr>
          <w:p w:rsidR="001F394F" w:rsidRPr="00CF311B" w:rsidRDefault="001F394F" w:rsidP="001A3739">
            <w:pPr>
              <w:jc w:val="center"/>
              <w:rPr>
                <w:sz w:val="20"/>
                <w:szCs w:val="20"/>
              </w:rPr>
            </w:pPr>
            <w:r w:rsidRPr="00CF311B">
              <w:rPr>
                <w:sz w:val="20"/>
                <w:szCs w:val="20"/>
              </w:rPr>
              <w:t>Ú</w:t>
            </w:r>
          </w:p>
        </w:tc>
        <w:tc>
          <w:tcPr>
            <w:tcW w:w="1276" w:type="dxa"/>
          </w:tcPr>
          <w:p w:rsidR="001F394F" w:rsidRPr="00CF311B" w:rsidRDefault="001F394F" w:rsidP="001A3739">
            <w:pPr>
              <w:jc w:val="center"/>
              <w:rPr>
                <w:sz w:val="20"/>
                <w:szCs w:val="20"/>
              </w:rPr>
            </w:pPr>
          </w:p>
        </w:tc>
      </w:tr>
      <w:tr w:rsidR="001F394F" w:rsidRPr="00CF311B" w:rsidTr="0072648A">
        <w:tc>
          <w:tcPr>
            <w:tcW w:w="709" w:type="dxa"/>
          </w:tcPr>
          <w:p w:rsidR="001F394F" w:rsidRPr="00CF311B" w:rsidRDefault="001F394F" w:rsidP="001A3739">
            <w:pPr>
              <w:jc w:val="center"/>
              <w:rPr>
                <w:sz w:val="20"/>
                <w:szCs w:val="20"/>
              </w:rPr>
            </w:pPr>
            <w:r w:rsidRPr="00CF311B">
              <w:rPr>
                <w:sz w:val="20"/>
                <w:szCs w:val="20"/>
              </w:rPr>
              <w:t>Č:</w:t>
            </w:r>
            <w:r w:rsidR="00A44869">
              <w:rPr>
                <w:sz w:val="20"/>
                <w:szCs w:val="20"/>
              </w:rPr>
              <w:t xml:space="preserve"> </w:t>
            </w:r>
            <w:r w:rsidRPr="00CF311B">
              <w:rPr>
                <w:sz w:val="20"/>
                <w:szCs w:val="20"/>
              </w:rPr>
              <w:t>3</w:t>
            </w:r>
          </w:p>
          <w:p w:rsidR="001F394F" w:rsidRPr="00CF311B" w:rsidRDefault="001F394F" w:rsidP="001A3739">
            <w:pPr>
              <w:jc w:val="center"/>
              <w:rPr>
                <w:sz w:val="20"/>
                <w:szCs w:val="20"/>
              </w:rPr>
            </w:pPr>
            <w:r w:rsidRPr="00CF311B">
              <w:rPr>
                <w:sz w:val="20"/>
                <w:szCs w:val="20"/>
              </w:rPr>
              <w:lastRenderedPageBreak/>
              <w:t>O:</w:t>
            </w:r>
            <w:r w:rsidR="00A44869">
              <w:rPr>
                <w:sz w:val="20"/>
                <w:szCs w:val="20"/>
              </w:rPr>
              <w:t xml:space="preserve"> </w:t>
            </w:r>
            <w:r w:rsidRPr="00CF311B">
              <w:rPr>
                <w:sz w:val="20"/>
                <w:szCs w:val="20"/>
              </w:rPr>
              <w:t>2</w:t>
            </w:r>
          </w:p>
          <w:p w:rsidR="001F394F" w:rsidRPr="00CF311B" w:rsidRDefault="001F394F" w:rsidP="001A3739">
            <w:pPr>
              <w:jc w:val="center"/>
              <w:rPr>
                <w:sz w:val="20"/>
                <w:szCs w:val="20"/>
              </w:rPr>
            </w:pPr>
          </w:p>
        </w:tc>
        <w:tc>
          <w:tcPr>
            <w:tcW w:w="4678" w:type="dxa"/>
          </w:tcPr>
          <w:p w:rsidR="001F394F" w:rsidRPr="00CF311B" w:rsidRDefault="001F394F" w:rsidP="001A3739">
            <w:pPr>
              <w:jc w:val="both"/>
              <w:rPr>
                <w:sz w:val="20"/>
                <w:szCs w:val="20"/>
              </w:rPr>
            </w:pPr>
            <w:r w:rsidRPr="00CF311B">
              <w:rPr>
                <w:sz w:val="20"/>
                <w:szCs w:val="20"/>
              </w:rPr>
              <w:lastRenderedPageBreak/>
              <w:t>Uvedené informácie musia zahrnovať tieto údaje:</w:t>
            </w:r>
          </w:p>
          <w:p w:rsidR="001F394F" w:rsidRPr="00CF311B" w:rsidRDefault="001F394F" w:rsidP="001A3739">
            <w:pPr>
              <w:jc w:val="both"/>
              <w:rPr>
                <w:sz w:val="20"/>
                <w:szCs w:val="20"/>
              </w:rPr>
            </w:pPr>
            <w:r w:rsidRPr="00CF311B">
              <w:rPr>
                <w:sz w:val="20"/>
                <w:szCs w:val="20"/>
              </w:rPr>
              <w:lastRenderedPageBreak/>
              <w:t>– počet a druh použitého cestovného kladu,</w:t>
            </w:r>
          </w:p>
          <w:p w:rsidR="001F394F" w:rsidRPr="00CF311B" w:rsidRDefault="001F394F" w:rsidP="001A3739">
            <w:pPr>
              <w:jc w:val="both"/>
              <w:rPr>
                <w:sz w:val="20"/>
                <w:szCs w:val="20"/>
              </w:rPr>
            </w:pPr>
            <w:r w:rsidRPr="00CF311B">
              <w:rPr>
                <w:sz w:val="20"/>
                <w:szCs w:val="20"/>
              </w:rPr>
              <w:t>– štátna príslušnosť,</w:t>
            </w:r>
          </w:p>
          <w:p w:rsidR="001F394F" w:rsidRPr="00CF311B" w:rsidRDefault="001F394F" w:rsidP="001A3739">
            <w:pPr>
              <w:jc w:val="both"/>
              <w:rPr>
                <w:sz w:val="20"/>
                <w:szCs w:val="20"/>
              </w:rPr>
            </w:pPr>
            <w:r w:rsidRPr="00CF311B">
              <w:rPr>
                <w:sz w:val="20"/>
                <w:szCs w:val="20"/>
              </w:rPr>
              <w:t>– celé meno,</w:t>
            </w:r>
          </w:p>
          <w:p w:rsidR="001F394F" w:rsidRPr="00CF311B" w:rsidRDefault="001F394F" w:rsidP="001A3739">
            <w:pPr>
              <w:jc w:val="both"/>
              <w:rPr>
                <w:sz w:val="20"/>
                <w:szCs w:val="20"/>
              </w:rPr>
            </w:pPr>
            <w:r w:rsidRPr="00CF311B">
              <w:rPr>
                <w:sz w:val="20"/>
                <w:szCs w:val="20"/>
              </w:rPr>
              <w:t>– dátum narodenia,</w:t>
            </w:r>
          </w:p>
          <w:p w:rsidR="001F394F" w:rsidRPr="00CF311B" w:rsidRDefault="001F394F" w:rsidP="001A3739">
            <w:pPr>
              <w:jc w:val="both"/>
              <w:rPr>
                <w:sz w:val="20"/>
                <w:szCs w:val="20"/>
              </w:rPr>
            </w:pPr>
            <w:r w:rsidRPr="00CF311B">
              <w:rPr>
                <w:sz w:val="20"/>
                <w:szCs w:val="20"/>
              </w:rPr>
              <w:t>– hraničný priechod pre vstup na územie členských štátov,</w:t>
            </w:r>
          </w:p>
          <w:p w:rsidR="001F394F" w:rsidRPr="00CF311B" w:rsidRDefault="001F394F" w:rsidP="001A3739">
            <w:pPr>
              <w:jc w:val="both"/>
              <w:rPr>
                <w:sz w:val="20"/>
                <w:szCs w:val="20"/>
              </w:rPr>
            </w:pPr>
            <w:r w:rsidRPr="00CF311B">
              <w:rPr>
                <w:sz w:val="20"/>
                <w:szCs w:val="20"/>
              </w:rPr>
              <w:t>– číselný znak dopravy,</w:t>
            </w:r>
          </w:p>
          <w:p w:rsidR="001F394F" w:rsidRPr="00CF311B" w:rsidRDefault="001F394F" w:rsidP="001A3739">
            <w:pPr>
              <w:jc w:val="both"/>
              <w:rPr>
                <w:sz w:val="20"/>
                <w:szCs w:val="20"/>
              </w:rPr>
            </w:pPr>
            <w:r w:rsidRPr="00CF311B">
              <w:rPr>
                <w:sz w:val="20"/>
                <w:szCs w:val="20"/>
              </w:rPr>
              <w:t xml:space="preserve">– čas odchodu a príchodu pri doprave, </w:t>
            </w:r>
          </w:p>
          <w:p w:rsidR="001F394F" w:rsidRPr="00CF311B" w:rsidRDefault="001F394F" w:rsidP="001A3739">
            <w:pPr>
              <w:jc w:val="both"/>
              <w:rPr>
                <w:sz w:val="20"/>
                <w:szCs w:val="20"/>
              </w:rPr>
            </w:pPr>
            <w:r w:rsidRPr="00CF311B">
              <w:rPr>
                <w:sz w:val="20"/>
                <w:szCs w:val="20"/>
              </w:rPr>
              <w:t>– celkový počet cestujúcich, ktoré sú prepravované touto dopravou,</w:t>
            </w:r>
          </w:p>
          <w:p w:rsidR="001F394F" w:rsidRPr="00CF311B" w:rsidRDefault="001F394F" w:rsidP="001A3739">
            <w:pPr>
              <w:jc w:val="both"/>
              <w:rPr>
                <w:sz w:val="20"/>
                <w:szCs w:val="20"/>
              </w:rPr>
            </w:pPr>
            <w:r w:rsidRPr="00CF311B">
              <w:rPr>
                <w:sz w:val="20"/>
                <w:szCs w:val="20"/>
              </w:rPr>
              <w:t>– počiatočné miesto vstupu na palubu.</w:t>
            </w:r>
          </w:p>
        </w:tc>
        <w:tc>
          <w:tcPr>
            <w:tcW w:w="709" w:type="dxa"/>
          </w:tcPr>
          <w:p w:rsidR="001F394F" w:rsidRPr="00CF311B" w:rsidRDefault="001F394F" w:rsidP="001A3739">
            <w:pPr>
              <w:jc w:val="center"/>
              <w:rPr>
                <w:sz w:val="20"/>
                <w:szCs w:val="20"/>
              </w:rPr>
            </w:pPr>
            <w:r w:rsidRPr="00CF311B">
              <w:rPr>
                <w:sz w:val="20"/>
                <w:szCs w:val="20"/>
              </w:rPr>
              <w:lastRenderedPageBreak/>
              <w:t>N</w:t>
            </w:r>
          </w:p>
        </w:tc>
        <w:tc>
          <w:tcPr>
            <w:tcW w:w="850" w:type="dxa"/>
          </w:tcPr>
          <w:p w:rsidR="001F394F" w:rsidRPr="00CF311B" w:rsidRDefault="00622F93" w:rsidP="00DE21F2">
            <w:pPr>
              <w:ind w:left="-70" w:right="-70"/>
              <w:jc w:val="center"/>
              <w:rPr>
                <w:bCs/>
                <w:sz w:val="20"/>
                <w:szCs w:val="20"/>
              </w:rPr>
            </w:pPr>
            <w:r w:rsidRPr="00CF311B">
              <w:rPr>
                <w:bCs/>
                <w:sz w:val="20"/>
                <w:szCs w:val="20"/>
              </w:rPr>
              <w:t>z</w:t>
            </w:r>
            <w:r w:rsidR="001F394F" w:rsidRPr="00CF311B">
              <w:rPr>
                <w:bCs/>
                <w:sz w:val="20"/>
                <w:szCs w:val="20"/>
              </w:rPr>
              <w:t xml:space="preserve">ákon č. </w:t>
            </w:r>
            <w:r w:rsidR="001F394F" w:rsidRPr="00CF311B">
              <w:rPr>
                <w:bCs/>
                <w:sz w:val="20"/>
                <w:szCs w:val="20"/>
              </w:rPr>
              <w:lastRenderedPageBreak/>
              <w:t>171/1993 Z. z.</w:t>
            </w:r>
          </w:p>
          <w:p w:rsidR="001F394F" w:rsidRPr="00CF311B" w:rsidRDefault="001F394F" w:rsidP="00DE21F2">
            <w:pPr>
              <w:ind w:left="-70" w:right="-70"/>
              <w:jc w:val="center"/>
              <w:rPr>
                <w:sz w:val="20"/>
                <w:szCs w:val="20"/>
              </w:rPr>
            </w:pPr>
            <w:r w:rsidRPr="00CF311B">
              <w:rPr>
                <w:sz w:val="20"/>
                <w:szCs w:val="20"/>
              </w:rPr>
              <w:t xml:space="preserve"> </w:t>
            </w:r>
          </w:p>
        </w:tc>
        <w:tc>
          <w:tcPr>
            <w:tcW w:w="851" w:type="dxa"/>
            <w:tcBorders>
              <w:right w:val="single" w:sz="4" w:space="0" w:color="auto"/>
            </w:tcBorders>
          </w:tcPr>
          <w:p w:rsidR="00B63F99" w:rsidRPr="00CF311B" w:rsidRDefault="00B63F99" w:rsidP="00B63F99">
            <w:pPr>
              <w:jc w:val="center"/>
              <w:rPr>
                <w:sz w:val="20"/>
                <w:szCs w:val="20"/>
              </w:rPr>
            </w:pPr>
            <w:r w:rsidRPr="00CF311B">
              <w:rPr>
                <w:sz w:val="20"/>
                <w:szCs w:val="20"/>
              </w:rPr>
              <w:lastRenderedPageBreak/>
              <w:t>§ 69n</w:t>
            </w:r>
          </w:p>
          <w:p w:rsidR="00B63F99" w:rsidRPr="00CF311B" w:rsidRDefault="00B63F99" w:rsidP="00B63F99">
            <w:pPr>
              <w:jc w:val="center"/>
              <w:rPr>
                <w:sz w:val="20"/>
                <w:szCs w:val="20"/>
              </w:rPr>
            </w:pPr>
            <w:r w:rsidRPr="00CF311B">
              <w:rPr>
                <w:sz w:val="20"/>
                <w:szCs w:val="20"/>
              </w:rPr>
              <w:lastRenderedPageBreak/>
              <w:t>O:</w:t>
            </w:r>
            <w:r w:rsidR="00BD1008">
              <w:rPr>
                <w:sz w:val="20"/>
                <w:szCs w:val="20"/>
              </w:rPr>
              <w:t xml:space="preserve"> </w:t>
            </w:r>
            <w:r w:rsidRPr="00CF311B">
              <w:rPr>
                <w:sz w:val="20"/>
                <w:szCs w:val="20"/>
              </w:rPr>
              <w:t>1</w:t>
            </w:r>
          </w:p>
          <w:p w:rsidR="00B63F99" w:rsidRDefault="00B63F99" w:rsidP="00853C8C">
            <w:pPr>
              <w:ind w:left="-70" w:right="-70"/>
              <w:jc w:val="center"/>
              <w:rPr>
                <w:sz w:val="20"/>
                <w:szCs w:val="20"/>
              </w:rPr>
            </w:pPr>
          </w:p>
          <w:p w:rsidR="00B63F99" w:rsidRDefault="00B63F99" w:rsidP="00853C8C">
            <w:pPr>
              <w:ind w:left="-70" w:right="-70"/>
              <w:jc w:val="center"/>
              <w:rPr>
                <w:sz w:val="20"/>
                <w:szCs w:val="20"/>
              </w:rPr>
            </w:pPr>
          </w:p>
          <w:p w:rsidR="00B63F99" w:rsidRDefault="00B63F99" w:rsidP="00853C8C">
            <w:pPr>
              <w:ind w:left="-70" w:right="-70"/>
              <w:jc w:val="center"/>
              <w:rPr>
                <w:sz w:val="20"/>
                <w:szCs w:val="20"/>
              </w:rPr>
            </w:pPr>
          </w:p>
          <w:p w:rsidR="00B63F99" w:rsidRDefault="00B63F99" w:rsidP="00853C8C">
            <w:pPr>
              <w:ind w:left="-70" w:right="-70"/>
              <w:jc w:val="center"/>
              <w:rPr>
                <w:sz w:val="20"/>
                <w:szCs w:val="20"/>
              </w:rPr>
            </w:pPr>
          </w:p>
          <w:p w:rsidR="00B63F99" w:rsidRDefault="00B63F99" w:rsidP="00853C8C">
            <w:pPr>
              <w:ind w:left="-70" w:right="-70"/>
              <w:jc w:val="center"/>
              <w:rPr>
                <w:sz w:val="20"/>
                <w:szCs w:val="20"/>
              </w:rPr>
            </w:pPr>
          </w:p>
          <w:p w:rsidR="00B63F99" w:rsidRDefault="00B63F99" w:rsidP="00853C8C">
            <w:pPr>
              <w:ind w:left="-70" w:right="-70"/>
              <w:jc w:val="center"/>
              <w:rPr>
                <w:sz w:val="20"/>
                <w:szCs w:val="20"/>
              </w:rPr>
            </w:pPr>
          </w:p>
          <w:p w:rsidR="00B63F99" w:rsidRDefault="00B63F99" w:rsidP="00853C8C">
            <w:pPr>
              <w:ind w:left="-70" w:right="-70"/>
              <w:jc w:val="center"/>
              <w:rPr>
                <w:sz w:val="20"/>
                <w:szCs w:val="20"/>
              </w:rPr>
            </w:pPr>
          </w:p>
          <w:p w:rsidR="00B63F99" w:rsidRDefault="00B63F99" w:rsidP="00853C8C">
            <w:pPr>
              <w:ind w:left="-70" w:right="-70"/>
              <w:jc w:val="center"/>
              <w:rPr>
                <w:sz w:val="20"/>
                <w:szCs w:val="20"/>
              </w:rPr>
            </w:pPr>
          </w:p>
          <w:p w:rsidR="00B63F99" w:rsidRDefault="00B63F99" w:rsidP="00853C8C">
            <w:pPr>
              <w:ind w:left="-70" w:right="-70"/>
              <w:jc w:val="center"/>
              <w:rPr>
                <w:sz w:val="20"/>
                <w:szCs w:val="20"/>
              </w:rPr>
            </w:pPr>
          </w:p>
          <w:p w:rsidR="00B63F99" w:rsidRDefault="00B63F99" w:rsidP="00853C8C">
            <w:pPr>
              <w:ind w:left="-70" w:right="-70"/>
              <w:jc w:val="center"/>
              <w:rPr>
                <w:sz w:val="20"/>
                <w:szCs w:val="20"/>
              </w:rPr>
            </w:pPr>
          </w:p>
          <w:p w:rsidR="00B63F99" w:rsidRDefault="001F394F" w:rsidP="00853C8C">
            <w:pPr>
              <w:ind w:left="-70" w:right="-70"/>
              <w:jc w:val="center"/>
              <w:rPr>
                <w:sz w:val="20"/>
                <w:szCs w:val="20"/>
              </w:rPr>
            </w:pPr>
            <w:r w:rsidRPr="00CF311B">
              <w:rPr>
                <w:sz w:val="20"/>
                <w:szCs w:val="20"/>
              </w:rPr>
              <w:t xml:space="preserve">Príloha </w:t>
            </w:r>
          </w:p>
          <w:p w:rsidR="001F394F" w:rsidRPr="00CF311B" w:rsidRDefault="001F394F" w:rsidP="00853C8C">
            <w:pPr>
              <w:ind w:left="-70" w:right="-70"/>
              <w:jc w:val="center"/>
              <w:rPr>
                <w:sz w:val="20"/>
                <w:szCs w:val="20"/>
              </w:rPr>
            </w:pPr>
            <w:r w:rsidRPr="00CF311B">
              <w:rPr>
                <w:sz w:val="20"/>
                <w:szCs w:val="20"/>
              </w:rPr>
              <w:t>č. 4</w:t>
            </w:r>
          </w:p>
          <w:p w:rsidR="001F394F" w:rsidRPr="00CF311B" w:rsidRDefault="001F394F" w:rsidP="00853C8C">
            <w:pPr>
              <w:ind w:left="-70" w:right="-70"/>
              <w:jc w:val="center"/>
              <w:rPr>
                <w:sz w:val="20"/>
                <w:szCs w:val="20"/>
              </w:rPr>
            </w:pPr>
            <w:r w:rsidRPr="00CF311B">
              <w:rPr>
                <w:sz w:val="20"/>
                <w:szCs w:val="20"/>
              </w:rPr>
              <w:t>P</w:t>
            </w:r>
            <w:r w:rsidR="00853C8C">
              <w:rPr>
                <w:sz w:val="20"/>
                <w:szCs w:val="20"/>
              </w:rPr>
              <w:t>:</w:t>
            </w:r>
            <w:r w:rsidR="00622F93" w:rsidRPr="00CF311B">
              <w:rPr>
                <w:sz w:val="20"/>
                <w:szCs w:val="20"/>
              </w:rPr>
              <w:t xml:space="preserve"> </w:t>
            </w:r>
            <w:r w:rsidRPr="00CF311B">
              <w:rPr>
                <w:sz w:val="20"/>
                <w:szCs w:val="20"/>
              </w:rPr>
              <w:t xml:space="preserve">a) až </w:t>
            </w:r>
            <w:r w:rsidR="00622F93" w:rsidRPr="00CF311B">
              <w:rPr>
                <w:sz w:val="20"/>
                <w:szCs w:val="20"/>
              </w:rPr>
              <w:t>g</w:t>
            </w:r>
            <w:r w:rsidRPr="00CF311B">
              <w:rPr>
                <w:sz w:val="20"/>
                <w:szCs w:val="20"/>
              </w:rPr>
              <w:t>)</w:t>
            </w:r>
          </w:p>
        </w:tc>
        <w:tc>
          <w:tcPr>
            <w:tcW w:w="5953" w:type="dxa"/>
            <w:tcBorders>
              <w:top w:val="single" w:sz="4" w:space="0" w:color="auto"/>
              <w:left w:val="single" w:sz="4" w:space="0" w:color="auto"/>
              <w:bottom w:val="single" w:sz="4" w:space="0" w:color="auto"/>
              <w:right w:val="single" w:sz="4" w:space="0" w:color="auto"/>
            </w:tcBorders>
          </w:tcPr>
          <w:p w:rsidR="00B63F99" w:rsidRPr="00CF311B" w:rsidRDefault="00B63F99" w:rsidP="00B63F99">
            <w:pPr>
              <w:jc w:val="both"/>
              <w:rPr>
                <w:sz w:val="20"/>
                <w:szCs w:val="20"/>
              </w:rPr>
            </w:pPr>
            <w:r w:rsidRPr="00CF311B">
              <w:rPr>
                <w:sz w:val="20"/>
                <w:szCs w:val="20"/>
              </w:rPr>
              <w:lastRenderedPageBreak/>
              <w:t xml:space="preserve">Z informačného systému záznamov o cestujúcich sa poskytujú útvaru </w:t>
            </w:r>
            <w:r w:rsidRPr="00CF311B">
              <w:rPr>
                <w:sz w:val="20"/>
                <w:szCs w:val="20"/>
              </w:rPr>
              <w:lastRenderedPageBreak/>
              <w:t xml:space="preserve">Policajného zboru na hraničnom priechode, Slovenskej informačnej službe a Vojenskému spravodajstvu údaje o cestujúcom v rozsahu podľa </w:t>
            </w:r>
            <w:hyperlink r:id="rId9" w:anchor="prilohy.priloha-priloha_c_4_k_zakonu_c_171_1993_z_z.op-rozsah_zaznamu_o_cestujucom.op-odsek_1.op-pismeno_a" w:tooltip="Odkaz na predpis alebo ustanovenie" w:history="1">
              <w:r w:rsidRPr="00CF311B">
                <w:rPr>
                  <w:bCs/>
                  <w:sz w:val="20"/>
                  <w:szCs w:val="20"/>
                </w:rPr>
                <w:t>prílohy č. 4 písm. a) až g)</w:t>
              </w:r>
            </w:hyperlink>
            <w:r w:rsidRPr="00CF311B">
              <w:rPr>
                <w:sz w:val="20"/>
                <w:szCs w:val="20"/>
              </w:rPr>
              <w:t>, ktorý bol prepravený na územie Slovenskej republiky cez vonkajšiu hranicu</w:t>
            </w:r>
            <w:r w:rsidRPr="00CF311B">
              <w:rPr>
                <w:sz w:val="20"/>
                <w:szCs w:val="20"/>
                <w:vertAlign w:val="superscript"/>
              </w:rPr>
              <w:t>27ej</w:t>
            </w:r>
            <w:r>
              <w:rPr>
                <w:sz w:val="20"/>
                <w:szCs w:val="20"/>
              </w:rPr>
              <w:t>)</w:t>
            </w:r>
            <w:r w:rsidRPr="00CF311B">
              <w:rPr>
                <w:sz w:val="20"/>
                <w:szCs w:val="20"/>
              </w:rPr>
              <w:t xml:space="preserve"> na účely uľahčenia hraničnej kontroly a boja s nelegálnou migráciou; údaje poskytuje národná ústredňa zo záznamu o cestujúcom podľa </w:t>
            </w:r>
            <w:hyperlink r:id="rId10" w:anchor="paragraf-69i.odsek-3.pismeno-b" w:tooltip="Odkaz na predpis alebo ustanovenie" w:history="1">
              <w:r w:rsidRPr="00CF311B">
                <w:rPr>
                  <w:bCs/>
                  <w:sz w:val="20"/>
                  <w:szCs w:val="20"/>
                </w:rPr>
                <w:t>§ 69i ods. 3 písm. b)</w:t>
              </w:r>
            </w:hyperlink>
            <w:r w:rsidRPr="00CF311B">
              <w:rPr>
                <w:sz w:val="20"/>
                <w:szCs w:val="20"/>
              </w:rPr>
              <w:t>.</w:t>
            </w:r>
          </w:p>
          <w:p w:rsidR="00B63F99" w:rsidRPr="00CF311B" w:rsidRDefault="00B63F99" w:rsidP="00B63F99">
            <w:pPr>
              <w:jc w:val="both"/>
              <w:rPr>
                <w:sz w:val="20"/>
                <w:szCs w:val="20"/>
              </w:rPr>
            </w:pPr>
          </w:p>
          <w:p w:rsidR="00B63F99" w:rsidRPr="00CF311B" w:rsidRDefault="00B63F99" w:rsidP="00B63F99">
            <w:pPr>
              <w:jc w:val="both"/>
              <w:rPr>
                <w:sz w:val="16"/>
                <w:szCs w:val="16"/>
              </w:rPr>
            </w:pPr>
            <w:r w:rsidRPr="00CF311B">
              <w:rPr>
                <w:sz w:val="16"/>
                <w:szCs w:val="16"/>
                <w:vertAlign w:val="superscript"/>
              </w:rPr>
              <w:t>27ej</w:t>
            </w:r>
            <w:r w:rsidRPr="00CF311B">
              <w:rPr>
                <w:sz w:val="16"/>
                <w:szCs w:val="16"/>
              </w:rPr>
              <w:t>) Čl. 2 ods. 2 nariadenia Európskeho parlamentu a Rady (EÚ) 2016/399 z 9. marca 2016, ktorým sa ustanovuje kódex Únie o pravidlách upravujúcich pohyb osôb cez hranice (Kódex schengenských hraníc) (kodifikované znenie) (Ú. v. EÚ L 77, 23. 3. 2016) v platnom znení.</w:t>
            </w:r>
          </w:p>
          <w:p w:rsidR="00B63F99" w:rsidRDefault="00B63F99" w:rsidP="001A3739">
            <w:pPr>
              <w:autoSpaceDE/>
              <w:autoSpaceDN/>
              <w:jc w:val="both"/>
              <w:rPr>
                <w:sz w:val="20"/>
                <w:szCs w:val="20"/>
              </w:rPr>
            </w:pPr>
          </w:p>
          <w:p w:rsidR="001F394F" w:rsidRPr="00CF311B" w:rsidRDefault="001F394F" w:rsidP="001A3739">
            <w:pPr>
              <w:autoSpaceDE/>
              <w:autoSpaceDN/>
              <w:jc w:val="both"/>
              <w:rPr>
                <w:sz w:val="20"/>
                <w:szCs w:val="20"/>
              </w:rPr>
            </w:pPr>
            <w:r w:rsidRPr="00CF311B">
              <w:rPr>
                <w:sz w:val="20"/>
                <w:szCs w:val="20"/>
              </w:rPr>
              <w:t>Záznam o cestujúcom obsahuje</w:t>
            </w:r>
          </w:p>
          <w:p w:rsidR="001F394F" w:rsidRPr="00CF311B" w:rsidRDefault="001F394F" w:rsidP="00853C8C">
            <w:pPr>
              <w:autoSpaceDE/>
              <w:autoSpaceDN/>
              <w:ind w:left="141" w:hanging="141"/>
              <w:jc w:val="both"/>
              <w:rPr>
                <w:bCs/>
                <w:sz w:val="20"/>
                <w:szCs w:val="20"/>
              </w:rPr>
            </w:pPr>
            <w:r w:rsidRPr="00CF311B">
              <w:rPr>
                <w:bCs/>
                <w:sz w:val="20"/>
                <w:szCs w:val="20"/>
              </w:rPr>
              <w:t xml:space="preserve">a) </w:t>
            </w:r>
            <w:r w:rsidRPr="00CF311B">
              <w:rPr>
                <w:sz w:val="20"/>
                <w:szCs w:val="20"/>
              </w:rPr>
              <w:t>celé meno a celé priezvisko, pohlavie, dátum narodenia a štátnu príslušnosť cestujúceho,</w:t>
            </w:r>
          </w:p>
          <w:p w:rsidR="001F394F" w:rsidRPr="00CF311B" w:rsidRDefault="001F394F" w:rsidP="00853C8C">
            <w:pPr>
              <w:autoSpaceDE/>
              <w:autoSpaceDN/>
              <w:ind w:left="141" w:hanging="141"/>
              <w:jc w:val="both"/>
              <w:rPr>
                <w:bCs/>
                <w:sz w:val="20"/>
                <w:szCs w:val="20"/>
              </w:rPr>
            </w:pPr>
            <w:r w:rsidRPr="00CF311B">
              <w:rPr>
                <w:bCs/>
                <w:sz w:val="20"/>
                <w:szCs w:val="20"/>
              </w:rPr>
              <w:t xml:space="preserve">b) </w:t>
            </w:r>
            <w:r w:rsidRPr="00CF311B">
              <w:rPr>
                <w:sz w:val="20"/>
                <w:szCs w:val="20"/>
              </w:rPr>
              <w:t xml:space="preserve">číslo a druh cestovného dokladu alebo dokladu totožnosti, ktorým sa cestujúci preukázal, názov krajiny, v ktorej bol vydaný a dátum uplynutia jeho platnosti, </w:t>
            </w:r>
          </w:p>
          <w:p w:rsidR="001F394F" w:rsidRPr="00CF311B" w:rsidRDefault="001F394F" w:rsidP="00853C8C">
            <w:pPr>
              <w:autoSpaceDE/>
              <w:autoSpaceDN/>
              <w:ind w:left="141" w:hanging="141"/>
              <w:jc w:val="both"/>
              <w:rPr>
                <w:bCs/>
                <w:sz w:val="20"/>
                <w:szCs w:val="20"/>
              </w:rPr>
            </w:pPr>
            <w:r w:rsidRPr="00CF311B">
              <w:rPr>
                <w:bCs/>
                <w:sz w:val="20"/>
                <w:szCs w:val="20"/>
              </w:rPr>
              <w:t xml:space="preserve">c) </w:t>
            </w:r>
            <w:r w:rsidRPr="00CF311B">
              <w:rPr>
                <w:sz w:val="20"/>
                <w:szCs w:val="20"/>
              </w:rPr>
              <w:t xml:space="preserve">dátum, čas a miesto odletu a dátum, čas a miesto príletu vrátane čísla letu a názvu leteckého dopravcu, </w:t>
            </w:r>
          </w:p>
          <w:p w:rsidR="001F394F" w:rsidRPr="00CF311B" w:rsidRDefault="001F394F" w:rsidP="00853C8C">
            <w:pPr>
              <w:autoSpaceDE/>
              <w:autoSpaceDN/>
              <w:ind w:left="141" w:hanging="141"/>
              <w:jc w:val="both"/>
              <w:rPr>
                <w:bCs/>
                <w:sz w:val="20"/>
                <w:szCs w:val="20"/>
              </w:rPr>
            </w:pPr>
            <w:r w:rsidRPr="00CF311B">
              <w:rPr>
                <w:bCs/>
                <w:sz w:val="20"/>
                <w:szCs w:val="20"/>
              </w:rPr>
              <w:t xml:space="preserve">d) </w:t>
            </w:r>
            <w:r w:rsidRPr="00CF311B">
              <w:rPr>
                <w:sz w:val="20"/>
                <w:szCs w:val="20"/>
              </w:rPr>
              <w:t>počet a mená ďalších cestujúcich v rámci jedného lokalizačného záznamu o cestujúcom,</w:t>
            </w:r>
          </w:p>
          <w:p w:rsidR="001F394F" w:rsidRPr="00CF311B" w:rsidRDefault="001F394F" w:rsidP="00853C8C">
            <w:pPr>
              <w:autoSpaceDE/>
              <w:autoSpaceDN/>
              <w:ind w:left="141" w:hanging="141"/>
              <w:jc w:val="both"/>
              <w:rPr>
                <w:bCs/>
                <w:sz w:val="20"/>
                <w:szCs w:val="20"/>
              </w:rPr>
            </w:pPr>
            <w:r w:rsidRPr="00CF311B">
              <w:rPr>
                <w:bCs/>
                <w:sz w:val="20"/>
                <w:szCs w:val="20"/>
              </w:rPr>
              <w:t xml:space="preserve">e) </w:t>
            </w:r>
            <w:r w:rsidRPr="00CF311B">
              <w:rPr>
                <w:sz w:val="20"/>
                <w:szCs w:val="20"/>
              </w:rPr>
              <w:t xml:space="preserve">celú trasu pre konkrétny záznam o cestujúcom vrátane počiatočného letiska nastúpenia až po posledné cieľové letisko, </w:t>
            </w:r>
          </w:p>
          <w:p w:rsidR="001F394F" w:rsidRPr="00CF311B" w:rsidRDefault="001F394F" w:rsidP="00853C8C">
            <w:pPr>
              <w:autoSpaceDE/>
              <w:autoSpaceDN/>
              <w:ind w:left="141" w:hanging="141"/>
              <w:jc w:val="both"/>
              <w:rPr>
                <w:bCs/>
                <w:sz w:val="20"/>
                <w:szCs w:val="20"/>
              </w:rPr>
            </w:pPr>
            <w:r w:rsidRPr="00CF311B">
              <w:rPr>
                <w:bCs/>
                <w:sz w:val="20"/>
                <w:szCs w:val="20"/>
              </w:rPr>
              <w:t xml:space="preserve">f) </w:t>
            </w:r>
            <w:r w:rsidRPr="00CF311B">
              <w:rPr>
                <w:sz w:val="20"/>
                <w:szCs w:val="20"/>
              </w:rPr>
              <w:t>celkový počet cestujúcich,</w:t>
            </w:r>
          </w:p>
          <w:p w:rsidR="001F394F" w:rsidRPr="00CF311B" w:rsidRDefault="001F394F" w:rsidP="00853C8C">
            <w:pPr>
              <w:autoSpaceDE/>
              <w:autoSpaceDN/>
              <w:ind w:left="141" w:hanging="141"/>
              <w:jc w:val="both"/>
              <w:rPr>
                <w:bCs/>
                <w:sz w:val="20"/>
                <w:szCs w:val="20"/>
              </w:rPr>
            </w:pPr>
            <w:r w:rsidRPr="00CF311B">
              <w:rPr>
                <w:bCs/>
                <w:sz w:val="20"/>
                <w:szCs w:val="20"/>
              </w:rPr>
              <w:t xml:space="preserve">g) </w:t>
            </w:r>
            <w:r w:rsidRPr="00CF311B">
              <w:rPr>
                <w:sz w:val="20"/>
                <w:szCs w:val="20"/>
              </w:rPr>
              <w:t>informácie týkajúce sa spoločných letových kódov,</w:t>
            </w:r>
          </w:p>
        </w:tc>
        <w:tc>
          <w:tcPr>
            <w:tcW w:w="567" w:type="dxa"/>
            <w:tcBorders>
              <w:left w:val="single" w:sz="4" w:space="0" w:color="auto"/>
            </w:tcBorders>
          </w:tcPr>
          <w:p w:rsidR="001F394F" w:rsidRPr="00CF311B" w:rsidRDefault="001F394F" w:rsidP="001A3739">
            <w:pPr>
              <w:jc w:val="center"/>
              <w:rPr>
                <w:sz w:val="20"/>
                <w:szCs w:val="20"/>
              </w:rPr>
            </w:pPr>
            <w:r w:rsidRPr="00CF311B">
              <w:rPr>
                <w:sz w:val="20"/>
                <w:szCs w:val="20"/>
              </w:rPr>
              <w:lastRenderedPageBreak/>
              <w:t>Ú</w:t>
            </w:r>
          </w:p>
        </w:tc>
        <w:tc>
          <w:tcPr>
            <w:tcW w:w="1276" w:type="dxa"/>
          </w:tcPr>
          <w:p w:rsidR="001F394F" w:rsidRPr="00CF311B" w:rsidRDefault="001F394F" w:rsidP="001A3739">
            <w:pPr>
              <w:jc w:val="center"/>
              <w:rPr>
                <w:sz w:val="20"/>
                <w:szCs w:val="20"/>
              </w:rPr>
            </w:pPr>
          </w:p>
        </w:tc>
      </w:tr>
      <w:tr w:rsidR="001F394F" w:rsidRPr="00CF311B" w:rsidTr="0072648A">
        <w:tc>
          <w:tcPr>
            <w:tcW w:w="709" w:type="dxa"/>
          </w:tcPr>
          <w:p w:rsidR="001F394F" w:rsidRPr="00CF311B" w:rsidRDefault="001F394F" w:rsidP="001A3739">
            <w:pPr>
              <w:jc w:val="center"/>
              <w:rPr>
                <w:sz w:val="20"/>
                <w:szCs w:val="20"/>
              </w:rPr>
            </w:pPr>
            <w:r w:rsidRPr="00CF311B">
              <w:rPr>
                <w:sz w:val="20"/>
                <w:szCs w:val="20"/>
              </w:rPr>
              <w:t>Č:</w:t>
            </w:r>
            <w:r w:rsidR="00A44869">
              <w:rPr>
                <w:sz w:val="20"/>
                <w:szCs w:val="20"/>
              </w:rPr>
              <w:t xml:space="preserve"> </w:t>
            </w:r>
            <w:r w:rsidRPr="00CF311B">
              <w:rPr>
                <w:sz w:val="20"/>
                <w:szCs w:val="20"/>
              </w:rPr>
              <w:t>4</w:t>
            </w:r>
          </w:p>
          <w:p w:rsidR="001F394F" w:rsidRPr="00CF311B" w:rsidRDefault="001F394F" w:rsidP="001A3739">
            <w:pPr>
              <w:jc w:val="center"/>
              <w:rPr>
                <w:sz w:val="20"/>
                <w:szCs w:val="20"/>
              </w:rPr>
            </w:pPr>
            <w:r w:rsidRPr="00CF311B">
              <w:rPr>
                <w:sz w:val="20"/>
                <w:szCs w:val="20"/>
              </w:rPr>
              <w:t>O:</w:t>
            </w:r>
            <w:r w:rsidR="00A44869">
              <w:rPr>
                <w:sz w:val="20"/>
                <w:szCs w:val="20"/>
              </w:rPr>
              <w:t xml:space="preserve"> </w:t>
            </w:r>
            <w:r w:rsidRPr="00CF311B">
              <w:rPr>
                <w:sz w:val="20"/>
                <w:szCs w:val="20"/>
              </w:rPr>
              <w:t xml:space="preserve">1 </w:t>
            </w: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tc>
        <w:tc>
          <w:tcPr>
            <w:tcW w:w="4678" w:type="dxa"/>
          </w:tcPr>
          <w:p w:rsidR="001F394F" w:rsidRPr="00CF311B" w:rsidRDefault="001F394F" w:rsidP="001A3739">
            <w:pPr>
              <w:jc w:val="both"/>
              <w:rPr>
                <w:sz w:val="20"/>
                <w:szCs w:val="20"/>
              </w:rPr>
            </w:pPr>
            <w:r w:rsidRPr="00CF311B">
              <w:rPr>
                <w:sz w:val="20"/>
                <w:szCs w:val="20"/>
              </w:rPr>
              <w:t xml:space="preserve">Členské štáty prijmú potrebné opatrenia na uloženie sankcií dopravcom, ktorí v dôsledku previnenia neoznámili údaje alebo oznámili neúplné alebo chybné údaje. Členské štáty prijmú potrebné opatrenia s cieľom zabezpečiť, že sankcie budú odrádzajúce, účinné a úmerné a taktiež, že: </w:t>
            </w:r>
          </w:p>
          <w:p w:rsidR="001F394F" w:rsidRPr="00CF311B" w:rsidRDefault="001F394F" w:rsidP="001A3739">
            <w:pPr>
              <w:jc w:val="both"/>
              <w:rPr>
                <w:sz w:val="20"/>
                <w:szCs w:val="20"/>
              </w:rPr>
            </w:pPr>
            <w:r w:rsidRPr="00CF311B">
              <w:rPr>
                <w:sz w:val="20"/>
                <w:szCs w:val="20"/>
              </w:rPr>
              <w:t>a) maximálna suma takýchto pokút nebude nižšia ako 5 000 EUR, alebo nebude nižšia ako ekvivalentná suma v národnej mene pri výmennom kurze uverejnenom v </w:t>
            </w:r>
            <w:r w:rsidRPr="00CF311B">
              <w:rPr>
                <w:i/>
                <w:iCs/>
                <w:sz w:val="20"/>
                <w:szCs w:val="20"/>
              </w:rPr>
              <w:t>Úradnom vestníku Európskej únie</w:t>
            </w:r>
            <w:r w:rsidRPr="00CF311B">
              <w:rPr>
                <w:sz w:val="20"/>
                <w:szCs w:val="20"/>
              </w:rPr>
              <w:t xml:space="preserve"> v deň, v ktorý táto smernica nadobudne účinnosť, pre každú z ciest, v súvislosti s ktorou údaje o cestujúcich neboli oznámené alebo boli oznámené nesprávne; alebo </w:t>
            </w:r>
          </w:p>
          <w:p w:rsidR="001F394F" w:rsidRPr="00CF311B" w:rsidRDefault="001F394F" w:rsidP="001A3739">
            <w:pPr>
              <w:jc w:val="both"/>
              <w:rPr>
                <w:sz w:val="20"/>
                <w:szCs w:val="20"/>
              </w:rPr>
            </w:pPr>
            <w:r w:rsidRPr="00CF311B">
              <w:rPr>
                <w:sz w:val="20"/>
                <w:szCs w:val="20"/>
              </w:rPr>
              <w:t>b) minimálna suma takýchto pokút nebude nižšia ako 3 000 EUR, alebo nebude nižšia ako ekvivalentná suma v národnej mene pri výmennom kurze uverejnenom v </w:t>
            </w:r>
            <w:r w:rsidRPr="00CF311B">
              <w:rPr>
                <w:i/>
                <w:iCs/>
                <w:sz w:val="20"/>
                <w:szCs w:val="20"/>
              </w:rPr>
              <w:t>Úradnom vestníku Európskej únie</w:t>
            </w:r>
            <w:r w:rsidRPr="00CF311B">
              <w:rPr>
                <w:sz w:val="20"/>
                <w:szCs w:val="20"/>
              </w:rPr>
              <w:t xml:space="preserve"> v deň, v ktorý táto smernica nadobudne účinnosť, pre každú z ciest, v súvislosti s ktorou údaje o cestujúcich neboli </w:t>
            </w:r>
            <w:r w:rsidRPr="00CF311B">
              <w:rPr>
                <w:sz w:val="20"/>
                <w:szCs w:val="20"/>
              </w:rPr>
              <w:lastRenderedPageBreak/>
              <w:t>oznámené alebo boli oznámené nesprávne.</w:t>
            </w:r>
          </w:p>
        </w:tc>
        <w:tc>
          <w:tcPr>
            <w:tcW w:w="709" w:type="dxa"/>
          </w:tcPr>
          <w:p w:rsidR="001F394F" w:rsidRPr="00CF311B" w:rsidRDefault="001F394F" w:rsidP="001A3739">
            <w:pPr>
              <w:jc w:val="center"/>
              <w:rPr>
                <w:sz w:val="20"/>
                <w:szCs w:val="20"/>
              </w:rPr>
            </w:pPr>
            <w:r w:rsidRPr="00CF311B">
              <w:rPr>
                <w:sz w:val="20"/>
                <w:szCs w:val="20"/>
              </w:rPr>
              <w:lastRenderedPageBreak/>
              <w:t>N</w:t>
            </w: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rPr>
                <w:sz w:val="20"/>
                <w:szCs w:val="20"/>
              </w:rPr>
            </w:pPr>
          </w:p>
        </w:tc>
        <w:tc>
          <w:tcPr>
            <w:tcW w:w="850" w:type="dxa"/>
          </w:tcPr>
          <w:p w:rsidR="00B63F99" w:rsidRPr="00CF311B" w:rsidRDefault="00B63F99" w:rsidP="00B63F99">
            <w:pPr>
              <w:ind w:left="-70" w:right="-70"/>
              <w:jc w:val="center"/>
              <w:rPr>
                <w:bCs/>
                <w:sz w:val="20"/>
                <w:szCs w:val="20"/>
              </w:rPr>
            </w:pPr>
            <w:r w:rsidRPr="00CF311B">
              <w:rPr>
                <w:bCs/>
                <w:sz w:val="20"/>
                <w:szCs w:val="20"/>
              </w:rPr>
              <w:t>zákon č. 171/1993 Z. z.</w:t>
            </w:r>
          </w:p>
          <w:p w:rsidR="00B63F99" w:rsidRDefault="00B63F99" w:rsidP="00DE21F2">
            <w:pPr>
              <w:ind w:left="-70" w:right="-70"/>
              <w:jc w:val="center"/>
              <w:rPr>
                <w:sz w:val="20"/>
                <w:szCs w:val="20"/>
              </w:rPr>
            </w:pPr>
          </w:p>
          <w:p w:rsidR="001F394F" w:rsidRPr="00CF311B" w:rsidRDefault="001F394F" w:rsidP="00DE21F2">
            <w:pPr>
              <w:ind w:left="-70" w:right="-70"/>
              <w:jc w:val="center"/>
              <w:rPr>
                <w:sz w:val="20"/>
                <w:szCs w:val="20"/>
              </w:rPr>
            </w:pPr>
            <w:r w:rsidRPr="00CF311B">
              <w:rPr>
                <w:sz w:val="20"/>
                <w:szCs w:val="20"/>
              </w:rPr>
              <w:t>návrh zákona</w:t>
            </w:r>
          </w:p>
        </w:tc>
        <w:tc>
          <w:tcPr>
            <w:tcW w:w="851" w:type="dxa"/>
          </w:tcPr>
          <w:p w:rsidR="001F394F" w:rsidRPr="00CF311B" w:rsidRDefault="001F394F" w:rsidP="001A3739">
            <w:pPr>
              <w:jc w:val="center"/>
              <w:rPr>
                <w:sz w:val="20"/>
                <w:szCs w:val="20"/>
              </w:rPr>
            </w:pPr>
            <w:r w:rsidRPr="00CF311B">
              <w:rPr>
                <w:sz w:val="20"/>
                <w:szCs w:val="20"/>
              </w:rPr>
              <w:t>§ 69o</w:t>
            </w:r>
          </w:p>
          <w:p w:rsidR="001F394F" w:rsidRPr="00CF311B" w:rsidRDefault="001F394F" w:rsidP="001A3739">
            <w:pPr>
              <w:jc w:val="center"/>
              <w:rPr>
                <w:sz w:val="20"/>
                <w:szCs w:val="20"/>
              </w:rPr>
            </w:pPr>
            <w:r w:rsidRPr="00CF311B">
              <w:rPr>
                <w:sz w:val="20"/>
                <w:szCs w:val="20"/>
              </w:rPr>
              <w:t>O:</w:t>
            </w:r>
            <w:r w:rsidR="00622F93" w:rsidRPr="00CF311B">
              <w:rPr>
                <w:sz w:val="20"/>
                <w:szCs w:val="20"/>
              </w:rPr>
              <w:t xml:space="preserve"> </w:t>
            </w:r>
            <w:r w:rsidR="00B63F99">
              <w:rPr>
                <w:sz w:val="20"/>
                <w:szCs w:val="20"/>
              </w:rPr>
              <w:t>1</w:t>
            </w:r>
          </w:p>
          <w:p w:rsidR="001F394F" w:rsidRDefault="001F394F" w:rsidP="001A3739">
            <w:pPr>
              <w:jc w:val="center"/>
              <w:rPr>
                <w:sz w:val="20"/>
                <w:szCs w:val="20"/>
              </w:rPr>
            </w:pPr>
          </w:p>
          <w:p w:rsidR="00B63F99" w:rsidRDefault="00B63F99" w:rsidP="001A3739">
            <w:pPr>
              <w:jc w:val="center"/>
              <w:rPr>
                <w:sz w:val="20"/>
                <w:szCs w:val="20"/>
              </w:rPr>
            </w:pPr>
          </w:p>
          <w:p w:rsidR="00B63F99" w:rsidRPr="00CF311B" w:rsidRDefault="00B63F99" w:rsidP="001A3739">
            <w:pPr>
              <w:jc w:val="center"/>
              <w:rPr>
                <w:sz w:val="20"/>
                <w:szCs w:val="20"/>
              </w:rPr>
            </w:pPr>
            <w:r>
              <w:rPr>
                <w:sz w:val="20"/>
                <w:szCs w:val="20"/>
              </w:rPr>
              <w:t>§ 69o</w:t>
            </w:r>
          </w:p>
          <w:p w:rsidR="001F394F" w:rsidRPr="00CF311B" w:rsidRDefault="00B63F99" w:rsidP="001A3739">
            <w:pPr>
              <w:jc w:val="center"/>
              <w:rPr>
                <w:sz w:val="20"/>
                <w:szCs w:val="20"/>
              </w:rPr>
            </w:pPr>
            <w:r>
              <w:rPr>
                <w:sz w:val="20"/>
                <w:szCs w:val="20"/>
              </w:rPr>
              <w:t>O:</w:t>
            </w:r>
            <w:r w:rsidR="00BD1008">
              <w:rPr>
                <w:sz w:val="20"/>
                <w:szCs w:val="20"/>
              </w:rPr>
              <w:t xml:space="preserve"> </w:t>
            </w:r>
            <w:r>
              <w:rPr>
                <w:sz w:val="20"/>
                <w:szCs w:val="20"/>
              </w:rPr>
              <w:t>2</w:t>
            </w:r>
          </w:p>
        </w:tc>
        <w:tc>
          <w:tcPr>
            <w:tcW w:w="5953" w:type="dxa"/>
          </w:tcPr>
          <w:p w:rsidR="00B63F99" w:rsidRDefault="00B63F99" w:rsidP="00B63F99">
            <w:pPr>
              <w:jc w:val="both"/>
              <w:rPr>
                <w:iCs/>
                <w:color w:val="000000"/>
                <w:sz w:val="20"/>
                <w:szCs w:val="20"/>
              </w:rPr>
            </w:pPr>
            <w:r w:rsidRPr="00B63F99">
              <w:rPr>
                <w:iCs/>
                <w:color w:val="000000"/>
                <w:sz w:val="20"/>
                <w:szCs w:val="20"/>
              </w:rPr>
              <w:t>Leteckému dopravcovi, ktorý neposkytne záznam o cestujúcom v súlade s § 69i, môže uložiť národná ústredňa pokutu do 20 000 eur.</w:t>
            </w:r>
          </w:p>
          <w:p w:rsidR="00B63F99" w:rsidRDefault="00B63F99" w:rsidP="001A3739">
            <w:pPr>
              <w:jc w:val="both"/>
              <w:rPr>
                <w:iCs/>
                <w:color w:val="000000"/>
                <w:sz w:val="20"/>
                <w:szCs w:val="20"/>
              </w:rPr>
            </w:pPr>
          </w:p>
          <w:p w:rsidR="00B63F99" w:rsidRDefault="00B63F99" w:rsidP="001A3739">
            <w:pPr>
              <w:jc w:val="both"/>
              <w:rPr>
                <w:iCs/>
                <w:color w:val="000000"/>
                <w:sz w:val="20"/>
                <w:szCs w:val="20"/>
              </w:rPr>
            </w:pPr>
          </w:p>
          <w:p w:rsidR="001F394F" w:rsidRPr="00CF311B" w:rsidRDefault="001F394F" w:rsidP="001A3739">
            <w:pPr>
              <w:jc w:val="both"/>
              <w:rPr>
                <w:sz w:val="20"/>
                <w:szCs w:val="20"/>
              </w:rPr>
            </w:pPr>
            <w:r w:rsidRPr="00CF311B">
              <w:rPr>
                <w:iCs/>
                <w:color w:val="000000"/>
                <w:sz w:val="20"/>
                <w:szCs w:val="20"/>
              </w:rPr>
              <w:t xml:space="preserve">Leteckému dopravcovi, ktorý poruší povinnosť zaslať záznam o cestujúcom v rozsahu </w:t>
            </w:r>
            <w:r w:rsidR="00622F93" w:rsidRPr="00CF311B">
              <w:rPr>
                <w:iCs/>
                <w:color w:val="000000"/>
                <w:sz w:val="20"/>
                <w:szCs w:val="20"/>
              </w:rPr>
              <w:t xml:space="preserve">podľa </w:t>
            </w:r>
            <w:r w:rsidRPr="00CF311B">
              <w:rPr>
                <w:iCs/>
                <w:color w:val="000000"/>
                <w:sz w:val="20"/>
                <w:szCs w:val="20"/>
              </w:rPr>
              <w:t>prílohy č. 4 písm. a) až g)</w:t>
            </w:r>
            <w:r w:rsidR="00622F93" w:rsidRPr="00CF311B">
              <w:rPr>
                <w:iCs/>
                <w:color w:val="000000"/>
                <w:sz w:val="20"/>
                <w:szCs w:val="20"/>
              </w:rPr>
              <w:t xml:space="preserve"> v súlade s § 69i ods. 6</w:t>
            </w:r>
            <w:r w:rsidRPr="00CF311B">
              <w:rPr>
                <w:iCs/>
                <w:color w:val="000000"/>
                <w:sz w:val="20"/>
                <w:szCs w:val="20"/>
              </w:rPr>
              <w:t xml:space="preserve">, národná ústredňa uloží pokutu od 3 000 eur do 5000 eur. </w:t>
            </w:r>
          </w:p>
          <w:p w:rsidR="001F394F" w:rsidRPr="00CF311B" w:rsidRDefault="001F394F" w:rsidP="001A3739">
            <w:pPr>
              <w:jc w:val="both"/>
              <w:rPr>
                <w:sz w:val="20"/>
                <w:szCs w:val="20"/>
              </w:rPr>
            </w:pPr>
          </w:p>
        </w:tc>
        <w:tc>
          <w:tcPr>
            <w:tcW w:w="567" w:type="dxa"/>
          </w:tcPr>
          <w:p w:rsidR="001F394F" w:rsidRPr="00CF311B" w:rsidRDefault="001F394F" w:rsidP="001A3739">
            <w:pPr>
              <w:jc w:val="center"/>
              <w:rPr>
                <w:sz w:val="20"/>
                <w:szCs w:val="20"/>
              </w:rPr>
            </w:pPr>
            <w:r w:rsidRPr="00CF311B">
              <w:rPr>
                <w:sz w:val="20"/>
                <w:szCs w:val="20"/>
              </w:rPr>
              <w:t>Ú</w:t>
            </w:r>
          </w:p>
        </w:tc>
        <w:tc>
          <w:tcPr>
            <w:tcW w:w="1276" w:type="dxa"/>
          </w:tcPr>
          <w:p w:rsidR="001F394F" w:rsidRPr="00CF311B" w:rsidRDefault="001F394F" w:rsidP="001A3739">
            <w:pPr>
              <w:jc w:val="center"/>
              <w:rPr>
                <w:sz w:val="20"/>
                <w:szCs w:val="20"/>
              </w:rPr>
            </w:pPr>
          </w:p>
        </w:tc>
      </w:tr>
      <w:tr w:rsidR="001F394F" w:rsidRPr="00CF311B" w:rsidTr="0072648A">
        <w:tc>
          <w:tcPr>
            <w:tcW w:w="709" w:type="dxa"/>
          </w:tcPr>
          <w:p w:rsidR="001F394F" w:rsidRPr="00CF311B" w:rsidRDefault="001F394F" w:rsidP="001A3739">
            <w:pPr>
              <w:jc w:val="center"/>
              <w:rPr>
                <w:sz w:val="20"/>
                <w:szCs w:val="20"/>
              </w:rPr>
            </w:pPr>
            <w:r w:rsidRPr="00CF311B">
              <w:rPr>
                <w:sz w:val="20"/>
                <w:szCs w:val="20"/>
              </w:rPr>
              <w:t>Č:</w:t>
            </w:r>
            <w:r w:rsidR="00A44869">
              <w:rPr>
                <w:sz w:val="20"/>
                <w:szCs w:val="20"/>
              </w:rPr>
              <w:t xml:space="preserve"> </w:t>
            </w:r>
            <w:r w:rsidRPr="00CF311B">
              <w:rPr>
                <w:sz w:val="20"/>
                <w:szCs w:val="20"/>
              </w:rPr>
              <w:t>6</w:t>
            </w:r>
          </w:p>
          <w:p w:rsidR="001F394F" w:rsidRPr="00CF311B" w:rsidRDefault="001F394F" w:rsidP="001A3739">
            <w:pPr>
              <w:jc w:val="center"/>
              <w:rPr>
                <w:sz w:val="20"/>
                <w:szCs w:val="20"/>
              </w:rPr>
            </w:pPr>
            <w:r w:rsidRPr="00CF311B">
              <w:rPr>
                <w:sz w:val="20"/>
                <w:szCs w:val="20"/>
              </w:rPr>
              <w:t>O:</w:t>
            </w:r>
            <w:r w:rsidR="00A44869">
              <w:rPr>
                <w:sz w:val="20"/>
                <w:szCs w:val="20"/>
              </w:rPr>
              <w:t xml:space="preserve"> </w:t>
            </w:r>
            <w:r w:rsidRPr="00CF311B">
              <w:rPr>
                <w:sz w:val="20"/>
                <w:szCs w:val="20"/>
              </w:rPr>
              <w:t>1</w:t>
            </w:r>
          </w:p>
          <w:p w:rsidR="001F394F" w:rsidRPr="00CF311B" w:rsidRDefault="001F394F" w:rsidP="001A3739">
            <w:pPr>
              <w:jc w:val="center"/>
              <w:rPr>
                <w:sz w:val="20"/>
                <w:szCs w:val="20"/>
              </w:rPr>
            </w:pPr>
            <w:r w:rsidRPr="00CF311B">
              <w:rPr>
                <w:sz w:val="20"/>
                <w:szCs w:val="20"/>
              </w:rPr>
              <w:t>V:</w:t>
            </w:r>
            <w:r w:rsidR="00A44869">
              <w:rPr>
                <w:sz w:val="20"/>
                <w:szCs w:val="20"/>
              </w:rPr>
              <w:t xml:space="preserve"> </w:t>
            </w:r>
            <w:r w:rsidRPr="00CF311B">
              <w:rPr>
                <w:sz w:val="20"/>
                <w:szCs w:val="20"/>
              </w:rPr>
              <w:t>1</w:t>
            </w:r>
          </w:p>
          <w:p w:rsidR="001F394F" w:rsidRPr="00CF311B" w:rsidRDefault="001F394F" w:rsidP="001A3739">
            <w:pPr>
              <w:jc w:val="center"/>
              <w:rPr>
                <w:sz w:val="20"/>
                <w:szCs w:val="20"/>
              </w:rPr>
            </w:pPr>
          </w:p>
          <w:p w:rsidR="001F394F" w:rsidRPr="00CF311B" w:rsidRDefault="001F394F" w:rsidP="001A3739">
            <w:pPr>
              <w:rPr>
                <w:sz w:val="20"/>
                <w:szCs w:val="20"/>
              </w:rPr>
            </w:pPr>
          </w:p>
        </w:tc>
        <w:tc>
          <w:tcPr>
            <w:tcW w:w="4678" w:type="dxa"/>
          </w:tcPr>
          <w:p w:rsidR="001F394F" w:rsidRPr="00CF311B" w:rsidRDefault="001F394F" w:rsidP="001A3739">
            <w:pPr>
              <w:jc w:val="both"/>
              <w:rPr>
                <w:sz w:val="20"/>
                <w:szCs w:val="20"/>
              </w:rPr>
            </w:pPr>
            <w:r w:rsidRPr="00CF311B">
              <w:rPr>
                <w:sz w:val="20"/>
                <w:szCs w:val="20"/>
              </w:rPr>
              <w:t>1.Osobné údaje, uvedené v článku 3 ods. 1, sa oznamujú orgánom zodpovedným za vykonávanie kontrol osôb na vonkajších hraniciach, cez ktoré cestujúci vstúpi na územie členského štátu, pričom účelom je uľahčiť vykonávanie takýchto kontrol s cieľom efektívnejšie bojovať proti  nelegálnemu prisťahovalectvu.</w:t>
            </w:r>
          </w:p>
        </w:tc>
        <w:tc>
          <w:tcPr>
            <w:tcW w:w="709" w:type="dxa"/>
          </w:tcPr>
          <w:p w:rsidR="001F394F" w:rsidRPr="00CF311B" w:rsidRDefault="001F394F" w:rsidP="001A3739">
            <w:pPr>
              <w:jc w:val="center"/>
              <w:rPr>
                <w:sz w:val="20"/>
                <w:szCs w:val="20"/>
              </w:rPr>
            </w:pPr>
            <w:r w:rsidRPr="00CF311B">
              <w:rPr>
                <w:sz w:val="20"/>
                <w:szCs w:val="20"/>
              </w:rPr>
              <w:t>N</w:t>
            </w:r>
          </w:p>
          <w:p w:rsidR="001F394F" w:rsidRPr="00CF311B" w:rsidRDefault="001F394F" w:rsidP="001A3739">
            <w:pPr>
              <w:jc w:val="center"/>
              <w:rPr>
                <w:sz w:val="20"/>
                <w:szCs w:val="20"/>
              </w:rPr>
            </w:pPr>
          </w:p>
          <w:p w:rsidR="001F394F" w:rsidRPr="00CF311B" w:rsidRDefault="001F394F" w:rsidP="001A3739">
            <w:pPr>
              <w:jc w:val="center"/>
              <w:rPr>
                <w:sz w:val="20"/>
                <w:szCs w:val="20"/>
              </w:rPr>
            </w:pPr>
          </w:p>
          <w:p w:rsidR="001F394F" w:rsidRPr="00CF311B" w:rsidRDefault="001F394F" w:rsidP="001A3739">
            <w:pPr>
              <w:jc w:val="center"/>
              <w:rPr>
                <w:sz w:val="20"/>
                <w:szCs w:val="20"/>
              </w:rPr>
            </w:pPr>
          </w:p>
        </w:tc>
        <w:tc>
          <w:tcPr>
            <w:tcW w:w="850" w:type="dxa"/>
          </w:tcPr>
          <w:p w:rsidR="001F394F" w:rsidRPr="00CF311B" w:rsidRDefault="00BE2BCF" w:rsidP="00DE21F2">
            <w:pPr>
              <w:ind w:left="-70" w:right="-70"/>
              <w:jc w:val="center"/>
              <w:rPr>
                <w:bCs/>
                <w:sz w:val="20"/>
                <w:szCs w:val="20"/>
              </w:rPr>
            </w:pPr>
            <w:r w:rsidRPr="00CF311B">
              <w:rPr>
                <w:bCs/>
                <w:sz w:val="20"/>
                <w:szCs w:val="20"/>
              </w:rPr>
              <w:t>z</w:t>
            </w:r>
            <w:r w:rsidR="001F394F" w:rsidRPr="00CF311B">
              <w:rPr>
                <w:bCs/>
                <w:sz w:val="20"/>
                <w:szCs w:val="20"/>
              </w:rPr>
              <w:t>ákon č. 171/1993 Z. z.</w:t>
            </w:r>
          </w:p>
          <w:p w:rsidR="001F394F" w:rsidRPr="00CF311B" w:rsidRDefault="001F394F" w:rsidP="00DE21F2">
            <w:pPr>
              <w:ind w:left="-70" w:right="-70"/>
              <w:jc w:val="center"/>
              <w:rPr>
                <w:sz w:val="20"/>
                <w:szCs w:val="20"/>
              </w:rPr>
            </w:pPr>
          </w:p>
        </w:tc>
        <w:tc>
          <w:tcPr>
            <w:tcW w:w="851" w:type="dxa"/>
          </w:tcPr>
          <w:p w:rsidR="001F394F" w:rsidRPr="00CF311B" w:rsidRDefault="00534605" w:rsidP="001A3739">
            <w:pPr>
              <w:jc w:val="center"/>
              <w:rPr>
                <w:sz w:val="20"/>
                <w:szCs w:val="20"/>
              </w:rPr>
            </w:pPr>
            <w:r>
              <w:rPr>
                <w:sz w:val="20"/>
                <w:szCs w:val="20"/>
              </w:rPr>
              <w:t>§ 69n</w:t>
            </w:r>
          </w:p>
          <w:p w:rsidR="001F394F" w:rsidRPr="00CF311B" w:rsidRDefault="00534605" w:rsidP="001A3739">
            <w:pPr>
              <w:jc w:val="center"/>
              <w:rPr>
                <w:sz w:val="20"/>
                <w:szCs w:val="20"/>
              </w:rPr>
            </w:pPr>
            <w:r>
              <w:rPr>
                <w:sz w:val="20"/>
                <w:szCs w:val="20"/>
              </w:rPr>
              <w:t>O: 1</w:t>
            </w:r>
          </w:p>
          <w:p w:rsidR="001F394F" w:rsidRPr="00CF311B" w:rsidRDefault="001F394F" w:rsidP="00534605">
            <w:pPr>
              <w:rPr>
                <w:sz w:val="20"/>
                <w:szCs w:val="20"/>
              </w:rPr>
            </w:pPr>
          </w:p>
        </w:tc>
        <w:tc>
          <w:tcPr>
            <w:tcW w:w="5953" w:type="dxa"/>
          </w:tcPr>
          <w:p w:rsidR="00534605" w:rsidRPr="00CF311B" w:rsidRDefault="00534605" w:rsidP="00534605">
            <w:pPr>
              <w:jc w:val="both"/>
              <w:rPr>
                <w:sz w:val="20"/>
                <w:szCs w:val="20"/>
              </w:rPr>
            </w:pPr>
            <w:r w:rsidRPr="00CF311B">
              <w:rPr>
                <w:sz w:val="20"/>
                <w:szCs w:val="20"/>
              </w:rPr>
              <w:t xml:space="preserve">Z informačného systému záznamov o cestujúcich sa poskytujú útvaru Policajného zboru na hraničnom priechode, Slovenskej informačnej službe a Vojenskému spravodajstvu údaje o cestujúcom v rozsahu podľa </w:t>
            </w:r>
            <w:hyperlink r:id="rId11" w:anchor="prilohy.priloha-priloha_c_4_k_zakonu_c_171_1993_z_z.op-rozsah_zaznamu_o_cestujucom.op-odsek_1.op-pismeno_a" w:tooltip="Odkaz na predpis alebo ustanovenie" w:history="1">
              <w:r w:rsidRPr="00CF311B">
                <w:rPr>
                  <w:bCs/>
                  <w:sz w:val="20"/>
                  <w:szCs w:val="20"/>
                </w:rPr>
                <w:t>prílohy č. 4 písm. a) až g)</w:t>
              </w:r>
            </w:hyperlink>
            <w:r w:rsidRPr="00CF311B">
              <w:rPr>
                <w:sz w:val="20"/>
                <w:szCs w:val="20"/>
              </w:rPr>
              <w:t>, ktorý bol prepravený na územie Slovenskej republiky cez vonkajšiu hranicu</w:t>
            </w:r>
            <w:r w:rsidRPr="00CF311B">
              <w:rPr>
                <w:sz w:val="20"/>
                <w:szCs w:val="20"/>
                <w:vertAlign w:val="superscript"/>
              </w:rPr>
              <w:t>27ej</w:t>
            </w:r>
            <w:r>
              <w:rPr>
                <w:sz w:val="20"/>
                <w:szCs w:val="20"/>
              </w:rPr>
              <w:t>)</w:t>
            </w:r>
            <w:r w:rsidRPr="00CF311B">
              <w:rPr>
                <w:sz w:val="20"/>
                <w:szCs w:val="20"/>
              </w:rPr>
              <w:t xml:space="preserve"> na účely uľahčenia hraničnej kontroly a boja s nelegálnou migráciou; údaje poskytuje národná ústredňa zo záznamu o cestujúcom podľa </w:t>
            </w:r>
            <w:hyperlink r:id="rId12" w:anchor="paragraf-69i.odsek-3.pismeno-b" w:tooltip="Odkaz na predpis alebo ustanovenie" w:history="1">
              <w:r w:rsidRPr="00CF311B">
                <w:rPr>
                  <w:bCs/>
                  <w:sz w:val="20"/>
                  <w:szCs w:val="20"/>
                </w:rPr>
                <w:t>§ 69i ods. 3 písm. b)</w:t>
              </w:r>
            </w:hyperlink>
            <w:r w:rsidRPr="00CF311B">
              <w:rPr>
                <w:sz w:val="20"/>
                <w:szCs w:val="20"/>
              </w:rPr>
              <w:t>.</w:t>
            </w:r>
          </w:p>
          <w:p w:rsidR="00534605" w:rsidRPr="00CF311B" w:rsidRDefault="00534605" w:rsidP="00534605">
            <w:pPr>
              <w:jc w:val="both"/>
              <w:rPr>
                <w:sz w:val="20"/>
                <w:szCs w:val="20"/>
              </w:rPr>
            </w:pPr>
          </w:p>
          <w:p w:rsidR="001F394F" w:rsidRPr="00534605" w:rsidRDefault="00534605" w:rsidP="001A3739">
            <w:pPr>
              <w:jc w:val="both"/>
              <w:rPr>
                <w:sz w:val="16"/>
                <w:szCs w:val="16"/>
              </w:rPr>
            </w:pPr>
            <w:r w:rsidRPr="00CF311B">
              <w:rPr>
                <w:sz w:val="16"/>
                <w:szCs w:val="16"/>
                <w:vertAlign w:val="superscript"/>
              </w:rPr>
              <w:t>27ej</w:t>
            </w:r>
            <w:r w:rsidRPr="00CF311B">
              <w:rPr>
                <w:sz w:val="16"/>
                <w:szCs w:val="16"/>
              </w:rPr>
              <w:t>) Čl. 2 ods. 2 nariadenia Európskeho parlamentu a Rady (EÚ) 2016/399 z 9. marca 2016, ktorým sa ustanovuje kódex Únie o pravidlách upravujúcich pohyb osôb cez hranice (Kódex schengenských hraníc) (kodifikované znenie) (Ú. v. EÚ L 77, 23. 3. 2016) v platnom znení.</w:t>
            </w:r>
          </w:p>
        </w:tc>
        <w:tc>
          <w:tcPr>
            <w:tcW w:w="567" w:type="dxa"/>
          </w:tcPr>
          <w:p w:rsidR="001F394F" w:rsidRPr="00CF311B" w:rsidRDefault="001F394F" w:rsidP="001A3739">
            <w:pPr>
              <w:jc w:val="center"/>
              <w:rPr>
                <w:sz w:val="20"/>
                <w:szCs w:val="20"/>
              </w:rPr>
            </w:pPr>
            <w:r w:rsidRPr="00CF311B">
              <w:rPr>
                <w:sz w:val="20"/>
                <w:szCs w:val="20"/>
              </w:rPr>
              <w:t>Ú</w:t>
            </w:r>
          </w:p>
        </w:tc>
        <w:tc>
          <w:tcPr>
            <w:tcW w:w="1276" w:type="dxa"/>
          </w:tcPr>
          <w:p w:rsidR="001F394F" w:rsidRPr="00CF311B" w:rsidRDefault="001F394F" w:rsidP="001A3739">
            <w:pPr>
              <w:jc w:val="both"/>
              <w:rPr>
                <w:sz w:val="20"/>
                <w:szCs w:val="20"/>
              </w:rPr>
            </w:pPr>
          </w:p>
        </w:tc>
      </w:tr>
      <w:tr w:rsidR="001F394F" w:rsidRPr="00CF311B" w:rsidTr="0072648A">
        <w:tc>
          <w:tcPr>
            <w:tcW w:w="709" w:type="dxa"/>
          </w:tcPr>
          <w:p w:rsidR="001F394F" w:rsidRPr="00CF311B" w:rsidRDefault="001F394F" w:rsidP="001A3739">
            <w:pPr>
              <w:jc w:val="center"/>
              <w:rPr>
                <w:sz w:val="20"/>
                <w:szCs w:val="20"/>
              </w:rPr>
            </w:pPr>
            <w:r w:rsidRPr="00CF311B">
              <w:rPr>
                <w:sz w:val="20"/>
                <w:szCs w:val="20"/>
              </w:rPr>
              <w:t>Č:</w:t>
            </w:r>
            <w:r w:rsidR="00A44869">
              <w:rPr>
                <w:sz w:val="20"/>
                <w:szCs w:val="20"/>
              </w:rPr>
              <w:t xml:space="preserve"> </w:t>
            </w:r>
            <w:r w:rsidRPr="00CF311B">
              <w:rPr>
                <w:sz w:val="20"/>
                <w:szCs w:val="20"/>
              </w:rPr>
              <w:t>6</w:t>
            </w:r>
          </w:p>
          <w:p w:rsidR="001F394F" w:rsidRPr="00CF311B" w:rsidRDefault="001F394F" w:rsidP="001A3739">
            <w:pPr>
              <w:jc w:val="center"/>
              <w:rPr>
                <w:sz w:val="20"/>
                <w:szCs w:val="20"/>
              </w:rPr>
            </w:pPr>
            <w:r w:rsidRPr="00CF311B">
              <w:rPr>
                <w:sz w:val="20"/>
                <w:szCs w:val="20"/>
              </w:rPr>
              <w:t>O:</w:t>
            </w:r>
            <w:r w:rsidR="00A44869">
              <w:rPr>
                <w:sz w:val="20"/>
                <w:szCs w:val="20"/>
              </w:rPr>
              <w:t xml:space="preserve"> </w:t>
            </w:r>
            <w:r w:rsidRPr="00CF311B">
              <w:rPr>
                <w:sz w:val="20"/>
                <w:szCs w:val="20"/>
              </w:rPr>
              <w:t>1</w:t>
            </w:r>
          </w:p>
          <w:p w:rsidR="001F394F" w:rsidRPr="00CF311B" w:rsidRDefault="001F394F" w:rsidP="001A3739">
            <w:pPr>
              <w:jc w:val="center"/>
              <w:rPr>
                <w:sz w:val="20"/>
                <w:szCs w:val="20"/>
              </w:rPr>
            </w:pPr>
            <w:r w:rsidRPr="00CF311B">
              <w:rPr>
                <w:sz w:val="20"/>
                <w:szCs w:val="20"/>
              </w:rPr>
              <w:t>V:</w:t>
            </w:r>
            <w:r w:rsidR="00A44869">
              <w:rPr>
                <w:sz w:val="20"/>
                <w:szCs w:val="20"/>
              </w:rPr>
              <w:t xml:space="preserve"> </w:t>
            </w:r>
            <w:r w:rsidRPr="00CF311B">
              <w:rPr>
                <w:sz w:val="20"/>
                <w:szCs w:val="20"/>
              </w:rPr>
              <w:t>2</w:t>
            </w:r>
          </w:p>
        </w:tc>
        <w:tc>
          <w:tcPr>
            <w:tcW w:w="4678" w:type="dxa"/>
          </w:tcPr>
          <w:p w:rsidR="001F394F" w:rsidRPr="00CF311B" w:rsidRDefault="001F394F" w:rsidP="001A3739">
            <w:pPr>
              <w:jc w:val="both"/>
              <w:rPr>
                <w:sz w:val="20"/>
                <w:szCs w:val="20"/>
              </w:rPr>
            </w:pPr>
            <w:r w:rsidRPr="00CF311B">
              <w:rPr>
                <w:sz w:val="20"/>
                <w:szCs w:val="20"/>
              </w:rPr>
              <w:t xml:space="preserve">Členské štáty zabezpečia, aby tieto údaje zhromaždili dopravcovia a zabezpečia ich elektronický prenos alebo, v prípade zlyhania prenosu, ich oznámenie akýmkoľvek iným vhodným spôsobom orgánom, ktoré sú zodpovedné za vykonávanie hraničných kontrol na povolenom hraničnom priechode, cez ktorý daný cestujúci vstúpi na územie členského štátu. </w:t>
            </w:r>
          </w:p>
        </w:tc>
        <w:tc>
          <w:tcPr>
            <w:tcW w:w="709" w:type="dxa"/>
          </w:tcPr>
          <w:p w:rsidR="001F394F" w:rsidRPr="00CF311B" w:rsidRDefault="001F394F" w:rsidP="001A3739">
            <w:pPr>
              <w:jc w:val="center"/>
              <w:rPr>
                <w:sz w:val="20"/>
                <w:szCs w:val="20"/>
              </w:rPr>
            </w:pPr>
            <w:r w:rsidRPr="00CF311B">
              <w:rPr>
                <w:sz w:val="20"/>
                <w:szCs w:val="20"/>
              </w:rPr>
              <w:t>N</w:t>
            </w:r>
          </w:p>
        </w:tc>
        <w:tc>
          <w:tcPr>
            <w:tcW w:w="850" w:type="dxa"/>
          </w:tcPr>
          <w:p w:rsidR="001F394F" w:rsidRPr="00CF311B" w:rsidRDefault="00BE2BCF" w:rsidP="00DE21F2">
            <w:pPr>
              <w:ind w:left="-70" w:right="-70"/>
              <w:jc w:val="center"/>
              <w:rPr>
                <w:bCs/>
                <w:sz w:val="20"/>
                <w:szCs w:val="20"/>
              </w:rPr>
            </w:pPr>
            <w:r w:rsidRPr="00CF311B">
              <w:rPr>
                <w:bCs/>
                <w:sz w:val="20"/>
                <w:szCs w:val="20"/>
              </w:rPr>
              <w:t>z</w:t>
            </w:r>
            <w:r w:rsidR="001F394F" w:rsidRPr="00CF311B">
              <w:rPr>
                <w:bCs/>
                <w:sz w:val="20"/>
                <w:szCs w:val="20"/>
              </w:rPr>
              <w:t>ákon č. 171/1993 Z. z.</w:t>
            </w:r>
          </w:p>
          <w:p w:rsidR="001F394F" w:rsidRPr="00CF311B" w:rsidRDefault="001F394F" w:rsidP="00DE21F2">
            <w:pPr>
              <w:ind w:left="-70" w:right="-70"/>
              <w:jc w:val="center"/>
              <w:rPr>
                <w:sz w:val="20"/>
                <w:szCs w:val="20"/>
              </w:rPr>
            </w:pPr>
          </w:p>
        </w:tc>
        <w:tc>
          <w:tcPr>
            <w:tcW w:w="851" w:type="dxa"/>
          </w:tcPr>
          <w:p w:rsidR="001F394F" w:rsidRPr="00CF311B" w:rsidRDefault="001F394F" w:rsidP="001A3739">
            <w:pPr>
              <w:jc w:val="center"/>
              <w:rPr>
                <w:sz w:val="20"/>
                <w:szCs w:val="20"/>
              </w:rPr>
            </w:pPr>
            <w:r w:rsidRPr="00CF311B">
              <w:rPr>
                <w:sz w:val="20"/>
                <w:szCs w:val="20"/>
              </w:rPr>
              <w:t>§ 69i</w:t>
            </w:r>
          </w:p>
          <w:p w:rsidR="001F394F" w:rsidRPr="00CF311B" w:rsidRDefault="001F394F" w:rsidP="001A3739">
            <w:pPr>
              <w:jc w:val="center"/>
              <w:rPr>
                <w:sz w:val="20"/>
                <w:szCs w:val="20"/>
              </w:rPr>
            </w:pPr>
            <w:r w:rsidRPr="00CF311B">
              <w:rPr>
                <w:sz w:val="20"/>
                <w:szCs w:val="20"/>
              </w:rPr>
              <w:t>O:</w:t>
            </w:r>
            <w:r w:rsidR="00BE2BCF" w:rsidRPr="00CF311B">
              <w:rPr>
                <w:sz w:val="20"/>
                <w:szCs w:val="20"/>
              </w:rPr>
              <w:t xml:space="preserve"> </w:t>
            </w:r>
            <w:r w:rsidRPr="00CF311B">
              <w:rPr>
                <w:sz w:val="20"/>
                <w:szCs w:val="20"/>
              </w:rPr>
              <w:t>7</w:t>
            </w:r>
          </w:p>
          <w:p w:rsidR="001F394F" w:rsidRPr="00CF311B" w:rsidRDefault="001F394F" w:rsidP="001A3739">
            <w:pPr>
              <w:jc w:val="center"/>
              <w:rPr>
                <w:sz w:val="20"/>
                <w:szCs w:val="20"/>
              </w:rPr>
            </w:pPr>
            <w:r w:rsidRPr="00CF311B">
              <w:rPr>
                <w:sz w:val="20"/>
                <w:szCs w:val="20"/>
              </w:rPr>
              <w:t xml:space="preserve"> </w:t>
            </w:r>
          </w:p>
          <w:p w:rsidR="001F394F" w:rsidRDefault="001F394F" w:rsidP="001A3739">
            <w:pPr>
              <w:rPr>
                <w:sz w:val="20"/>
                <w:szCs w:val="20"/>
              </w:rPr>
            </w:pPr>
          </w:p>
          <w:p w:rsidR="00534605" w:rsidRDefault="00534605" w:rsidP="001A3739">
            <w:pPr>
              <w:rPr>
                <w:sz w:val="20"/>
                <w:szCs w:val="20"/>
              </w:rPr>
            </w:pPr>
          </w:p>
          <w:p w:rsidR="00534605" w:rsidRDefault="00534605" w:rsidP="001A3739">
            <w:pPr>
              <w:rPr>
                <w:sz w:val="20"/>
                <w:szCs w:val="20"/>
              </w:rPr>
            </w:pPr>
          </w:p>
          <w:p w:rsidR="00534605" w:rsidRDefault="00534605" w:rsidP="001A3739">
            <w:pPr>
              <w:rPr>
                <w:sz w:val="20"/>
                <w:szCs w:val="20"/>
              </w:rPr>
            </w:pPr>
          </w:p>
          <w:p w:rsidR="00534605" w:rsidRDefault="00534605" w:rsidP="001A3739">
            <w:pPr>
              <w:rPr>
                <w:sz w:val="20"/>
                <w:szCs w:val="20"/>
              </w:rPr>
            </w:pPr>
          </w:p>
          <w:p w:rsidR="00534605" w:rsidRDefault="00534605" w:rsidP="001A3739">
            <w:pPr>
              <w:rPr>
                <w:sz w:val="20"/>
                <w:szCs w:val="20"/>
              </w:rPr>
            </w:pPr>
          </w:p>
          <w:p w:rsidR="00534605" w:rsidRPr="00CF311B" w:rsidRDefault="00534605" w:rsidP="001A3739">
            <w:pPr>
              <w:rPr>
                <w:sz w:val="20"/>
                <w:szCs w:val="20"/>
              </w:rPr>
            </w:pPr>
          </w:p>
          <w:p w:rsidR="001F394F" w:rsidRPr="00CF311B" w:rsidRDefault="001F394F" w:rsidP="001A3739">
            <w:pPr>
              <w:jc w:val="center"/>
              <w:rPr>
                <w:sz w:val="20"/>
                <w:szCs w:val="20"/>
              </w:rPr>
            </w:pPr>
            <w:r w:rsidRPr="00CF311B">
              <w:rPr>
                <w:sz w:val="20"/>
                <w:szCs w:val="20"/>
              </w:rPr>
              <w:t>§ 69i</w:t>
            </w:r>
          </w:p>
          <w:p w:rsidR="001F394F" w:rsidRPr="00CF311B" w:rsidRDefault="001F394F" w:rsidP="001A3739">
            <w:pPr>
              <w:jc w:val="center"/>
              <w:rPr>
                <w:sz w:val="20"/>
                <w:szCs w:val="20"/>
              </w:rPr>
            </w:pPr>
            <w:r w:rsidRPr="00CF311B">
              <w:rPr>
                <w:sz w:val="20"/>
                <w:szCs w:val="20"/>
              </w:rPr>
              <w:t>O:</w:t>
            </w:r>
            <w:r w:rsidR="00BE2BCF" w:rsidRPr="00CF311B">
              <w:rPr>
                <w:sz w:val="20"/>
                <w:szCs w:val="20"/>
              </w:rPr>
              <w:t xml:space="preserve"> </w:t>
            </w:r>
            <w:r w:rsidRPr="00CF311B">
              <w:rPr>
                <w:sz w:val="20"/>
                <w:szCs w:val="20"/>
              </w:rPr>
              <w:t>8</w:t>
            </w:r>
          </w:p>
          <w:p w:rsidR="001F394F" w:rsidRPr="00CF311B" w:rsidRDefault="001F394F" w:rsidP="001A3739">
            <w:pPr>
              <w:jc w:val="center"/>
              <w:rPr>
                <w:sz w:val="20"/>
                <w:szCs w:val="20"/>
              </w:rPr>
            </w:pPr>
          </w:p>
        </w:tc>
        <w:tc>
          <w:tcPr>
            <w:tcW w:w="5953" w:type="dxa"/>
          </w:tcPr>
          <w:p w:rsidR="001F394F" w:rsidRDefault="001F394F" w:rsidP="001A3739">
            <w:pPr>
              <w:jc w:val="both"/>
              <w:rPr>
                <w:sz w:val="20"/>
                <w:szCs w:val="20"/>
              </w:rPr>
            </w:pPr>
            <w:r w:rsidRPr="00CF311B">
              <w:rPr>
                <w:sz w:val="20"/>
                <w:szCs w:val="20"/>
              </w:rPr>
              <w:t>Záznam o cestujúcom sa zasiela jedným z možných formátov údajov prostredníctvom podporovaného protokolu ustanoveného osobitným predpisom.</w:t>
            </w:r>
            <w:r w:rsidR="00534605" w:rsidRPr="00534605">
              <w:rPr>
                <w:sz w:val="20"/>
                <w:szCs w:val="20"/>
                <w:vertAlign w:val="superscript"/>
              </w:rPr>
              <w:t>27eg</w:t>
            </w:r>
            <w:r w:rsidR="00534605">
              <w:rPr>
                <w:sz w:val="20"/>
                <w:szCs w:val="20"/>
              </w:rPr>
              <w:t>)</w:t>
            </w:r>
            <w:r w:rsidRPr="00CF311B">
              <w:rPr>
                <w:sz w:val="20"/>
                <w:szCs w:val="20"/>
              </w:rPr>
              <w:t xml:space="preserve"> Letecký dopravca je povinný oznámiť národnej ústredni spoločný protokol a formát údajov, ktorými bude poskytovať zázna</w:t>
            </w:r>
            <w:r w:rsidR="00534605">
              <w:rPr>
                <w:sz w:val="20"/>
                <w:szCs w:val="20"/>
              </w:rPr>
              <w:t>m o cestujúcom.</w:t>
            </w:r>
          </w:p>
          <w:p w:rsidR="00534605" w:rsidRDefault="00534605" w:rsidP="001A3739">
            <w:pPr>
              <w:jc w:val="both"/>
              <w:rPr>
                <w:sz w:val="20"/>
                <w:szCs w:val="20"/>
              </w:rPr>
            </w:pPr>
          </w:p>
          <w:p w:rsidR="00534605" w:rsidRPr="00534605" w:rsidRDefault="00534605" w:rsidP="001A3739">
            <w:pPr>
              <w:jc w:val="both"/>
              <w:rPr>
                <w:sz w:val="16"/>
                <w:szCs w:val="16"/>
              </w:rPr>
            </w:pPr>
            <w:r w:rsidRPr="00534605">
              <w:rPr>
                <w:sz w:val="16"/>
                <w:szCs w:val="16"/>
                <w:vertAlign w:val="superscript"/>
              </w:rPr>
              <w:t>27eg</w:t>
            </w:r>
            <w:r w:rsidRPr="00534605">
              <w:rPr>
                <w:sz w:val="16"/>
                <w:szCs w:val="16"/>
              </w:rPr>
              <w:t>) Vykonávacie rozhodnutie Komisie (EÚ) 2017/759 z 28. apríla 2017 o spoločných protokoloch a formátoch údajov, ktoré majú používať leteckí dopravcovia pri prenose údajov zo záznamov o cestujúcich útvarom informácií o cestujúcich (Ú. v. EÚ L 113, 29. 4. 2017).</w:t>
            </w:r>
          </w:p>
          <w:p w:rsidR="001F394F" w:rsidRPr="00CF311B" w:rsidRDefault="001F394F" w:rsidP="001A3739">
            <w:pPr>
              <w:jc w:val="both"/>
              <w:rPr>
                <w:sz w:val="20"/>
                <w:szCs w:val="20"/>
              </w:rPr>
            </w:pPr>
          </w:p>
          <w:p w:rsidR="001F394F" w:rsidRPr="00CF311B" w:rsidRDefault="001F394F" w:rsidP="001A3739">
            <w:pPr>
              <w:jc w:val="both"/>
              <w:rPr>
                <w:sz w:val="20"/>
                <w:szCs w:val="20"/>
              </w:rPr>
            </w:pPr>
            <w:r w:rsidRPr="00CF311B">
              <w:rPr>
                <w:sz w:val="20"/>
                <w:szCs w:val="20"/>
              </w:rPr>
              <w:t>Ak nastane technická porucha pri komunikácii s informačným systémom záznamov o cestujúcich, letecký dopravca je povinný bezodkladne zaslať tieto údaje iným vhodným spôsobom so zachovaním rovnakej úrovne bezpečnosti ako pri zasielaní záznamu o cestujúcom podľa odseku 7.</w:t>
            </w:r>
          </w:p>
        </w:tc>
        <w:tc>
          <w:tcPr>
            <w:tcW w:w="567" w:type="dxa"/>
          </w:tcPr>
          <w:p w:rsidR="001F394F" w:rsidRPr="00CF311B" w:rsidRDefault="001F394F" w:rsidP="001A3739">
            <w:pPr>
              <w:jc w:val="center"/>
              <w:rPr>
                <w:sz w:val="20"/>
                <w:szCs w:val="20"/>
              </w:rPr>
            </w:pPr>
            <w:r w:rsidRPr="00CF311B">
              <w:rPr>
                <w:sz w:val="20"/>
                <w:szCs w:val="20"/>
              </w:rPr>
              <w:t>Ú</w:t>
            </w:r>
          </w:p>
        </w:tc>
        <w:tc>
          <w:tcPr>
            <w:tcW w:w="1276" w:type="dxa"/>
          </w:tcPr>
          <w:p w:rsidR="001F394F" w:rsidRPr="00CF311B" w:rsidRDefault="001F394F" w:rsidP="001A3739">
            <w:pPr>
              <w:jc w:val="both"/>
              <w:rPr>
                <w:sz w:val="20"/>
                <w:szCs w:val="20"/>
              </w:rPr>
            </w:pPr>
          </w:p>
        </w:tc>
      </w:tr>
      <w:tr w:rsidR="001F394F" w:rsidRPr="00CF311B" w:rsidTr="0072648A">
        <w:tc>
          <w:tcPr>
            <w:tcW w:w="709" w:type="dxa"/>
          </w:tcPr>
          <w:p w:rsidR="001F394F" w:rsidRPr="00CF311B" w:rsidRDefault="001F394F" w:rsidP="001A3739">
            <w:pPr>
              <w:jc w:val="center"/>
              <w:rPr>
                <w:sz w:val="20"/>
                <w:szCs w:val="20"/>
              </w:rPr>
            </w:pPr>
            <w:r w:rsidRPr="00CF311B">
              <w:rPr>
                <w:sz w:val="20"/>
                <w:szCs w:val="20"/>
              </w:rPr>
              <w:t>Č:</w:t>
            </w:r>
            <w:r w:rsidR="00A44869">
              <w:rPr>
                <w:sz w:val="20"/>
                <w:szCs w:val="20"/>
              </w:rPr>
              <w:t xml:space="preserve"> </w:t>
            </w:r>
            <w:r w:rsidRPr="00CF311B">
              <w:rPr>
                <w:sz w:val="20"/>
                <w:szCs w:val="20"/>
              </w:rPr>
              <w:t>6</w:t>
            </w:r>
          </w:p>
          <w:p w:rsidR="001F394F" w:rsidRPr="00CF311B" w:rsidRDefault="001F394F" w:rsidP="001A3739">
            <w:pPr>
              <w:jc w:val="center"/>
              <w:rPr>
                <w:sz w:val="20"/>
                <w:szCs w:val="20"/>
              </w:rPr>
            </w:pPr>
            <w:r w:rsidRPr="00CF311B">
              <w:rPr>
                <w:sz w:val="20"/>
                <w:szCs w:val="20"/>
              </w:rPr>
              <w:t>O:</w:t>
            </w:r>
            <w:r w:rsidR="00A44869">
              <w:rPr>
                <w:sz w:val="20"/>
                <w:szCs w:val="20"/>
              </w:rPr>
              <w:t xml:space="preserve"> </w:t>
            </w:r>
            <w:r w:rsidRPr="00CF311B">
              <w:rPr>
                <w:sz w:val="20"/>
                <w:szCs w:val="20"/>
              </w:rPr>
              <w:t>1</w:t>
            </w:r>
          </w:p>
          <w:p w:rsidR="001F394F" w:rsidRPr="00CF311B" w:rsidRDefault="001F394F" w:rsidP="001A3739">
            <w:pPr>
              <w:jc w:val="center"/>
              <w:rPr>
                <w:sz w:val="20"/>
                <w:szCs w:val="20"/>
              </w:rPr>
            </w:pPr>
            <w:r w:rsidRPr="00CF311B">
              <w:rPr>
                <w:sz w:val="20"/>
                <w:szCs w:val="20"/>
              </w:rPr>
              <w:t>V:</w:t>
            </w:r>
            <w:r w:rsidR="00A44869">
              <w:rPr>
                <w:sz w:val="20"/>
                <w:szCs w:val="20"/>
              </w:rPr>
              <w:t xml:space="preserve"> </w:t>
            </w:r>
            <w:r w:rsidRPr="00CF311B">
              <w:rPr>
                <w:sz w:val="20"/>
                <w:szCs w:val="20"/>
              </w:rPr>
              <w:t>3</w:t>
            </w:r>
          </w:p>
        </w:tc>
        <w:tc>
          <w:tcPr>
            <w:tcW w:w="4678" w:type="dxa"/>
          </w:tcPr>
          <w:p w:rsidR="001F394F" w:rsidRPr="00CF311B" w:rsidRDefault="001F394F" w:rsidP="001A3739">
            <w:pPr>
              <w:jc w:val="both"/>
              <w:rPr>
                <w:sz w:val="20"/>
                <w:szCs w:val="20"/>
              </w:rPr>
            </w:pPr>
            <w:r w:rsidRPr="00CF311B">
              <w:rPr>
                <w:sz w:val="20"/>
                <w:szCs w:val="20"/>
              </w:rPr>
              <w:t>Orgány, zodpovedné za vykonávanie hraničných kontrol osôb na vonkajších hraniciach, sú povinné ukladať údaje do dočasného súboru.</w:t>
            </w:r>
          </w:p>
        </w:tc>
        <w:tc>
          <w:tcPr>
            <w:tcW w:w="709" w:type="dxa"/>
          </w:tcPr>
          <w:p w:rsidR="001F394F" w:rsidRPr="00CF311B" w:rsidRDefault="001F394F" w:rsidP="001A3739">
            <w:pPr>
              <w:jc w:val="center"/>
              <w:rPr>
                <w:sz w:val="20"/>
                <w:szCs w:val="20"/>
              </w:rPr>
            </w:pPr>
            <w:r w:rsidRPr="00CF311B">
              <w:rPr>
                <w:sz w:val="20"/>
                <w:szCs w:val="20"/>
              </w:rPr>
              <w:t>N</w:t>
            </w:r>
          </w:p>
        </w:tc>
        <w:tc>
          <w:tcPr>
            <w:tcW w:w="850" w:type="dxa"/>
          </w:tcPr>
          <w:p w:rsidR="001F394F" w:rsidRDefault="00BE2BCF" w:rsidP="00DE21F2">
            <w:pPr>
              <w:ind w:left="-70" w:right="-70"/>
              <w:jc w:val="center"/>
              <w:rPr>
                <w:bCs/>
                <w:sz w:val="20"/>
                <w:szCs w:val="20"/>
              </w:rPr>
            </w:pPr>
            <w:r w:rsidRPr="00CF311B">
              <w:rPr>
                <w:bCs/>
                <w:sz w:val="20"/>
                <w:szCs w:val="20"/>
              </w:rPr>
              <w:t>z</w:t>
            </w:r>
            <w:r w:rsidR="001F394F" w:rsidRPr="00CF311B">
              <w:rPr>
                <w:bCs/>
                <w:sz w:val="20"/>
                <w:szCs w:val="20"/>
              </w:rPr>
              <w:t>ákon č. 171/1993 Z. z.</w:t>
            </w:r>
          </w:p>
          <w:p w:rsidR="00A44869" w:rsidRPr="00CF311B" w:rsidRDefault="00A44869" w:rsidP="00DE21F2">
            <w:pPr>
              <w:ind w:left="-70" w:right="-70"/>
              <w:jc w:val="center"/>
              <w:rPr>
                <w:sz w:val="20"/>
                <w:szCs w:val="20"/>
              </w:rPr>
            </w:pPr>
            <w:r w:rsidRPr="00CF311B">
              <w:rPr>
                <w:sz w:val="20"/>
                <w:szCs w:val="20"/>
              </w:rPr>
              <w:t>+</w:t>
            </w:r>
          </w:p>
          <w:p w:rsidR="001F394F" w:rsidRPr="00A44869" w:rsidRDefault="00A44869" w:rsidP="00DE21F2">
            <w:pPr>
              <w:ind w:left="-70" w:right="-70"/>
              <w:jc w:val="center"/>
              <w:rPr>
                <w:bCs/>
                <w:sz w:val="20"/>
                <w:szCs w:val="20"/>
              </w:rPr>
            </w:pPr>
            <w:r w:rsidRPr="00CF311B">
              <w:rPr>
                <w:sz w:val="20"/>
                <w:szCs w:val="20"/>
              </w:rPr>
              <w:t>návrh zákona</w:t>
            </w:r>
          </w:p>
        </w:tc>
        <w:tc>
          <w:tcPr>
            <w:tcW w:w="851" w:type="dxa"/>
          </w:tcPr>
          <w:p w:rsidR="001F394F" w:rsidRPr="00CF311B" w:rsidRDefault="001F394F" w:rsidP="001A3739">
            <w:pPr>
              <w:jc w:val="center"/>
              <w:rPr>
                <w:sz w:val="20"/>
                <w:szCs w:val="20"/>
              </w:rPr>
            </w:pPr>
            <w:r w:rsidRPr="00CF311B">
              <w:rPr>
                <w:sz w:val="20"/>
                <w:szCs w:val="20"/>
              </w:rPr>
              <w:t>§ 69n</w:t>
            </w:r>
          </w:p>
          <w:p w:rsidR="001F394F" w:rsidRPr="00CF311B" w:rsidRDefault="001F394F" w:rsidP="001A3739">
            <w:pPr>
              <w:jc w:val="center"/>
              <w:rPr>
                <w:sz w:val="20"/>
                <w:szCs w:val="20"/>
              </w:rPr>
            </w:pPr>
            <w:r w:rsidRPr="00CF311B">
              <w:rPr>
                <w:sz w:val="20"/>
                <w:szCs w:val="20"/>
              </w:rPr>
              <w:t>O:</w:t>
            </w:r>
            <w:r w:rsidR="00BE2BCF" w:rsidRPr="00CF311B">
              <w:rPr>
                <w:sz w:val="20"/>
                <w:szCs w:val="20"/>
              </w:rPr>
              <w:t xml:space="preserve"> </w:t>
            </w:r>
            <w:r w:rsidRPr="00CF311B">
              <w:rPr>
                <w:sz w:val="20"/>
                <w:szCs w:val="20"/>
              </w:rPr>
              <w:t>2</w:t>
            </w:r>
          </w:p>
        </w:tc>
        <w:tc>
          <w:tcPr>
            <w:tcW w:w="5953" w:type="dxa"/>
          </w:tcPr>
          <w:p w:rsidR="001F394F" w:rsidRPr="00CF311B" w:rsidRDefault="001F394F" w:rsidP="001A3739">
            <w:pPr>
              <w:jc w:val="both"/>
              <w:rPr>
                <w:sz w:val="20"/>
                <w:szCs w:val="20"/>
              </w:rPr>
            </w:pPr>
            <w:r w:rsidRPr="00CF311B">
              <w:rPr>
                <w:sz w:val="20"/>
                <w:szCs w:val="20"/>
              </w:rPr>
              <w:t>Útvar Policajného zboru na hraničnom priechode, Slovenská informačná služba a Vojenské spravodajstvo môžu údaje podľa odseku 1 spracúvať len do 24 hodín od ich poskytnutia</w:t>
            </w:r>
            <w:r w:rsidR="00A44869">
              <w:rPr>
                <w:sz w:val="20"/>
                <w:szCs w:val="20"/>
              </w:rPr>
              <w:t xml:space="preserve"> </w:t>
            </w:r>
            <w:r w:rsidR="00A44869" w:rsidRPr="00A44869">
              <w:rPr>
                <w:b/>
                <w:iCs/>
                <w:color w:val="000000"/>
                <w:sz w:val="20"/>
                <w:szCs w:val="20"/>
              </w:rPr>
              <w:t>a po uplynutí tejto lehoty musia byť vymazané</w:t>
            </w:r>
            <w:r w:rsidRPr="00CF311B">
              <w:rPr>
                <w:sz w:val="20"/>
                <w:szCs w:val="20"/>
              </w:rPr>
              <w:t>; to neplatí, ak sú tieto údaje potrebné na plnenie ich iných úloh.</w:t>
            </w:r>
          </w:p>
        </w:tc>
        <w:tc>
          <w:tcPr>
            <w:tcW w:w="567" w:type="dxa"/>
          </w:tcPr>
          <w:p w:rsidR="001F394F" w:rsidRPr="00CF311B" w:rsidRDefault="001F394F" w:rsidP="001A3739">
            <w:pPr>
              <w:jc w:val="center"/>
              <w:rPr>
                <w:sz w:val="20"/>
                <w:szCs w:val="20"/>
              </w:rPr>
            </w:pPr>
            <w:r w:rsidRPr="00CF311B">
              <w:rPr>
                <w:sz w:val="20"/>
                <w:szCs w:val="20"/>
              </w:rPr>
              <w:t>Ú</w:t>
            </w:r>
          </w:p>
        </w:tc>
        <w:tc>
          <w:tcPr>
            <w:tcW w:w="1276" w:type="dxa"/>
          </w:tcPr>
          <w:p w:rsidR="001F394F" w:rsidRPr="00CF311B" w:rsidRDefault="001F394F" w:rsidP="001A3739">
            <w:pPr>
              <w:jc w:val="both"/>
              <w:rPr>
                <w:sz w:val="20"/>
                <w:szCs w:val="20"/>
              </w:rPr>
            </w:pPr>
          </w:p>
        </w:tc>
      </w:tr>
      <w:tr w:rsidR="001F394F" w:rsidRPr="00CF311B" w:rsidTr="0072648A">
        <w:tc>
          <w:tcPr>
            <w:tcW w:w="709" w:type="dxa"/>
          </w:tcPr>
          <w:p w:rsidR="001F394F" w:rsidRPr="00CF311B" w:rsidRDefault="001F394F" w:rsidP="001A3739">
            <w:pPr>
              <w:jc w:val="center"/>
              <w:rPr>
                <w:sz w:val="20"/>
                <w:szCs w:val="20"/>
              </w:rPr>
            </w:pPr>
            <w:r w:rsidRPr="00CF311B">
              <w:rPr>
                <w:sz w:val="20"/>
                <w:szCs w:val="20"/>
              </w:rPr>
              <w:t>Č:</w:t>
            </w:r>
            <w:r w:rsidR="00A44869">
              <w:rPr>
                <w:sz w:val="20"/>
                <w:szCs w:val="20"/>
              </w:rPr>
              <w:t xml:space="preserve"> </w:t>
            </w:r>
            <w:r w:rsidRPr="00CF311B">
              <w:rPr>
                <w:sz w:val="20"/>
                <w:szCs w:val="20"/>
              </w:rPr>
              <w:t>6</w:t>
            </w:r>
          </w:p>
          <w:p w:rsidR="001F394F" w:rsidRPr="00CF311B" w:rsidRDefault="001F394F" w:rsidP="001A3739">
            <w:pPr>
              <w:jc w:val="center"/>
              <w:rPr>
                <w:sz w:val="20"/>
                <w:szCs w:val="20"/>
              </w:rPr>
            </w:pPr>
            <w:r w:rsidRPr="00CF311B">
              <w:rPr>
                <w:sz w:val="20"/>
                <w:szCs w:val="20"/>
              </w:rPr>
              <w:t>O:</w:t>
            </w:r>
            <w:r w:rsidR="00A44869">
              <w:rPr>
                <w:sz w:val="20"/>
                <w:szCs w:val="20"/>
              </w:rPr>
              <w:t xml:space="preserve"> </w:t>
            </w:r>
            <w:r w:rsidRPr="00CF311B">
              <w:rPr>
                <w:sz w:val="20"/>
                <w:szCs w:val="20"/>
              </w:rPr>
              <w:t>1</w:t>
            </w:r>
          </w:p>
          <w:p w:rsidR="001F394F" w:rsidRPr="00CF311B" w:rsidRDefault="001F394F" w:rsidP="001A3739">
            <w:pPr>
              <w:jc w:val="center"/>
              <w:rPr>
                <w:sz w:val="20"/>
                <w:szCs w:val="20"/>
              </w:rPr>
            </w:pPr>
            <w:r w:rsidRPr="00CF311B">
              <w:rPr>
                <w:sz w:val="20"/>
                <w:szCs w:val="20"/>
              </w:rPr>
              <w:t>V:</w:t>
            </w:r>
            <w:r w:rsidR="00A44869">
              <w:rPr>
                <w:sz w:val="20"/>
                <w:szCs w:val="20"/>
              </w:rPr>
              <w:t xml:space="preserve"> </w:t>
            </w:r>
            <w:r w:rsidRPr="00CF311B">
              <w:rPr>
                <w:sz w:val="20"/>
                <w:szCs w:val="20"/>
              </w:rPr>
              <w:t>4</w:t>
            </w:r>
          </w:p>
          <w:p w:rsidR="001F394F" w:rsidRPr="00CF311B" w:rsidRDefault="001F394F" w:rsidP="001A3739">
            <w:pPr>
              <w:jc w:val="center"/>
              <w:rPr>
                <w:sz w:val="20"/>
                <w:szCs w:val="20"/>
              </w:rPr>
            </w:pPr>
          </w:p>
        </w:tc>
        <w:tc>
          <w:tcPr>
            <w:tcW w:w="4678" w:type="dxa"/>
          </w:tcPr>
          <w:p w:rsidR="001F394F" w:rsidRPr="00CF311B" w:rsidRDefault="001F394F" w:rsidP="001A3739">
            <w:pPr>
              <w:jc w:val="both"/>
              <w:rPr>
                <w:sz w:val="20"/>
                <w:szCs w:val="20"/>
                <w:highlight w:val="yellow"/>
              </w:rPr>
            </w:pPr>
            <w:r w:rsidRPr="00CF311B">
              <w:rPr>
                <w:sz w:val="20"/>
                <w:szCs w:val="20"/>
              </w:rPr>
              <w:t xml:space="preserve">Tieto orgány sú po vstupe cestujúcich osôb povinné uvedené údaje vymazať do 24 hodín po ich prenose, ak tieto údaje nebudú neskôr potrebné na účely vykonávania zákonom stanovených funkcií orgánov, ktoré sú zodpovedné za vykonávanie kontrol osôb na vonkajších hraniciach v súlade s vnútroštátnym právnymi predpismi a v súlade s ustanoveniami o ochrane údajov podľa smernice 95/46/ES. </w:t>
            </w:r>
          </w:p>
        </w:tc>
        <w:tc>
          <w:tcPr>
            <w:tcW w:w="709" w:type="dxa"/>
          </w:tcPr>
          <w:p w:rsidR="001F394F" w:rsidRPr="00CF311B" w:rsidRDefault="001F394F" w:rsidP="001A3739">
            <w:pPr>
              <w:jc w:val="center"/>
              <w:rPr>
                <w:sz w:val="20"/>
                <w:szCs w:val="20"/>
              </w:rPr>
            </w:pPr>
            <w:r w:rsidRPr="00CF311B">
              <w:rPr>
                <w:sz w:val="20"/>
                <w:szCs w:val="20"/>
              </w:rPr>
              <w:t>N</w:t>
            </w:r>
          </w:p>
        </w:tc>
        <w:tc>
          <w:tcPr>
            <w:tcW w:w="850" w:type="dxa"/>
          </w:tcPr>
          <w:p w:rsidR="00BE2BCF" w:rsidRPr="00CF311B" w:rsidRDefault="00BE2BCF" w:rsidP="00DE21F2">
            <w:pPr>
              <w:ind w:left="-70" w:right="-70"/>
              <w:jc w:val="center"/>
              <w:rPr>
                <w:sz w:val="20"/>
                <w:szCs w:val="20"/>
              </w:rPr>
            </w:pPr>
            <w:r w:rsidRPr="00CF311B">
              <w:rPr>
                <w:sz w:val="20"/>
                <w:szCs w:val="20"/>
              </w:rPr>
              <w:t>zákon č. 171/1993 Z. z.</w:t>
            </w:r>
          </w:p>
          <w:p w:rsidR="00BE2BCF" w:rsidRPr="00CF311B" w:rsidRDefault="00BE2BCF" w:rsidP="00DE21F2">
            <w:pPr>
              <w:ind w:left="-70" w:right="-70"/>
              <w:jc w:val="center"/>
              <w:rPr>
                <w:sz w:val="20"/>
                <w:szCs w:val="20"/>
              </w:rPr>
            </w:pPr>
            <w:r w:rsidRPr="00CF311B">
              <w:rPr>
                <w:sz w:val="20"/>
                <w:szCs w:val="20"/>
              </w:rPr>
              <w:t>+</w:t>
            </w:r>
          </w:p>
          <w:p w:rsidR="001F394F" w:rsidRPr="00CF311B" w:rsidRDefault="001F394F" w:rsidP="00DE21F2">
            <w:pPr>
              <w:ind w:left="-70" w:right="-70"/>
              <w:jc w:val="center"/>
              <w:rPr>
                <w:sz w:val="20"/>
                <w:szCs w:val="20"/>
              </w:rPr>
            </w:pPr>
            <w:r w:rsidRPr="00CF311B">
              <w:rPr>
                <w:sz w:val="20"/>
                <w:szCs w:val="20"/>
              </w:rPr>
              <w:t>návrh zákona</w:t>
            </w:r>
          </w:p>
        </w:tc>
        <w:tc>
          <w:tcPr>
            <w:tcW w:w="851" w:type="dxa"/>
          </w:tcPr>
          <w:p w:rsidR="001F394F" w:rsidRPr="00CF311B" w:rsidRDefault="001F394F" w:rsidP="001A3739">
            <w:pPr>
              <w:jc w:val="center"/>
              <w:rPr>
                <w:sz w:val="20"/>
                <w:szCs w:val="20"/>
              </w:rPr>
            </w:pPr>
            <w:r w:rsidRPr="00CF311B">
              <w:rPr>
                <w:sz w:val="20"/>
                <w:szCs w:val="20"/>
              </w:rPr>
              <w:t>§ 69n</w:t>
            </w:r>
          </w:p>
          <w:p w:rsidR="001F394F" w:rsidRPr="00CF311B" w:rsidRDefault="001F394F" w:rsidP="001A3739">
            <w:pPr>
              <w:jc w:val="center"/>
              <w:rPr>
                <w:sz w:val="20"/>
                <w:szCs w:val="20"/>
              </w:rPr>
            </w:pPr>
            <w:r w:rsidRPr="00CF311B">
              <w:rPr>
                <w:sz w:val="20"/>
                <w:szCs w:val="20"/>
              </w:rPr>
              <w:t>O:</w:t>
            </w:r>
            <w:r w:rsidR="00BE2BCF" w:rsidRPr="00CF311B">
              <w:rPr>
                <w:sz w:val="20"/>
                <w:szCs w:val="20"/>
              </w:rPr>
              <w:t xml:space="preserve"> </w:t>
            </w:r>
            <w:r w:rsidRPr="00CF311B">
              <w:rPr>
                <w:sz w:val="20"/>
                <w:szCs w:val="20"/>
              </w:rPr>
              <w:t>2</w:t>
            </w:r>
          </w:p>
        </w:tc>
        <w:tc>
          <w:tcPr>
            <w:tcW w:w="5953" w:type="dxa"/>
          </w:tcPr>
          <w:p w:rsidR="001F394F" w:rsidRPr="00CF311B" w:rsidRDefault="001F394F" w:rsidP="00BE2BCF">
            <w:pPr>
              <w:jc w:val="both"/>
              <w:rPr>
                <w:iCs/>
                <w:color w:val="000000"/>
                <w:sz w:val="20"/>
                <w:szCs w:val="20"/>
              </w:rPr>
            </w:pPr>
            <w:r w:rsidRPr="00CF311B">
              <w:rPr>
                <w:iCs/>
                <w:color w:val="000000"/>
                <w:sz w:val="20"/>
                <w:szCs w:val="20"/>
              </w:rPr>
              <w:t xml:space="preserve">Útvar Policajného zboru na hraničnom priechode, Slovenská informačná služba a Vojenské spravodajstvo môžu údaje podľa odseku 1 spracúvať len do 24 hodín od ich poskytnutia </w:t>
            </w:r>
            <w:r w:rsidRPr="00A44869">
              <w:rPr>
                <w:b/>
                <w:iCs/>
                <w:color w:val="000000"/>
                <w:sz w:val="20"/>
                <w:szCs w:val="20"/>
              </w:rPr>
              <w:t>a</w:t>
            </w:r>
            <w:r w:rsidR="00BE2BCF" w:rsidRPr="00A44869">
              <w:rPr>
                <w:b/>
                <w:iCs/>
                <w:color w:val="000000"/>
                <w:sz w:val="20"/>
                <w:szCs w:val="20"/>
              </w:rPr>
              <w:t> po uplynutí tejto lehoty</w:t>
            </w:r>
            <w:r w:rsidRPr="00A44869">
              <w:rPr>
                <w:b/>
                <w:iCs/>
                <w:color w:val="000000"/>
                <w:sz w:val="20"/>
                <w:szCs w:val="20"/>
              </w:rPr>
              <w:t xml:space="preserve"> musia byť vymazané</w:t>
            </w:r>
            <w:r w:rsidRPr="00CF311B">
              <w:rPr>
                <w:iCs/>
                <w:color w:val="000000"/>
                <w:sz w:val="20"/>
                <w:szCs w:val="20"/>
              </w:rPr>
              <w:t>; to neplatí, ak sú tieto údaje potrebné na plnenie ich iných úloh.</w:t>
            </w:r>
          </w:p>
        </w:tc>
        <w:tc>
          <w:tcPr>
            <w:tcW w:w="567" w:type="dxa"/>
          </w:tcPr>
          <w:p w:rsidR="001F394F" w:rsidRPr="00CF311B" w:rsidRDefault="001F394F" w:rsidP="001A3739">
            <w:pPr>
              <w:jc w:val="center"/>
              <w:rPr>
                <w:sz w:val="20"/>
                <w:szCs w:val="20"/>
              </w:rPr>
            </w:pPr>
            <w:r w:rsidRPr="00CF311B">
              <w:rPr>
                <w:sz w:val="20"/>
                <w:szCs w:val="20"/>
              </w:rPr>
              <w:t>Ú</w:t>
            </w:r>
          </w:p>
        </w:tc>
        <w:tc>
          <w:tcPr>
            <w:tcW w:w="1276" w:type="dxa"/>
          </w:tcPr>
          <w:p w:rsidR="001F394F" w:rsidRPr="00CF311B" w:rsidRDefault="001F394F" w:rsidP="001A3739">
            <w:pPr>
              <w:jc w:val="both"/>
              <w:rPr>
                <w:sz w:val="20"/>
                <w:szCs w:val="20"/>
              </w:rPr>
            </w:pPr>
          </w:p>
        </w:tc>
      </w:tr>
      <w:tr w:rsidR="001F394F" w:rsidRPr="00CF311B" w:rsidTr="0072648A">
        <w:tc>
          <w:tcPr>
            <w:tcW w:w="709" w:type="dxa"/>
          </w:tcPr>
          <w:p w:rsidR="001F394F" w:rsidRPr="00CF311B" w:rsidRDefault="001F394F" w:rsidP="001A3739">
            <w:pPr>
              <w:jc w:val="center"/>
              <w:rPr>
                <w:sz w:val="20"/>
                <w:szCs w:val="20"/>
              </w:rPr>
            </w:pPr>
            <w:r w:rsidRPr="00CF311B">
              <w:rPr>
                <w:sz w:val="20"/>
                <w:szCs w:val="20"/>
              </w:rPr>
              <w:t>Č: 6</w:t>
            </w:r>
          </w:p>
          <w:p w:rsidR="001F394F" w:rsidRPr="00CF311B" w:rsidRDefault="001F394F" w:rsidP="001A3739">
            <w:pPr>
              <w:jc w:val="center"/>
              <w:rPr>
                <w:sz w:val="20"/>
                <w:szCs w:val="20"/>
              </w:rPr>
            </w:pPr>
            <w:r w:rsidRPr="00CF311B">
              <w:rPr>
                <w:sz w:val="20"/>
                <w:szCs w:val="20"/>
              </w:rPr>
              <w:t>O:</w:t>
            </w:r>
            <w:r w:rsidR="00A44869">
              <w:rPr>
                <w:sz w:val="20"/>
                <w:szCs w:val="20"/>
              </w:rPr>
              <w:t xml:space="preserve"> </w:t>
            </w:r>
            <w:r w:rsidRPr="00CF311B">
              <w:rPr>
                <w:sz w:val="20"/>
                <w:szCs w:val="20"/>
              </w:rPr>
              <w:t>1</w:t>
            </w:r>
          </w:p>
          <w:p w:rsidR="001F394F" w:rsidRPr="00CF311B" w:rsidRDefault="001F394F" w:rsidP="001A3739">
            <w:pPr>
              <w:jc w:val="center"/>
              <w:rPr>
                <w:sz w:val="20"/>
                <w:szCs w:val="20"/>
              </w:rPr>
            </w:pPr>
            <w:r w:rsidRPr="00CF311B">
              <w:rPr>
                <w:sz w:val="20"/>
                <w:szCs w:val="20"/>
              </w:rPr>
              <w:lastRenderedPageBreak/>
              <w:t>V:</w:t>
            </w:r>
            <w:r w:rsidR="00A44869">
              <w:rPr>
                <w:sz w:val="20"/>
                <w:szCs w:val="20"/>
              </w:rPr>
              <w:t xml:space="preserve"> </w:t>
            </w:r>
            <w:r w:rsidRPr="00CF311B">
              <w:rPr>
                <w:sz w:val="20"/>
                <w:szCs w:val="20"/>
              </w:rPr>
              <w:t>5</w:t>
            </w:r>
          </w:p>
          <w:p w:rsidR="001F394F" w:rsidRPr="00CF311B" w:rsidRDefault="001F394F" w:rsidP="001A3739">
            <w:pPr>
              <w:jc w:val="center"/>
              <w:rPr>
                <w:sz w:val="20"/>
                <w:szCs w:val="20"/>
              </w:rPr>
            </w:pPr>
          </w:p>
          <w:p w:rsidR="001F394F" w:rsidRPr="00CF311B" w:rsidRDefault="001F394F" w:rsidP="001A3739">
            <w:pPr>
              <w:jc w:val="center"/>
              <w:rPr>
                <w:sz w:val="20"/>
                <w:szCs w:val="20"/>
              </w:rPr>
            </w:pPr>
          </w:p>
        </w:tc>
        <w:tc>
          <w:tcPr>
            <w:tcW w:w="4678" w:type="dxa"/>
          </w:tcPr>
          <w:p w:rsidR="001F394F" w:rsidRPr="00CF311B" w:rsidRDefault="001F394F" w:rsidP="001A3739">
            <w:pPr>
              <w:jc w:val="both"/>
              <w:rPr>
                <w:sz w:val="20"/>
                <w:szCs w:val="20"/>
              </w:rPr>
            </w:pPr>
            <w:r w:rsidRPr="00CF311B">
              <w:rPr>
                <w:sz w:val="20"/>
                <w:szCs w:val="20"/>
              </w:rPr>
              <w:lastRenderedPageBreak/>
              <w:t xml:space="preserve">Členské štáty sú povinné prijať nevyhnutné opatrenia, aby uložili dopravcom povinnosť vymazať do 24 hodín </w:t>
            </w:r>
            <w:r w:rsidRPr="00CF311B">
              <w:rPr>
                <w:sz w:val="20"/>
                <w:szCs w:val="20"/>
              </w:rPr>
              <w:lastRenderedPageBreak/>
              <w:t>od príchodu dopravných prostriedkov podľa článku 3 ods. 1 osobné údaje, ktoré na účely tejto smernice zhromaždili a oznámili hraničným orgánom.</w:t>
            </w:r>
          </w:p>
        </w:tc>
        <w:tc>
          <w:tcPr>
            <w:tcW w:w="709" w:type="dxa"/>
          </w:tcPr>
          <w:p w:rsidR="001F394F" w:rsidRPr="00CF311B" w:rsidRDefault="001F394F" w:rsidP="001A3739">
            <w:pPr>
              <w:jc w:val="center"/>
              <w:rPr>
                <w:sz w:val="20"/>
                <w:szCs w:val="20"/>
              </w:rPr>
            </w:pPr>
            <w:r w:rsidRPr="00CF311B">
              <w:rPr>
                <w:sz w:val="20"/>
                <w:szCs w:val="20"/>
              </w:rPr>
              <w:lastRenderedPageBreak/>
              <w:t>N</w:t>
            </w:r>
          </w:p>
        </w:tc>
        <w:tc>
          <w:tcPr>
            <w:tcW w:w="850" w:type="dxa"/>
          </w:tcPr>
          <w:p w:rsidR="001F394F" w:rsidRPr="00CF311B" w:rsidRDefault="001F394F" w:rsidP="00DE21F2">
            <w:pPr>
              <w:ind w:left="-70" w:right="-70"/>
              <w:jc w:val="center"/>
              <w:rPr>
                <w:sz w:val="20"/>
                <w:szCs w:val="20"/>
              </w:rPr>
            </w:pPr>
            <w:r w:rsidRPr="00CF311B">
              <w:rPr>
                <w:sz w:val="20"/>
                <w:szCs w:val="20"/>
              </w:rPr>
              <w:t>návrh zákona</w:t>
            </w:r>
          </w:p>
        </w:tc>
        <w:tc>
          <w:tcPr>
            <w:tcW w:w="851" w:type="dxa"/>
          </w:tcPr>
          <w:p w:rsidR="001F394F" w:rsidRPr="00CF311B" w:rsidRDefault="001F394F" w:rsidP="001A3739">
            <w:pPr>
              <w:jc w:val="center"/>
              <w:rPr>
                <w:sz w:val="20"/>
                <w:szCs w:val="20"/>
              </w:rPr>
            </w:pPr>
            <w:r w:rsidRPr="00CF311B">
              <w:rPr>
                <w:sz w:val="20"/>
                <w:szCs w:val="20"/>
              </w:rPr>
              <w:t>§ 69i</w:t>
            </w:r>
          </w:p>
          <w:p w:rsidR="001F394F" w:rsidRPr="00CF311B" w:rsidRDefault="001F394F" w:rsidP="001A3739">
            <w:pPr>
              <w:jc w:val="center"/>
              <w:rPr>
                <w:sz w:val="20"/>
                <w:szCs w:val="20"/>
              </w:rPr>
            </w:pPr>
            <w:r w:rsidRPr="00CF311B">
              <w:rPr>
                <w:sz w:val="20"/>
                <w:szCs w:val="20"/>
              </w:rPr>
              <w:t>O:</w:t>
            </w:r>
            <w:r w:rsidR="00BE2BCF" w:rsidRPr="00CF311B">
              <w:rPr>
                <w:sz w:val="20"/>
                <w:szCs w:val="20"/>
              </w:rPr>
              <w:t xml:space="preserve"> </w:t>
            </w:r>
            <w:r w:rsidRPr="00CF311B">
              <w:rPr>
                <w:sz w:val="20"/>
                <w:szCs w:val="20"/>
              </w:rPr>
              <w:t>9</w:t>
            </w:r>
          </w:p>
          <w:p w:rsidR="001F394F" w:rsidRPr="00CF311B" w:rsidRDefault="001F394F" w:rsidP="001A3739">
            <w:pPr>
              <w:jc w:val="center"/>
              <w:rPr>
                <w:sz w:val="20"/>
                <w:szCs w:val="20"/>
              </w:rPr>
            </w:pPr>
          </w:p>
        </w:tc>
        <w:tc>
          <w:tcPr>
            <w:tcW w:w="5953" w:type="dxa"/>
          </w:tcPr>
          <w:p w:rsidR="001F394F" w:rsidRPr="00CF311B" w:rsidRDefault="001F394F" w:rsidP="001A3739">
            <w:pPr>
              <w:jc w:val="both"/>
              <w:rPr>
                <w:sz w:val="20"/>
                <w:szCs w:val="20"/>
              </w:rPr>
            </w:pPr>
            <w:r w:rsidRPr="00CF311B">
              <w:rPr>
                <w:iCs/>
                <w:color w:val="000000"/>
                <w:sz w:val="20"/>
                <w:szCs w:val="20"/>
              </w:rPr>
              <w:lastRenderedPageBreak/>
              <w:t>Letecký dopravca je povinný záznamy o cestujúcom v rozsahu prílohy č. 4 písm. a) až g)</w:t>
            </w:r>
            <w:r w:rsidR="00BE2BCF" w:rsidRPr="00CF311B">
              <w:rPr>
                <w:iCs/>
                <w:color w:val="000000"/>
                <w:sz w:val="20"/>
                <w:szCs w:val="20"/>
              </w:rPr>
              <w:t>, ktoré zhromaždil na účely podľa odseku 6,</w:t>
            </w:r>
            <w:r w:rsidRPr="00CF311B">
              <w:rPr>
                <w:iCs/>
                <w:color w:val="000000"/>
                <w:sz w:val="20"/>
                <w:szCs w:val="20"/>
              </w:rPr>
              <w:t xml:space="preserve"> vymazať </w:t>
            </w:r>
            <w:r w:rsidRPr="00CF311B">
              <w:rPr>
                <w:iCs/>
                <w:color w:val="000000"/>
                <w:sz w:val="20"/>
                <w:szCs w:val="20"/>
              </w:rPr>
              <w:lastRenderedPageBreak/>
              <w:t>do 24 hodín od pristátia daného letu.</w:t>
            </w:r>
          </w:p>
          <w:p w:rsidR="001F394F" w:rsidRPr="00CF311B" w:rsidRDefault="001F394F" w:rsidP="001A3739">
            <w:pPr>
              <w:jc w:val="both"/>
              <w:rPr>
                <w:sz w:val="20"/>
                <w:szCs w:val="20"/>
              </w:rPr>
            </w:pPr>
          </w:p>
        </w:tc>
        <w:tc>
          <w:tcPr>
            <w:tcW w:w="567" w:type="dxa"/>
          </w:tcPr>
          <w:p w:rsidR="001F394F" w:rsidRPr="00CF311B" w:rsidRDefault="001F394F" w:rsidP="001A3739">
            <w:pPr>
              <w:jc w:val="center"/>
              <w:rPr>
                <w:sz w:val="20"/>
                <w:szCs w:val="20"/>
              </w:rPr>
            </w:pPr>
            <w:r w:rsidRPr="00CF311B">
              <w:rPr>
                <w:sz w:val="20"/>
                <w:szCs w:val="20"/>
              </w:rPr>
              <w:lastRenderedPageBreak/>
              <w:t>Ú</w:t>
            </w:r>
          </w:p>
        </w:tc>
        <w:tc>
          <w:tcPr>
            <w:tcW w:w="1276" w:type="dxa"/>
          </w:tcPr>
          <w:p w:rsidR="001F394F" w:rsidRPr="00CF311B" w:rsidRDefault="001F394F" w:rsidP="001A3739">
            <w:pPr>
              <w:jc w:val="both"/>
              <w:rPr>
                <w:sz w:val="20"/>
                <w:szCs w:val="20"/>
              </w:rPr>
            </w:pPr>
          </w:p>
        </w:tc>
      </w:tr>
    </w:tbl>
    <w:p w:rsidR="001F394F" w:rsidRDefault="001F394F" w:rsidP="001F394F">
      <w:pPr>
        <w:autoSpaceDE/>
        <w:autoSpaceDN/>
        <w:rPr>
          <w:sz w:val="20"/>
          <w:szCs w:val="20"/>
        </w:rPr>
      </w:pPr>
    </w:p>
    <w:p w:rsidR="00944E15" w:rsidRDefault="00944E15"/>
    <w:sectPr w:rsidR="00944E15" w:rsidSect="004815C8">
      <w:footerReference w:type="default" r:id="rId13"/>
      <w:pgSz w:w="16838" w:h="11906" w:orient="landscape"/>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792" w:rsidRDefault="00FF4792" w:rsidP="00FC1F99">
      <w:r>
        <w:separator/>
      </w:r>
    </w:p>
  </w:endnote>
  <w:endnote w:type="continuationSeparator" w:id="0">
    <w:p w:rsidR="00FF4792" w:rsidRDefault="00FF4792" w:rsidP="00FC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FA8" w:rsidRPr="00FC1F99" w:rsidRDefault="006430F0" w:rsidP="00FC1F99">
    <w:pPr>
      <w:pStyle w:val="Pta"/>
      <w:jc w:val="center"/>
      <w:rPr>
        <w:rFonts w:ascii="Times New Roman" w:hAnsi="Times New Roman" w:cs="Times New Roman"/>
        <w:sz w:val="16"/>
        <w:szCs w:val="16"/>
      </w:rPr>
    </w:pPr>
    <w:r w:rsidRPr="00FC1F99">
      <w:rPr>
        <w:rFonts w:ascii="Times New Roman" w:hAnsi="Times New Roman" w:cs="Times New Roman"/>
        <w:sz w:val="16"/>
        <w:szCs w:val="16"/>
      </w:rPr>
      <w:fldChar w:fldCharType="begin"/>
    </w:r>
    <w:r w:rsidRPr="00FC1F99">
      <w:rPr>
        <w:rFonts w:ascii="Times New Roman" w:hAnsi="Times New Roman" w:cs="Times New Roman"/>
        <w:sz w:val="16"/>
        <w:szCs w:val="16"/>
      </w:rPr>
      <w:instrText>PAGE   \* MERGEFORMAT</w:instrText>
    </w:r>
    <w:r w:rsidRPr="00FC1F99">
      <w:rPr>
        <w:rFonts w:ascii="Times New Roman" w:hAnsi="Times New Roman" w:cs="Times New Roman"/>
        <w:sz w:val="16"/>
        <w:szCs w:val="16"/>
      </w:rPr>
      <w:fldChar w:fldCharType="separate"/>
    </w:r>
    <w:r w:rsidR="00BD1008">
      <w:rPr>
        <w:rFonts w:ascii="Times New Roman" w:hAnsi="Times New Roman" w:cs="Times New Roman"/>
        <w:noProof/>
        <w:sz w:val="16"/>
        <w:szCs w:val="16"/>
      </w:rPr>
      <w:t>1</w:t>
    </w:r>
    <w:r w:rsidRPr="00FC1F99">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792" w:rsidRDefault="00FF4792" w:rsidP="00FC1F99">
      <w:r>
        <w:separator/>
      </w:r>
    </w:p>
  </w:footnote>
  <w:footnote w:type="continuationSeparator" w:id="0">
    <w:p w:rsidR="00FF4792" w:rsidRDefault="00FF4792" w:rsidP="00FC1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360F"/>
    <w:multiLevelType w:val="hybridMultilevel"/>
    <w:tmpl w:val="4B9C04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94F"/>
    <w:rsid w:val="001F394F"/>
    <w:rsid w:val="00440494"/>
    <w:rsid w:val="004C0234"/>
    <w:rsid w:val="004F2245"/>
    <w:rsid w:val="00534605"/>
    <w:rsid w:val="00622F93"/>
    <w:rsid w:val="006430F0"/>
    <w:rsid w:val="0072648A"/>
    <w:rsid w:val="008154D3"/>
    <w:rsid w:val="008533FD"/>
    <w:rsid w:val="00853C8C"/>
    <w:rsid w:val="008956D1"/>
    <w:rsid w:val="00944E15"/>
    <w:rsid w:val="00A25D28"/>
    <w:rsid w:val="00A44869"/>
    <w:rsid w:val="00A81A91"/>
    <w:rsid w:val="00AB4383"/>
    <w:rsid w:val="00B63F99"/>
    <w:rsid w:val="00BD1008"/>
    <w:rsid w:val="00BE2BCF"/>
    <w:rsid w:val="00CD0B34"/>
    <w:rsid w:val="00CF311B"/>
    <w:rsid w:val="00DE21F2"/>
    <w:rsid w:val="00F74315"/>
    <w:rsid w:val="00FC1F99"/>
    <w:rsid w:val="00FF4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6CE6"/>
  <w15:docId w15:val="{4A565848-E49D-4DDE-9FAE-552E6981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394F"/>
    <w:pPr>
      <w:autoSpaceDE w:val="0"/>
      <w:autoSpaceDN w:val="0"/>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1F394F"/>
    <w:pPr>
      <w:tabs>
        <w:tab w:val="center" w:pos="4536"/>
        <w:tab w:val="right" w:pos="9072"/>
      </w:tabs>
    </w:pPr>
    <w:rPr>
      <w:rFonts w:ascii="Arial" w:hAnsi="Arial" w:cs="Arial"/>
      <w:sz w:val="22"/>
      <w:szCs w:val="22"/>
    </w:rPr>
  </w:style>
  <w:style w:type="character" w:customStyle="1" w:styleId="PtaChar">
    <w:name w:val="Päta Char"/>
    <w:basedOn w:val="Predvolenpsmoodseku"/>
    <w:link w:val="Pta"/>
    <w:uiPriority w:val="99"/>
    <w:rsid w:val="001F394F"/>
    <w:rPr>
      <w:rFonts w:ascii="Arial" w:eastAsia="Times New Roman" w:hAnsi="Arial" w:cs="Arial"/>
      <w:lang w:eastAsia="sk-SK"/>
    </w:rPr>
  </w:style>
  <w:style w:type="paragraph" w:styleId="Zkladntext2">
    <w:name w:val="Body Text 2"/>
    <w:basedOn w:val="Normlny"/>
    <w:link w:val="Zkladntext2Char"/>
    <w:uiPriority w:val="99"/>
    <w:rsid w:val="001F394F"/>
    <w:pPr>
      <w:jc w:val="both"/>
    </w:pPr>
    <w:rPr>
      <w:sz w:val="22"/>
      <w:szCs w:val="22"/>
    </w:rPr>
  </w:style>
  <w:style w:type="character" w:customStyle="1" w:styleId="Zkladntext2Char">
    <w:name w:val="Základný text 2 Char"/>
    <w:basedOn w:val="Predvolenpsmoodseku"/>
    <w:link w:val="Zkladntext2"/>
    <w:uiPriority w:val="99"/>
    <w:rsid w:val="001F394F"/>
    <w:rPr>
      <w:rFonts w:ascii="Times New Roman" w:eastAsia="Times New Roman" w:hAnsi="Times New Roman" w:cs="Times New Roman"/>
      <w:lang w:eastAsia="sk-SK"/>
    </w:rPr>
  </w:style>
  <w:style w:type="paragraph" w:customStyle="1" w:styleId="Normlny0">
    <w:name w:val="_Normálny"/>
    <w:basedOn w:val="Normlny"/>
    <w:uiPriority w:val="99"/>
    <w:rsid w:val="001F394F"/>
    <w:rPr>
      <w:sz w:val="20"/>
      <w:szCs w:val="20"/>
      <w:lang w:eastAsia="en-US"/>
    </w:rPr>
  </w:style>
  <w:style w:type="paragraph" w:styleId="Odsekzoznamu">
    <w:name w:val="List Paragraph"/>
    <w:basedOn w:val="Normlny"/>
    <w:uiPriority w:val="34"/>
    <w:qFormat/>
    <w:rsid w:val="00622F93"/>
    <w:pPr>
      <w:ind w:left="720"/>
      <w:contextualSpacing/>
    </w:pPr>
  </w:style>
  <w:style w:type="paragraph" w:styleId="Hlavika">
    <w:name w:val="header"/>
    <w:basedOn w:val="Normlny"/>
    <w:link w:val="HlavikaChar"/>
    <w:uiPriority w:val="99"/>
    <w:unhideWhenUsed/>
    <w:rsid w:val="00FC1F99"/>
    <w:pPr>
      <w:tabs>
        <w:tab w:val="center" w:pos="4536"/>
        <w:tab w:val="right" w:pos="9072"/>
      </w:tabs>
    </w:pPr>
  </w:style>
  <w:style w:type="character" w:customStyle="1" w:styleId="HlavikaChar">
    <w:name w:val="Hlavička Char"/>
    <w:basedOn w:val="Predvolenpsmoodseku"/>
    <w:link w:val="Hlavika"/>
    <w:uiPriority w:val="99"/>
    <w:rsid w:val="00FC1F99"/>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86065">
      <w:bodyDiv w:val="1"/>
      <w:marLeft w:val="0"/>
      <w:marRight w:val="0"/>
      <w:marTop w:val="0"/>
      <w:marBottom w:val="0"/>
      <w:divBdr>
        <w:top w:val="none" w:sz="0" w:space="0" w:color="auto"/>
        <w:left w:val="none" w:sz="0" w:space="0" w:color="auto"/>
        <w:bottom w:val="none" w:sz="0" w:space="0" w:color="auto"/>
        <w:right w:val="none" w:sz="0" w:space="0" w:color="auto"/>
      </w:divBdr>
      <w:divsChild>
        <w:div w:id="155106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3/171/2020010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lov-lex.sk/pravne-predpisy/SK/ZZ/1993/171/20200101" TargetMode="External"/><Relationship Id="rId12" Type="http://schemas.openxmlformats.org/officeDocument/2006/relationships/hyperlink" Target="https://www.slov-lex.sk/pravne-predpisy/SK/ZZ/1993/171/202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ov-lex.sk/pravne-predpisy/SK/ZZ/1993/171/202001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lov-lex.sk/pravne-predpisy/SK/ZZ/1993/171/20200101" TargetMode="External"/><Relationship Id="rId4" Type="http://schemas.openxmlformats.org/officeDocument/2006/relationships/webSettings" Target="webSettings.xml"/><Relationship Id="rId9" Type="http://schemas.openxmlformats.org/officeDocument/2006/relationships/hyperlink" Target="https://www.slov-lex.sk/pravne-predpisy/SK/ZZ/1993/171/20200101"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1654</Words>
  <Characters>9434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Birnstein</dc:creator>
  <cp:lastModifiedBy>Martin Birnstein</cp:lastModifiedBy>
  <cp:revision>10</cp:revision>
  <dcterms:created xsi:type="dcterms:W3CDTF">2021-12-02T13:49:00Z</dcterms:created>
  <dcterms:modified xsi:type="dcterms:W3CDTF">2022-02-03T08:18:00Z</dcterms:modified>
</cp:coreProperties>
</file>