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79" w:rsidRPr="00B81825" w:rsidRDefault="0018500E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  <w:r w:rsidRPr="00B81825">
        <w:rPr>
          <w:noProof/>
          <w:lang w:val="sk-SK" w:eastAsia="sk-SK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3484880</wp:posOffset>
            </wp:positionH>
            <wp:positionV relativeFrom="page">
              <wp:posOffset>520700</wp:posOffset>
            </wp:positionV>
            <wp:extent cx="359410" cy="43561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79" w:rsidRPr="00B81825" w:rsidRDefault="00E45279">
      <w:pPr>
        <w:spacing w:after="0" w:line="586" w:lineRule="exact"/>
        <w:ind w:left="2969"/>
        <w:rPr>
          <w:sz w:val="24"/>
          <w:szCs w:val="24"/>
          <w:lang w:val="sk-SK"/>
        </w:rPr>
      </w:pPr>
    </w:p>
    <w:p w:rsidR="00E45279" w:rsidRPr="00B81825" w:rsidRDefault="0018500E">
      <w:pPr>
        <w:spacing w:before="110" w:after="0" w:line="586" w:lineRule="exact"/>
        <w:ind w:left="2969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51"/>
          <w:szCs w:val="51"/>
          <w:lang w:val="sk-SK"/>
        </w:rPr>
        <w:t xml:space="preserve">ZBIERKA    </w:t>
      </w:r>
      <w:r w:rsidR="00B81825" w:rsidRPr="00B81825">
        <w:rPr>
          <w:rFonts w:ascii="Arial" w:hAnsi="Arial" w:cs="Arial"/>
          <w:color w:val="000000"/>
          <w:w w:val="109"/>
          <w:sz w:val="51"/>
          <w:szCs w:val="51"/>
          <w:lang w:val="sk-SK"/>
        </w:rPr>
        <w:t xml:space="preserve"> </w:t>
      </w:r>
      <w:r w:rsidRPr="00B81825">
        <w:rPr>
          <w:rFonts w:ascii="Arial" w:hAnsi="Arial" w:cs="Arial"/>
          <w:color w:val="000000"/>
          <w:w w:val="109"/>
          <w:sz w:val="51"/>
          <w:szCs w:val="51"/>
          <w:lang w:val="sk-SK"/>
        </w:rPr>
        <w:t>ZÁKONOV</w:t>
      </w:r>
    </w:p>
    <w:p w:rsidR="00E45279" w:rsidRPr="00B81825" w:rsidRDefault="0018500E">
      <w:pPr>
        <w:spacing w:before="76" w:after="0" w:line="391" w:lineRule="exact"/>
        <w:ind w:left="3738"/>
        <w:rPr>
          <w:lang w:val="sk-SK"/>
        </w:rPr>
      </w:pPr>
      <w:r w:rsidRPr="00B81825">
        <w:rPr>
          <w:rFonts w:ascii="Arial" w:hAnsi="Arial" w:cs="Arial"/>
          <w:color w:val="000000"/>
          <w:w w:val="102"/>
          <w:sz w:val="34"/>
          <w:szCs w:val="34"/>
          <w:lang w:val="sk-SK"/>
        </w:rPr>
        <w:t>SLOVENSKEJ REPUBLIKY</w:t>
      </w:r>
    </w:p>
    <w:p w:rsidR="00E45279" w:rsidRPr="00B81825" w:rsidRDefault="0018500E">
      <w:pPr>
        <w:spacing w:before="236" w:after="0" w:line="310" w:lineRule="exact"/>
        <w:ind w:left="5118"/>
        <w:rPr>
          <w:lang w:val="sk-SK"/>
        </w:rPr>
      </w:pPr>
      <w:r w:rsidRPr="00B81825">
        <w:rPr>
          <w:rFonts w:ascii="Arial" w:hAnsi="Arial" w:cs="Arial"/>
          <w:color w:val="000000"/>
          <w:w w:val="107"/>
          <w:sz w:val="27"/>
          <w:szCs w:val="27"/>
          <w:lang w:val="sk-SK"/>
        </w:rPr>
        <w:t>Ročník 1974</w:t>
      </w:r>
    </w:p>
    <w:p w:rsidR="00E45279" w:rsidRPr="00B81825" w:rsidRDefault="0018500E">
      <w:pPr>
        <w:tabs>
          <w:tab w:val="left" w:pos="5638"/>
        </w:tabs>
        <w:spacing w:before="202" w:after="0" w:line="264" w:lineRule="exact"/>
        <w:ind w:left="1105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lang w:val="sk-SK"/>
        </w:rPr>
        <w:t>Vyhlásené: 18.10.1974</w:t>
      </w:r>
      <w:r w:rsidRPr="00B81825">
        <w:rPr>
          <w:rFonts w:ascii="Arial" w:hAnsi="Arial" w:cs="Arial"/>
          <w:color w:val="000000"/>
          <w:lang w:val="sk-SK"/>
        </w:rPr>
        <w:tab/>
      </w:r>
      <w:r w:rsidRPr="00B81825">
        <w:rPr>
          <w:rFonts w:ascii="Arial" w:hAnsi="Arial" w:cs="Arial"/>
          <w:color w:val="000000"/>
          <w:w w:val="111"/>
          <w:lang w:val="sk-SK"/>
        </w:rPr>
        <w:t>Časová verzia predpisu účinná od: 18.10.1974</w:t>
      </w:r>
    </w:p>
    <w:p w:rsidR="00E45279" w:rsidRPr="00B81825" w:rsidRDefault="0018500E">
      <w:pPr>
        <w:spacing w:before="162" w:after="0" w:line="264" w:lineRule="exact"/>
        <w:ind w:left="3032"/>
        <w:rPr>
          <w:lang w:val="sk-SK"/>
        </w:rPr>
      </w:pPr>
      <w:r w:rsidRPr="00B81825">
        <w:rPr>
          <w:rFonts w:ascii="Arial" w:hAnsi="Arial" w:cs="Arial"/>
          <w:color w:val="000000"/>
          <w:w w:val="114"/>
          <w:lang w:val="sk-SK"/>
        </w:rPr>
        <w:t>Obsah tohto dokumentu má informatívny charakter.</w:t>
      </w:r>
    </w:p>
    <w:p w:rsidR="00E45279" w:rsidRPr="00B81825" w:rsidRDefault="00E45279">
      <w:pPr>
        <w:spacing w:after="0" w:line="230" w:lineRule="exact"/>
        <w:ind w:left="5820"/>
        <w:rPr>
          <w:sz w:val="24"/>
          <w:szCs w:val="24"/>
          <w:lang w:val="sk-SK"/>
        </w:rPr>
      </w:pPr>
    </w:p>
    <w:p w:rsidR="00E45279" w:rsidRPr="00B81825" w:rsidRDefault="0018500E">
      <w:pPr>
        <w:spacing w:before="75" w:after="0" w:line="230" w:lineRule="exact"/>
        <w:ind w:left="582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16"/>
          <w:sz w:val="20"/>
          <w:szCs w:val="20"/>
          <w:lang w:val="sk-SK"/>
        </w:rPr>
        <w:t>96</w:t>
      </w:r>
    </w:p>
    <w:p w:rsidR="00E45279" w:rsidRPr="00B81825" w:rsidRDefault="0018500E">
      <w:pPr>
        <w:spacing w:before="130" w:after="0" w:line="230" w:lineRule="exact"/>
        <w:ind w:left="5314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21"/>
          <w:sz w:val="20"/>
          <w:szCs w:val="20"/>
          <w:lang w:val="sk-SK"/>
        </w:rPr>
        <w:t>VYHLÁŠKA</w:t>
      </w:r>
    </w:p>
    <w:p w:rsidR="00E45279" w:rsidRPr="00B81825" w:rsidRDefault="0018500E">
      <w:pPr>
        <w:spacing w:before="70" w:after="0" w:line="230" w:lineRule="exact"/>
        <w:ind w:left="4526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9"/>
          <w:sz w:val="20"/>
          <w:szCs w:val="20"/>
          <w:lang w:val="sk-SK"/>
        </w:rPr>
        <w:t>ministra zahraničných vecí</w:t>
      </w:r>
    </w:p>
    <w:p w:rsidR="00E45279" w:rsidRPr="00B81825" w:rsidRDefault="0018500E">
      <w:pPr>
        <w:spacing w:before="90" w:after="0" w:line="230" w:lineRule="exact"/>
        <w:ind w:left="5008"/>
        <w:rPr>
          <w:lang w:val="sk-SK"/>
        </w:rPr>
      </w:pP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z 15. augusta 1974</w:t>
      </w:r>
    </w:p>
    <w:p w:rsidR="00E45279" w:rsidRPr="00B81825" w:rsidRDefault="0018500E">
      <w:pPr>
        <w:spacing w:before="90" w:after="0" w:line="230" w:lineRule="exact"/>
        <w:ind w:left="2774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7"/>
          <w:sz w:val="20"/>
          <w:szCs w:val="20"/>
          <w:lang w:val="sk-SK"/>
        </w:rPr>
        <w:t>o Dohovore o potlačení protiprávneho zmocnenia sa lietadiel</w:t>
      </w:r>
    </w:p>
    <w:p w:rsidR="00E45279" w:rsidRPr="00B81825" w:rsidRDefault="00E45279">
      <w:pPr>
        <w:spacing w:after="0" w:line="26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6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60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spacing w:before="126" w:after="0" w:line="260" w:lineRule="exact"/>
        <w:ind w:left="1105" w:right="941" w:firstLine="226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Dňa 16. decembra 1970 bol v Haagu podpísaný Dohovor o potlačení protiprávneho zmocnenia </w:t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sa lietadiel.</w:t>
      </w:r>
    </w:p>
    <w:p w:rsidR="00E45279" w:rsidRPr="00B81825" w:rsidRDefault="0018500E">
      <w:pPr>
        <w:spacing w:before="216" w:after="0" w:line="266" w:lineRule="exact"/>
        <w:ind w:left="1105" w:right="941" w:firstLine="226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S Dohovorom vyslovilo súhlas Federálne zhromaždenie Československej socialistickej republiky </w:t>
      </w: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a prezident republiky ho ratifikoval s výhradou k článku 12 odseku 1. Československá ratifikačná </w:t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listina  bola  uložená </w:t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6.  apríla </w:t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1972  u  vlád  Zväzu  sovietskych  socialistických  republík,  Veľkej Británie a Severného Írska a Spojených štátov amerických.</w:t>
      </w:r>
    </w:p>
    <w:p w:rsidR="00E45279" w:rsidRPr="00B81825" w:rsidRDefault="0018500E">
      <w:pPr>
        <w:tabs>
          <w:tab w:val="left" w:pos="7314"/>
        </w:tabs>
        <w:spacing w:before="219" w:after="0" w:line="260" w:lineRule="exact"/>
        <w:ind w:left="1105" w:right="941" w:firstLine="226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Dohovor  nadobudol  platnosť  na  základe  svojho  článku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13  dňom  14.  októbra  1971.  Pre </w:t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Československú socialistickú republiku nadobudol platnosť 6. májom 1972.</w:t>
      </w:r>
    </w:p>
    <w:p w:rsidR="00E45279" w:rsidRPr="00B81825" w:rsidRDefault="00E45279">
      <w:pPr>
        <w:spacing w:after="0" w:line="230" w:lineRule="exact"/>
        <w:ind w:left="1332"/>
        <w:rPr>
          <w:sz w:val="24"/>
          <w:szCs w:val="24"/>
          <w:lang w:val="sk-SK"/>
        </w:rPr>
      </w:pPr>
    </w:p>
    <w:p w:rsidR="00E45279" w:rsidRPr="00B81825" w:rsidRDefault="0018500E">
      <w:pPr>
        <w:spacing w:before="15" w:after="0" w:line="230" w:lineRule="exact"/>
        <w:ind w:left="1332"/>
        <w:rPr>
          <w:lang w:val="sk-SK"/>
        </w:rPr>
      </w:pP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Český preklad Dohovoru sa vyhlasuje súčasne.*)</w:t>
      </w:r>
    </w:p>
    <w:p w:rsidR="00E45279" w:rsidRPr="00B81825" w:rsidRDefault="00E45279">
      <w:pPr>
        <w:spacing w:after="0" w:line="230" w:lineRule="exact"/>
        <w:ind w:left="4622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30" w:lineRule="exact"/>
        <w:ind w:left="4622"/>
        <w:rPr>
          <w:sz w:val="24"/>
          <w:szCs w:val="24"/>
          <w:lang w:val="sk-SK"/>
        </w:rPr>
      </w:pPr>
    </w:p>
    <w:p w:rsidR="00E45279" w:rsidRPr="00B81825" w:rsidRDefault="0018500E">
      <w:pPr>
        <w:spacing w:before="130" w:after="0" w:line="230" w:lineRule="exact"/>
        <w:ind w:left="4622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9"/>
          <w:sz w:val="20"/>
          <w:szCs w:val="20"/>
          <w:lang w:val="sk-SK"/>
        </w:rPr>
        <w:t>Prvý námestník ministra:</w:t>
      </w:r>
    </w:p>
    <w:p w:rsidR="00E45279" w:rsidRPr="00B81825" w:rsidRDefault="00E45279">
      <w:pPr>
        <w:spacing w:after="0" w:line="230" w:lineRule="exact"/>
        <w:ind w:left="5352"/>
        <w:rPr>
          <w:b/>
          <w:sz w:val="24"/>
          <w:szCs w:val="24"/>
          <w:lang w:val="sk-SK"/>
        </w:rPr>
      </w:pPr>
    </w:p>
    <w:p w:rsidR="00E45279" w:rsidRPr="00B81825" w:rsidRDefault="0018500E">
      <w:pPr>
        <w:spacing w:before="20" w:after="0" w:line="230" w:lineRule="exact"/>
        <w:ind w:left="5352"/>
        <w:rPr>
          <w:lang w:val="sk-SK"/>
        </w:rPr>
      </w:pPr>
      <w:r w:rsidRPr="00B81825">
        <w:rPr>
          <w:rFonts w:ascii="Arial Bold" w:hAnsi="Arial Bold" w:cs="Arial Bold"/>
          <w:b/>
          <w:color w:val="000000"/>
          <w:w w:val="112"/>
          <w:sz w:val="20"/>
          <w:szCs w:val="20"/>
          <w:lang w:val="sk-SK"/>
        </w:rPr>
        <w:t>Krajčír v. r.</w:t>
      </w:r>
    </w:p>
    <w:p w:rsidR="00E45279" w:rsidRPr="00B81825" w:rsidRDefault="0018500E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  <w:r w:rsidRPr="00B8182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1703705</wp:posOffset>
                </wp:positionV>
                <wp:extent cx="6155690" cy="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0 w 9694"/>
                            <a:gd name="T1" fmla="*/ 9694 w 9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EBAB8A" id="Freeform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134.15pt,539.95pt,134.15pt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" o:allowincell="f" filled="f" strokeweight=".34994mm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</w:p>
    <w:p w:rsidR="00E45279" w:rsidRPr="00B81825" w:rsidRDefault="00E45279">
      <w:pPr>
        <w:spacing w:after="0" w:line="240" w:lineRule="exact"/>
        <w:rPr>
          <w:sz w:val="12"/>
          <w:szCs w:val="12"/>
          <w:lang w:val="sk-SK"/>
        </w:rPr>
        <w:sectPr w:rsidR="00E45279" w:rsidRPr="00B81825">
          <w:pgSz w:w="11900" w:h="16820"/>
          <w:pgMar w:top="-20" w:right="0" w:bottom="-20" w:left="0" w:header="0" w:footer="0" w:gutter="0"/>
          <w:cols w:space="708"/>
        </w:sectPr>
      </w:pPr>
    </w:p>
    <w:p w:rsidR="00E45279" w:rsidRPr="00B81825" w:rsidRDefault="00E45279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tabs>
          <w:tab w:val="left" w:pos="4168"/>
          <w:tab w:val="left" w:pos="9568"/>
        </w:tabs>
        <w:spacing w:before="116" w:after="0" w:line="218" w:lineRule="exact"/>
        <w:ind w:left="1105"/>
        <w:rPr>
          <w:b/>
          <w:lang w:val="sk-SK"/>
        </w:rPr>
      </w:pP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Strana 2</w:t>
      </w:r>
      <w:r w:rsidRPr="00B81825">
        <w:rPr>
          <w:rFonts w:ascii="Arial" w:hAnsi="Arial" w:cs="Arial"/>
          <w:color w:val="000000"/>
          <w:sz w:val="19"/>
          <w:szCs w:val="19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Zbierka zákonov Slovenskej republiky</w:t>
      </w:r>
      <w:r w:rsidRPr="00B81825">
        <w:rPr>
          <w:rFonts w:ascii="Arial Bold" w:hAnsi="Arial Bold" w:cs="Arial Bold"/>
          <w:color w:val="000000"/>
          <w:sz w:val="19"/>
          <w:szCs w:val="19"/>
          <w:lang w:val="sk-SK"/>
        </w:rPr>
        <w:tab/>
      </w:r>
      <w:r w:rsidRPr="00B81825">
        <w:rPr>
          <w:rFonts w:ascii="Arial Bold" w:hAnsi="Arial Bold" w:cs="Arial Bold"/>
          <w:b/>
          <w:color w:val="000000"/>
          <w:w w:val="110"/>
          <w:sz w:val="19"/>
          <w:szCs w:val="19"/>
          <w:lang w:val="sk-SK"/>
        </w:rPr>
        <w:t>96/1974 Zb.</w:t>
      </w:r>
    </w:p>
    <w:p w:rsidR="00E45279" w:rsidRPr="00B81825" w:rsidRDefault="00E45279">
      <w:pPr>
        <w:spacing w:after="0" w:line="230" w:lineRule="exact"/>
        <w:ind w:left="2816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30" w:lineRule="exact"/>
        <w:ind w:left="2816"/>
        <w:rPr>
          <w:sz w:val="24"/>
          <w:szCs w:val="24"/>
          <w:lang w:val="sk-SK"/>
        </w:rPr>
      </w:pPr>
    </w:p>
    <w:p w:rsidR="00E45279" w:rsidRPr="00B81825" w:rsidRDefault="0018500E">
      <w:pPr>
        <w:spacing w:before="80" w:after="0" w:line="230" w:lineRule="exact"/>
        <w:ind w:left="2816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7"/>
          <w:sz w:val="20"/>
          <w:szCs w:val="20"/>
          <w:lang w:val="sk-SK"/>
        </w:rPr>
        <w:t>DOHOVOR o potlačení protiprávneho zmocnenia sa lietadiel</w:t>
      </w:r>
    </w:p>
    <w:p w:rsidR="00E45279" w:rsidRPr="00B81825" w:rsidRDefault="0018500E">
      <w:pPr>
        <w:spacing w:before="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Štáty,  ktoré  sú  stranami  tohto  Dohovoru,  uvedomujúc  si,  že  protiprávne  činy  zmocnenia  sa </w:t>
      </w:r>
      <w:r w:rsidRPr="00B81825">
        <w:rPr>
          <w:rFonts w:ascii="Arial" w:hAnsi="Arial" w:cs="Arial"/>
          <w:color w:val="000000"/>
          <w:w w:val="116"/>
          <w:sz w:val="20"/>
          <w:szCs w:val="20"/>
          <w:lang w:val="sk-SK"/>
        </w:rPr>
        <w:t xml:space="preserve">lietadiel alebo výkonu kontroly nad nimi v priebehu letu ohrozujú bezpečnosť osôb a majetku, </w:t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 xml:space="preserve">majú  vážne  dôsledky  pre  prevádzku  leteckých  služieb  a  podkopávajú  dôveru  národov  sveta  v bezpečnosť  civilnej  leteckej  dopravy;  uvedomujúc  si,  že  výskyt  takých  činov  vedie  k  vážnemu </w:t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znepokojeniu;  uvedomujúc  si,  že  na  to,  aby  sa  predišlo  takým  činom,  je  naliehavo  potrebné </w:t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zabezpečiť vhodné opatrenia na potrestanie páchateľov, dohodli sa na tomto:</w:t>
      </w:r>
    </w:p>
    <w:p w:rsidR="00E45279" w:rsidRPr="00B81825" w:rsidRDefault="0018500E">
      <w:pPr>
        <w:spacing w:before="209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1</w:t>
      </w:r>
    </w:p>
    <w:p w:rsidR="00E45279" w:rsidRPr="00B81825" w:rsidRDefault="0018500E" w:rsidP="00B81825">
      <w:pPr>
        <w:spacing w:before="23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Ktorákoľvek osoba, ktorá na palube lietadla v priebehu letu:</w:t>
      </w:r>
    </w:p>
    <w:p w:rsidR="00E45279" w:rsidRPr="00B81825" w:rsidRDefault="0018500E" w:rsidP="00B81825">
      <w:pPr>
        <w:tabs>
          <w:tab w:val="left" w:pos="1388"/>
          <w:tab w:val="left" w:pos="1388"/>
        </w:tabs>
        <w:spacing w:before="10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a) protiprávne za použitia násilia alebo hrozby násilím alebo akejkoľvek inej formy zastrašovania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sa zmocní tohto lietadla alebo vykonáva nad ním kontrolu alebo sa pokúsi o akýkoľvek taký čin,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2"/>
          <w:sz w:val="20"/>
          <w:szCs w:val="20"/>
          <w:lang w:val="sk-SK"/>
        </w:rPr>
        <w:t>alebo</w:t>
      </w:r>
    </w:p>
    <w:p w:rsidR="00E45279" w:rsidRPr="00B81825" w:rsidRDefault="0018500E" w:rsidP="00B81825">
      <w:pPr>
        <w:spacing w:before="100" w:after="0" w:line="240" w:lineRule="exact"/>
        <w:ind w:left="1105" w:right="319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b) je spolupáchateľom osoby, ktorá pácha alebo sa pokúsi spáchať taký čin, </w:t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spácha trestný čin (ďalej len „trestný čin“).</w:t>
      </w:r>
    </w:p>
    <w:p w:rsidR="00E45279" w:rsidRPr="00B81825" w:rsidRDefault="0018500E">
      <w:pPr>
        <w:spacing w:before="209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2</w:t>
      </w:r>
    </w:p>
    <w:p w:rsidR="00E45279" w:rsidRPr="00B81825" w:rsidRDefault="0018500E" w:rsidP="00B81825">
      <w:pPr>
        <w:spacing w:before="230" w:after="0" w:line="230" w:lineRule="exact"/>
        <w:ind w:left="1332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Každá zmluvná strana sa zaväzuje, že pre tento trestný čin ustanoví prísne tresty.</w:t>
      </w:r>
    </w:p>
    <w:p w:rsidR="00E45279" w:rsidRPr="00B81825" w:rsidRDefault="0018500E">
      <w:pPr>
        <w:spacing w:before="210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3</w:t>
      </w:r>
    </w:p>
    <w:p w:rsidR="00E45279" w:rsidRPr="00B81825" w:rsidRDefault="0018500E" w:rsidP="00B81825">
      <w:pPr>
        <w:tabs>
          <w:tab w:val="left" w:pos="1388"/>
        </w:tabs>
        <w:spacing w:before="11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1.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Na  účely  tohto  Dohovoru  sa  lietadlo  považuje  za  lietadlo  za  letu  v  ktoromkoľvek  čase  od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okamihu, keď všetky jeho vonkajšie dvere sa uzavrú po nastúpení cestujúcich na palubu, až do </w:t>
      </w: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okamihu, keď ktorékoľvek z týchto dverí sa otvoria na výstup. V prípade núteného pristátia sa </w:t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 xml:space="preserve">let  považuje  za  trvajúci  až  do  tých  čias,  keď  príslušné  orgány  prevezmú  zodpovednosť  za </w:t>
      </w:r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>lietadlo, osoby a majetok na palube.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2.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Tento Dohovor sa nevzťahuje na lietadlá používané na vojenské, colné alebo policajné účely.</w:t>
      </w:r>
    </w:p>
    <w:p w:rsidR="00E45279" w:rsidRPr="00B81825" w:rsidRDefault="0018500E" w:rsidP="00B81825">
      <w:pPr>
        <w:tabs>
          <w:tab w:val="left" w:pos="1388"/>
        </w:tabs>
        <w:spacing w:before="11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3.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Tento Dohovor sa bude používať len vtedy, keď miesto štartu alebo miesto skutočného pristátia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lietadla, na palube ktorého k trestnému činu došlo, sa nachádza mimo územia štátu, v ktorom </w:t>
      </w:r>
      <w:r w:rsidRPr="00B81825">
        <w:rPr>
          <w:rFonts w:ascii="Arial" w:hAnsi="Arial" w:cs="Arial"/>
          <w:color w:val="000000"/>
          <w:w w:val="115"/>
          <w:sz w:val="20"/>
          <w:szCs w:val="20"/>
          <w:lang w:val="sk-SK"/>
        </w:rPr>
        <w:t xml:space="preserve">sa  toto  lietadlo  registruje;  nie  je  rozhodujúce,  či  lietadlo  podniká  medzinárodný  alebo </w:t>
      </w: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>vnútroštátny let.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4.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Tento  Dohovor  sa  nevzťahuje  na  prípady  uvedené  v  článku  5,  ak  miesto  štartu  a  miesto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>skutočného pristátia lietadla, na palube ktorého k trestnému činu došlo, sa nachádza na území toho istého štátu, ak je tento štát jedným zo štátov uvedených v tomto článku.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5.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>Bez ohľadu na odseky 3 a 4 tohto článku sa články 6, 7, 8 a 10 použijú nezávisle od toho, kde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je  miesto  štartu  alebo  miesto  skutočného  pristátia  lietadla,  ak  sa  páchateľ  alebo  údajný </w:t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páchateľ zistí na území iného štátu než štátu, v ktorom sa lietadlo registruje.</w:t>
      </w:r>
    </w:p>
    <w:p w:rsidR="00E45279" w:rsidRPr="00B81825" w:rsidRDefault="0018500E">
      <w:pPr>
        <w:spacing w:before="209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4</w:t>
      </w:r>
    </w:p>
    <w:p w:rsidR="00E45279" w:rsidRPr="00B81825" w:rsidRDefault="0018500E" w:rsidP="00B81825">
      <w:pPr>
        <w:tabs>
          <w:tab w:val="left" w:pos="1388"/>
        </w:tabs>
        <w:spacing w:before="11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1.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4"/>
          <w:sz w:val="20"/>
          <w:szCs w:val="20"/>
          <w:lang w:val="sk-SK"/>
        </w:rPr>
        <w:t>Každá zmluvná strana urobí také opatrenia, ktoré budú potrebné na založenie jej jurisdikcie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4"/>
          <w:sz w:val="20"/>
          <w:szCs w:val="20"/>
          <w:lang w:val="sk-SK"/>
        </w:rPr>
        <w:t xml:space="preserve">nad trestným činom alebo akýmkoľvek iným násilným činom proti cestujúcim alebo posádke </w:t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spáchaným údajným páchateľom v súvislosti s trestným činom, v týchto prípadoch:</w:t>
      </w:r>
    </w:p>
    <w:p w:rsidR="00E45279" w:rsidRPr="00B81825" w:rsidRDefault="0018500E" w:rsidP="00B81825">
      <w:pPr>
        <w:spacing w:before="109" w:after="0" w:line="230" w:lineRule="exact"/>
        <w:ind w:left="1388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a) ak je trestný čin spáchaný na palube lietadla registrovaného v tomto štáte;</w:t>
      </w:r>
    </w:p>
    <w:p w:rsidR="00E45279" w:rsidRPr="00B81825" w:rsidRDefault="0018500E" w:rsidP="00B81825">
      <w:pPr>
        <w:tabs>
          <w:tab w:val="left" w:pos="1672"/>
        </w:tabs>
        <w:spacing w:before="10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b) keď lietadlo, na palube ktorého bol trestný čin spáchaný, pristane na jeho území s údajným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>páchateľom ešte na palube;</w:t>
      </w:r>
    </w:p>
    <w:p w:rsidR="00E45279" w:rsidRPr="00B81825" w:rsidRDefault="0018500E" w:rsidP="00B81825">
      <w:pPr>
        <w:tabs>
          <w:tab w:val="left" w:pos="1672"/>
          <w:tab w:val="left" w:pos="1672"/>
        </w:tabs>
        <w:spacing w:before="100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c)  ak je trestný čin spáchaný na palube lietadla prenajatého bez posádky prevádzkovateľovi,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 xml:space="preserve">ktorý má svoje hlavné pôsobisko alebo, ak nemá žiadne také pôsobisko, ktorý má svoje trvalé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bydlisko v tomto štáte.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2.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Každý zmluvný štát urobí aj také opatrenia, ktoré sú potrebné na založenie jeho jurisdikcie nad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3"/>
          <w:sz w:val="20"/>
          <w:szCs w:val="20"/>
          <w:lang w:val="sk-SK"/>
        </w:rPr>
        <w:t xml:space="preserve">trestným činom v prípade, keď údajný páchateľ je na jeho území a keď ho nevydá v súlade s </w:t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článkom 8 žiadnemu štátu uvedenému v odseku 1 tohto článku.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3.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Tento Dohovor nevylučuje trestnú právomoc vykonávanú v súlade s vnútorným právom.</w:t>
      </w:r>
    </w:p>
    <w:p w:rsidR="00E45279" w:rsidRPr="00B81825" w:rsidRDefault="0018500E" w:rsidP="00B81825">
      <w:pPr>
        <w:spacing w:after="0" w:line="240" w:lineRule="exact"/>
        <w:jc w:val="both"/>
        <w:rPr>
          <w:rFonts w:ascii="Times New Roman" w:hAnsi="Times New Roman" w:cs="Times New Roman"/>
          <w:sz w:val="24"/>
          <w:lang w:val="sk-SK"/>
        </w:rPr>
      </w:pPr>
      <w:r w:rsidRPr="00B8182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720090</wp:posOffset>
                </wp:positionV>
                <wp:extent cx="6155690" cy="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0 w 9694"/>
                            <a:gd name="T1" fmla="*/ 9694 w 9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6CF41" id="Freeform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6.7pt,539.95pt,56.7pt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H/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" o:allowincell="f" filled="f" strokeweight=".39969mm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</w:p>
    <w:p w:rsidR="00E45279" w:rsidRPr="00B81825" w:rsidRDefault="00E45279">
      <w:pPr>
        <w:spacing w:after="0" w:line="240" w:lineRule="exact"/>
        <w:rPr>
          <w:sz w:val="12"/>
          <w:szCs w:val="12"/>
          <w:lang w:val="sk-SK"/>
        </w:rPr>
        <w:sectPr w:rsidR="00E45279" w:rsidRPr="00B81825">
          <w:pgSz w:w="11900" w:h="16820"/>
          <w:pgMar w:top="-20" w:right="0" w:bottom="-20" w:left="0" w:header="0" w:footer="0" w:gutter="0"/>
          <w:cols w:space="708"/>
        </w:sectPr>
      </w:pPr>
    </w:p>
    <w:p w:rsidR="00E45279" w:rsidRPr="00B81825" w:rsidRDefault="00E45279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tabs>
          <w:tab w:val="left" w:pos="4168"/>
          <w:tab w:val="left" w:pos="9993"/>
        </w:tabs>
        <w:spacing w:before="118" w:after="0" w:line="218" w:lineRule="exact"/>
        <w:ind w:left="1105"/>
        <w:rPr>
          <w:lang w:val="sk-SK"/>
        </w:rPr>
      </w:pPr>
      <w:bookmarkStart w:id="0" w:name="_GoBack"/>
      <w:r w:rsidRPr="00B81825">
        <w:rPr>
          <w:rFonts w:ascii="Arial Bold" w:hAnsi="Arial Bold" w:cs="Arial Bold"/>
          <w:b/>
          <w:color w:val="000000"/>
          <w:w w:val="110"/>
          <w:sz w:val="19"/>
          <w:szCs w:val="19"/>
          <w:lang w:val="sk-SK"/>
        </w:rPr>
        <w:t>96/1974 Zb.</w:t>
      </w:r>
      <w:bookmarkEnd w:id="0"/>
      <w:r w:rsidRPr="00B81825">
        <w:rPr>
          <w:rFonts w:ascii="Arial" w:hAnsi="Arial" w:cs="Arial"/>
          <w:color w:val="000000"/>
          <w:sz w:val="19"/>
          <w:szCs w:val="19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Zbierka zákonov Slovenskej republiky</w:t>
      </w:r>
      <w:r w:rsidRPr="00B81825">
        <w:rPr>
          <w:rFonts w:ascii="Arial" w:hAnsi="Arial" w:cs="Arial"/>
          <w:color w:val="000000"/>
          <w:sz w:val="19"/>
          <w:szCs w:val="19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Strana 3</w:t>
      </w:r>
    </w:p>
    <w:p w:rsidR="00E45279" w:rsidRPr="00B81825" w:rsidRDefault="00E45279">
      <w:pPr>
        <w:spacing w:after="0" w:line="230" w:lineRule="exact"/>
        <w:ind w:left="5490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30" w:lineRule="exact"/>
        <w:ind w:left="5490"/>
        <w:rPr>
          <w:sz w:val="24"/>
          <w:szCs w:val="24"/>
          <w:lang w:val="sk-SK"/>
        </w:rPr>
      </w:pPr>
    </w:p>
    <w:p w:rsidR="00E45279" w:rsidRPr="00B81825" w:rsidRDefault="0018500E">
      <w:pPr>
        <w:spacing w:before="78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5</w:t>
      </w:r>
    </w:p>
    <w:p w:rsidR="00E45279" w:rsidRPr="00B81825" w:rsidRDefault="0018500E">
      <w:pPr>
        <w:spacing w:before="197" w:after="0" w:line="270" w:lineRule="exact"/>
        <w:ind w:left="1105" w:right="941" w:firstLine="226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Zmluvné  štáty,  ktoré  zriadia  organizácie  pre  spoločnú  prevádzku  leteckej  dopravy  alebo </w:t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medzinárodné lietadlá podliehajúce spoločnej alebo medzinárodnej registrácii, určia medzi sebou vhodným spôsobom pre každé lietadlo štát, ktorý bude vykonávať jurisdikciu a bude na účel tohto </w:t>
      </w:r>
      <w:r w:rsidRPr="00B81825">
        <w:rPr>
          <w:rFonts w:ascii="Arial" w:hAnsi="Arial" w:cs="Arial"/>
          <w:color w:val="000000"/>
          <w:w w:val="113"/>
          <w:sz w:val="20"/>
          <w:szCs w:val="20"/>
          <w:lang w:val="sk-SK"/>
        </w:rPr>
        <w:t xml:space="preserve">Dohovoru štátom registrácie a upovedomí o tom Medzinárodnú organizáciu pre civilné letectvo, </w:t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>ktorá oznámi túto informáciu všetkým štátom, ktoré sú stranou tohto Dohovoru.</w:t>
      </w:r>
    </w:p>
    <w:p w:rsidR="00E45279" w:rsidRPr="00B81825" w:rsidRDefault="0018500E">
      <w:pPr>
        <w:spacing w:before="224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6</w:t>
      </w:r>
    </w:p>
    <w:p w:rsidR="00E45279" w:rsidRPr="00B81825" w:rsidRDefault="0018500E" w:rsidP="00B81825">
      <w:pPr>
        <w:tabs>
          <w:tab w:val="left" w:pos="1388"/>
          <w:tab w:val="left" w:pos="1388"/>
          <w:tab w:val="left" w:pos="1388"/>
          <w:tab w:val="left" w:pos="1388"/>
        </w:tabs>
        <w:spacing w:before="10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1. Ak je ktorýkoľvek zmluvný štát, na území ktorého sa páchateľ alebo údajný páchateľ nachádza,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dostatočne presvedčený o tom, že ho na to okolnosti oprávňujú, vezme ho do väzby alebo urobí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iné  opatrenia,  aby  zabezpečil  jeho  prítomnosť.  Väzba  a  iné  opatrenia  sa  budú  spravovať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zákonmi tohto štátu, môžu však trvať len tak dlho, ako je potrebné pre začatie trestného alebo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>vydávacieho konania.</w:t>
      </w:r>
    </w:p>
    <w:p w:rsidR="00E45279" w:rsidRPr="00B81825" w:rsidRDefault="0018500E" w:rsidP="00B81825">
      <w:pPr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2. Taký štát okamžite vykoná predbežné vyšetrovanie skutočností.</w:t>
      </w:r>
    </w:p>
    <w:p w:rsidR="00E45279" w:rsidRPr="00B81825" w:rsidRDefault="0018500E" w:rsidP="00B81825">
      <w:pPr>
        <w:tabs>
          <w:tab w:val="left" w:pos="1388"/>
        </w:tabs>
        <w:spacing w:before="10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3. Ktorejkoľvek osobe, ktorá je vo väzbe podľa odseku 1 tohto článku, sa umožní, aby sa okamžite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spojila s najbližším príslušným zástupcom štátu, ktorého je občanom.</w:t>
      </w:r>
    </w:p>
    <w:p w:rsidR="00E45279" w:rsidRPr="00B81825" w:rsidRDefault="0018500E" w:rsidP="00B81825">
      <w:pPr>
        <w:tabs>
          <w:tab w:val="left" w:pos="1388"/>
          <w:tab w:val="left" w:pos="1388"/>
          <w:tab w:val="left" w:pos="1388"/>
          <w:tab w:val="left" w:pos="1388"/>
          <w:tab w:val="left" w:pos="1388"/>
        </w:tabs>
        <w:spacing w:before="100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4. Ak štát vezme podľa tohto článku osobu do väzby, upovedomí okamžite štát, v ktorom je lietadlo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registrované, štát uvedený v článku 4 ods.1 písm. c), štát, ktorého občanom je zadržaná osoba,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a pokiaľ to považuje za vhodné, ktorékoľvek ďalšie zainteresované štáty o skutočnosti, že táto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osoba je vo väzbe, a o okolnostiach oprávňujúcich na jej vzatie do väzby. Štát, ktorý vykonáva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predbežné vyšetrovanie uvedené v odseku 2 tohto článku, bez meškania oznámi svoje zistenia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spomínaným štátom a uvedie, či zamýšľa vykonávať jurisdikciu.</w:t>
      </w:r>
    </w:p>
    <w:p w:rsidR="00E45279" w:rsidRPr="00B81825" w:rsidRDefault="0018500E">
      <w:pPr>
        <w:spacing w:before="209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7</w:t>
      </w:r>
    </w:p>
    <w:p w:rsidR="00E45279" w:rsidRPr="00B81825" w:rsidRDefault="0018500E">
      <w:pPr>
        <w:spacing w:before="175" w:after="0" w:line="273" w:lineRule="exact"/>
        <w:ind w:left="1105" w:right="941" w:firstLine="226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Zmluvný štát, na území ktorého sa údajný páchateľ zistí, bude povinný, pokiaľ ho nevydá, bez </w:t>
      </w:r>
      <w:r w:rsidRPr="00B81825">
        <w:rPr>
          <w:rFonts w:ascii="Arial" w:hAnsi="Arial" w:cs="Arial"/>
          <w:color w:val="000000"/>
          <w:w w:val="115"/>
          <w:sz w:val="20"/>
          <w:szCs w:val="20"/>
          <w:lang w:val="sk-SK"/>
        </w:rPr>
        <w:t xml:space="preserve">akejkoľvek výnimky a či už bol trestný čin spáchaný na jeho území, alebo nie, predložiť prípad </w:t>
      </w:r>
      <w:r w:rsidRPr="00B81825">
        <w:rPr>
          <w:rFonts w:ascii="Arial" w:hAnsi="Arial" w:cs="Arial"/>
          <w:color w:val="000000"/>
          <w:w w:val="113"/>
          <w:sz w:val="20"/>
          <w:szCs w:val="20"/>
          <w:lang w:val="sk-SK"/>
        </w:rPr>
        <w:t xml:space="preserve">príslušným orgánom za účelom trestného stíhania. Tieto orgány rozhodnú rovnakým spôsobom </w:t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ako v prípade ktoréhokoľvek iného závažného trestného činu podľa práva tohto štátu.</w:t>
      </w:r>
    </w:p>
    <w:p w:rsidR="00E45279" w:rsidRPr="00B81825" w:rsidRDefault="0018500E">
      <w:pPr>
        <w:spacing w:before="223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8</w:t>
      </w:r>
    </w:p>
    <w:p w:rsidR="00E45279" w:rsidRPr="00B81825" w:rsidRDefault="0018500E" w:rsidP="00B81825">
      <w:pPr>
        <w:tabs>
          <w:tab w:val="left" w:pos="1388"/>
          <w:tab w:val="left" w:pos="1388"/>
          <w:tab w:val="left" w:pos="1388"/>
        </w:tabs>
        <w:spacing w:before="10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1. Trestný čin sa bude považovať za zahrnutý do každej zmluvy o vydávaní, ktorá existuje medzi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zmluvnými štátmi, ako trestný čin podliehajúci vydaniu. Zmluvné štáty sa zaväzujú, že zahrnú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8"/>
          <w:sz w:val="20"/>
          <w:szCs w:val="20"/>
          <w:lang w:val="sk-SK"/>
        </w:rPr>
        <w:t xml:space="preserve">trestný čin ako trestný čin podliehajúci vydaniu do každej zmluvy o vydávaní, ktorú medzi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sebou uzavrú.</w:t>
      </w:r>
    </w:p>
    <w:p w:rsidR="00E45279" w:rsidRPr="00B81825" w:rsidRDefault="0018500E" w:rsidP="00B81825">
      <w:pPr>
        <w:tabs>
          <w:tab w:val="left" w:pos="1388"/>
          <w:tab w:val="left" w:pos="1388"/>
          <w:tab w:val="left" w:pos="1388"/>
          <w:tab w:val="left" w:pos="1388"/>
        </w:tabs>
        <w:spacing w:before="100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5"/>
          <w:sz w:val="20"/>
          <w:szCs w:val="20"/>
          <w:lang w:val="sk-SK"/>
        </w:rPr>
        <w:t xml:space="preserve">2. Ak zmluvný štát, ktorý vydanie viaže na existenciu zmluvy, bude požiadaný iným zmluvným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5"/>
          <w:sz w:val="20"/>
          <w:szCs w:val="20"/>
          <w:lang w:val="sk-SK"/>
        </w:rPr>
        <w:t xml:space="preserve">štátom, s ktorým nemá žiadnu zmluvu o vydávaní, o vydanie páchateľa, môže podľa svojej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úvahy považovať tento Dohovor za právny podklad pre vydanie, pokiaľ ide o tento trestný čin.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3"/>
          <w:sz w:val="20"/>
          <w:szCs w:val="20"/>
          <w:lang w:val="sk-SK"/>
        </w:rPr>
        <w:t xml:space="preserve">Vydanie páchateľa bude podliehať ostatným podmienkam ustanoveným právnym poriadkom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štátu, ktorý bol o vydanie požiadaný.</w:t>
      </w:r>
    </w:p>
    <w:p w:rsidR="00E45279" w:rsidRPr="00B81825" w:rsidRDefault="0018500E" w:rsidP="00B81825">
      <w:pPr>
        <w:tabs>
          <w:tab w:val="left" w:pos="1388"/>
          <w:tab w:val="left" w:pos="1388"/>
        </w:tabs>
        <w:spacing w:before="100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3. Zmluvné štáty, ktoré neviažu vydanie páchateľa na existenciu zmluvy, uznajú trestný čin medzi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sebou za trestný čin podliehajúci vydaniu podľa podmienok ustanovených zákonom štátu, ktorý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>bol o vydanie požiadaný.</w:t>
      </w:r>
    </w:p>
    <w:p w:rsidR="00E45279" w:rsidRPr="00B81825" w:rsidRDefault="0018500E" w:rsidP="00B81825">
      <w:pPr>
        <w:tabs>
          <w:tab w:val="left" w:pos="1388"/>
          <w:tab w:val="left" w:pos="1388"/>
        </w:tabs>
        <w:spacing w:before="100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4. Na účel vydania páchateľa medzi zmluvnými štátmi sa bude k trestnému činu pristupovať ako k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5"/>
          <w:sz w:val="20"/>
          <w:szCs w:val="20"/>
          <w:lang w:val="sk-SK"/>
        </w:rPr>
        <w:t xml:space="preserve">činu spáchanému nielen v mieste, kde sa stal, ale aj na území štátov, ktoré sa žiadajú, aby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založili svoju jurisdikciu v súlade s článkom 4 ods.1.</w:t>
      </w:r>
    </w:p>
    <w:p w:rsidR="00E45279" w:rsidRPr="00B81825" w:rsidRDefault="0018500E">
      <w:pPr>
        <w:spacing w:before="209" w:after="0" w:line="230" w:lineRule="exact"/>
        <w:ind w:left="5490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8"/>
          <w:sz w:val="20"/>
          <w:szCs w:val="20"/>
          <w:lang w:val="sk-SK"/>
        </w:rPr>
        <w:t>Článok 9</w:t>
      </w:r>
    </w:p>
    <w:p w:rsidR="00E45279" w:rsidRPr="00B81825" w:rsidRDefault="0018500E" w:rsidP="00B81825">
      <w:pPr>
        <w:tabs>
          <w:tab w:val="left" w:pos="1388"/>
          <w:tab w:val="left" w:pos="1388"/>
        </w:tabs>
        <w:spacing w:before="10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1. Keď došlo alebo má dôjsť ku ktorémukoľvek z činov spomenutých v článku 1 písm. a), podniknú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4"/>
          <w:sz w:val="20"/>
          <w:szCs w:val="20"/>
          <w:lang w:val="sk-SK"/>
        </w:rPr>
        <w:t xml:space="preserve">zmluvné  štáty  všetky  vhodné  opatrenia,  aby  sa  kontrola  lietadla  navrátila  do  rúk  jeho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oprávneného veliteľa alebo aby jeho kontrola nad lietadlom zostala zachovaná.</w:t>
      </w:r>
    </w:p>
    <w:p w:rsidR="00E45279" w:rsidRPr="00B81825" w:rsidRDefault="0018500E" w:rsidP="00B81825">
      <w:pPr>
        <w:tabs>
          <w:tab w:val="left" w:pos="1388"/>
        </w:tabs>
        <w:spacing w:before="100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5"/>
          <w:sz w:val="20"/>
          <w:szCs w:val="20"/>
          <w:lang w:val="sk-SK"/>
        </w:rPr>
        <w:t xml:space="preserve">2. V prípadoch upravených v predchádzajúcom odseku ktorýkoľvek zmluvný štát, v ktorom sa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lietadlo alebo jeho cestujúci alebo posádka nachádzajú, umožní pokračovanie cesty cestujúcim</w:t>
      </w:r>
    </w:p>
    <w:p w:rsidR="00E45279" w:rsidRPr="00B81825" w:rsidRDefault="0018500E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  <w:r w:rsidRPr="00B8182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720090</wp:posOffset>
                </wp:positionV>
                <wp:extent cx="6155690" cy="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0 w 9694"/>
                            <a:gd name="T1" fmla="*/ 9694 w 9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552601" id="Freeform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6.7pt,539.95pt,56.7pt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bK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" o:allowincell="f" filled="f" strokeweight=".39969mm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</w:p>
    <w:p w:rsidR="00E45279" w:rsidRPr="00B81825" w:rsidRDefault="00E45279">
      <w:pPr>
        <w:spacing w:after="0" w:line="240" w:lineRule="exact"/>
        <w:rPr>
          <w:sz w:val="12"/>
          <w:szCs w:val="12"/>
          <w:lang w:val="sk-SK"/>
        </w:rPr>
        <w:sectPr w:rsidR="00E45279" w:rsidRPr="00B81825">
          <w:pgSz w:w="11900" w:h="16820"/>
          <w:pgMar w:top="-20" w:right="0" w:bottom="-20" w:left="0" w:header="0" w:footer="0" w:gutter="0"/>
          <w:cols w:space="708"/>
        </w:sectPr>
      </w:pPr>
    </w:p>
    <w:p w:rsidR="00E45279" w:rsidRPr="00B81825" w:rsidRDefault="00E45279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tabs>
          <w:tab w:val="left" w:pos="4168"/>
          <w:tab w:val="left" w:pos="9568"/>
        </w:tabs>
        <w:spacing w:before="116" w:after="0" w:line="218" w:lineRule="exact"/>
        <w:ind w:left="1105"/>
        <w:rPr>
          <w:b/>
          <w:lang w:val="sk-SK"/>
        </w:rPr>
      </w:pP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Strana 4</w:t>
      </w:r>
      <w:r w:rsidRPr="00B81825">
        <w:rPr>
          <w:rFonts w:ascii="Arial" w:hAnsi="Arial" w:cs="Arial"/>
          <w:color w:val="000000"/>
          <w:sz w:val="19"/>
          <w:szCs w:val="19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Zbierka zákonov Slovenskej republiky</w:t>
      </w:r>
      <w:r w:rsidRPr="00B81825">
        <w:rPr>
          <w:rFonts w:ascii="Arial Bold" w:hAnsi="Arial Bold" w:cs="Arial Bold"/>
          <w:color w:val="000000"/>
          <w:sz w:val="19"/>
          <w:szCs w:val="19"/>
          <w:lang w:val="sk-SK"/>
        </w:rPr>
        <w:tab/>
      </w:r>
      <w:r w:rsidRPr="00B81825">
        <w:rPr>
          <w:rFonts w:ascii="Arial Bold" w:hAnsi="Arial Bold" w:cs="Arial Bold"/>
          <w:b/>
          <w:color w:val="000000"/>
          <w:w w:val="110"/>
          <w:sz w:val="19"/>
          <w:szCs w:val="19"/>
          <w:lang w:val="sk-SK"/>
        </w:rPr>
        <w:t>96/1974 Zb.</w:t>
      </w:r>
    </w:p>
    <w:p w:rsidR="00E45279" w:rsidRPr="00B81825" w:rsidRDefault="00E45279">
      <w:pPr>
        <w:spacing w:after="0" w:line="240" w:lineRule="exact"/>
        <w:ind w:left="1388"/>
        <w:rPr>
          <w:sz w:val="24"/>
          <w:szCs w:val="24"/>
          <w:lang w:val="sk-SK"/>
        </w:rPr>
      </w:pPr>
    </w:p>
    <w:p w:rsidR="00E45279" w:rsidRPr="00B81825" w:rsidRDefault="0018500E">
      <w:pPr>
        <w:spacing w:before="91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a posádke čo najskôr, ako to bude uskutočniteľné a bez meškania vráti lietadlo a jeho náklad </w:t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osobám, ktoré sú na vlastníctvo oprávnené.</w:t>
      </w:r>
    </w:p>
    <w:p w:rsidR="00E45279" w:rsidRPr="00B81825" w:rsidRDefault="0018500E">
      <w:pPr>
        <w:spacing w:before="209" w:after="0" w:line="230" w:lineRule="exact"/>
        <w:ind w:left="5424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9"/>
          <w:sz w:val="20"/>
          <w:szCs w:val="20"/>
          <w:lang w:val="sk-SK"/>
        </w:rPr>
        <w:t>Článok 10</w:t>
      </w:r>
    </w:p>
    <w:p w:rsidR="00E45279" w:rsidRPr="00B81825" w:rsidRDefault="0018500E" w:rsidP="00B81825">
      <w:pPr>
        <w:tabs>
          <w:tab w:val="left" w:pos="1388"/>
          <w:tab w:val="left" w:pos="1388"/>
        </w:tabs>
        <w:spacing w:before="10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1. Zmluvné  štáty  si  navzájom  poskytnú  v  čo  najväčšej  miere  pomoc  v  súvislosti  s  trestným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6"/>
          <w:sz w:val="20"/>
          <w:szCs w:val="20"/>
          <w:lang w:val="sk-SK"/>
        </w:rPr>
        <w:t xml:space="preserve">konaním začatým pre trestný čin a iné činy uvedené v článku 4. Právo štátu, ktorému bola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žiadosť zaslaná, bude platiť vo všetkých prípadoch.</w:t>
      </w:r>
    </w:p>
    <w:p w:rsidR="00E45279" w:rsidRPr="00B81825" w:rsidRDefault="0018500E" w:rsidP="00B81825">
      <w:pPr>
        <w:tabs>
          <w:tab w:val="left" w:pos="1388"/>
          <w:tab w:val="left" w:pos="1388"/>
        </w:tabs>
        <w:spacing w:before="100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2. Ustanovenia  odseku  1  tohto  článku  sa  nebudú  dotýkať  záväzkov  zo  žiadnej  inej  zmluvy  -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dvojstrannej  alebo  mnohostrannej,  ktorou  sa  spravuje  alebo  bude  spravovať  úplne  alebo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>čiastočne vzájomná pomoc v trestných veciach.</w:t>
      </w:r>
    </w:p>
    <w:p w:rsidR="00E45279" w:rsidRPr="00B81825" w:rsidRDefault="0018500E">
      <w:pPr>
        <w:spacing w:before="209" w:after="0" w:line="230" w:lineRule="exact"/>
        <w:ind w:left="5424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9"/>
          <w:sz w:val="20"/>
          <w:szCs w:val="20"/>
          <w:lang w:val="sk-SK"/>
        </w:rPr>
        <w:t>Článok 11</w:t>
      </w:r>
    </w:p>
    <w:p w:rsidR="00E45279" w:rsidRPr="00B81825" w:rsidRDefault="0018500E" w:rsidP="00B81825">
      <w:pPr>
        <w:spacing w:before="22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Každá  zmluvná  strana  oznámi  v  súlade  so  svojím  vnútorným  právom  Rade  Medzinárodnej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organizácie pre civilné letectvo čo najskôr akékoľvek podstatné informácie, ktoré má k dispozícii: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a)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o okolnostiach trestného činu;</w:t>
      </w:r>
    </w:p>
    <w:p w:rsidR="00E45279" w:rsidRPr="00B81825" w:rsidRDefault="0018500E" w:rsidP="00B81825">
      <w:pPr>
        <w:tabs>
          <w:tab w:val="left" w:pos="1388"/>
        </w:tabs>
        <w:spacing w:before="11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spacing w:val="3"/>
          <w:sz w:val="20"/>
          <w:szCs w:val="20"/>
          <w:lang w:val="sk-SK"/>
        </w:rPr>
        <w:t xml:space="preserve">b)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o krokoch podniknutých podľa článku 9;</w:t>
      </w:r>
    </w:p>
    <w:p w:rsidR="00E45279" w:rsidRPr="00B81825" w:rsidRDefault="0018500E" w:rsidP="00B81825">
      <w:pPr>
        <w:tabs>
          <w:tab w:val="left" w:pos="1388"/>
        </w:tabs>
        <w:spacing w:before="11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c)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o opatreniach podniknutých voči páchateľovi alebo údajnému páchateľovi a najmä o výsledkoch</w:t>
      </w:r>
    </w:p>
    <w:p w:rsidR="00E45279" w:rsidRPr="00B81825" w:rsidRDefault="0018500E" w:rsidP="00B81825">
      <w:pPr>
        <w:spacing w:before="10" w:after="0" w:line="230" w:lineRule="exact"/>
        <w:ind w:left="1388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každého vydávacieho konania alebo iného právneho konania.</w:t>
      </w:r>
    </w:p>
    <w:p w:rsidR="00E45279" w:rsidRPr="00B81825" w:rsidRDefault="0018500E">
      <w:pPr>
        <w:spacing w:before="210" w:after="0" w:line="230" w:lineRule="exact"/>
        <w:ind w:left="5424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9"/>
          <w:sz w:val="20"/>
          <w:szCs w:val="20"/>
          <w:lang w:val="sk-SK"/>
        </w:rPr>
        <w:t>Článok 12</w:t>
      </w:r>
    </w:p>
    <w:p w:rsidR="00E45279" w:rsidRPr="00B81825" w:rsidRDefault="0018500E" w:rsidP="00B81825">
      <w:pPr>
        <w:tabs>
          <w:tab w:val="left" w:pos="1388"/>
        </w:tabs>
        <w:spacing w:before="11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1.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>Každý spor medzi dvoma alebo viacerými zmluvnými štátmi týkajúci sa výkladu alebo použitia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tohto Dohovoru, ktorý sa nemôže vyriešiť rokovaním, postúpi sa na požiadanie jedného z nich </w:t>
      </w: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na arbitrážne konanie. Ak do šiestich mesiacov od dátumu požiadania o arbitráž strany nie sú </w:t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schopné dohodnúť sa na organizácii arbitráže, môže ktorákoľvek z týchto strán vzniesť spor na </w:t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Medzinárodný súdny dvor v súlade so Štatútom Dvora.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2.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Každý štát môže pri podpise alebo ratifikácii tohto Dohovoru alebo pri prístupe k nemu vyhlásiť,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že  sa  nepovažuje  byť  viazaný  predchádzajúcim  odsekom.  Ostatné  zmluvné  štáty  nebudú viazané  predchádzajúcim  odsekom  vo  vzťahu  k  žiadnemu  zmluvnému  štátu,  ktorý  takúto </w:t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výhradu urobil.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3.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3"/>
          <w:sz w:val="20"/>
          <w:szCs w:val="20"/>
          <w:lang w:val="sk-SK"/>
        </w:rPr>
        <w:t>Ktorýkoľvek štát, ktorý urobí výhradu podľa predchádzajúceho odseku, môže v ktoromkoľvek</w:t>
      </w:r>
    </w:p>
    <w:p w:rsidR="00E45279" w:rsidRPr="00B81825" w:rsidRDefault="0018500E" w:rsidP="00B81825">
      <w:pPr>
        <w:spacing w:before="10" w:after="0" w:line="230" w:lineRule="exact"/>
        <w:ind w:left="1388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 xml:space="preserve">čase odvolať túto výhradu tým, že upovedomí </w:t>
      </w:r>
      <w:proofErr w:type="spellStart"/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>depozitárne</w:t>
      </w:r>
      <w:proofErr w:type="spellEnd"/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 xml:space="preserve"> vlády.</w:t>
      </w:r>
    </w:p>
    <w:p w:rsidR="00E45279" w:rsidRPr="00B81825" w:rsidRDefault="0018500E">
      <w:pPr>
        <w:spacing w:before="210" w:after="0" w:line="230" w:lineRule="exact"/>
        <w:ind w:left="5424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9"/>
          <w:sz w:val="20"/>
          <w:szCs w:val="20"/>
          <w:lang w:val="sk-SK"/>
        </w:rPr>
        <w:t>Článok 13</w:t>
      </w:r>
    </w:p>
    <w:p w:rsidR="00E45279" w:rsidRPr="00B81825" w:rsidRDefault="0018500E" w:rsidP="00B81825">
      <w:pPr>
        <w:tabs>
          <w:tab w:val="left" w:pos="1388"/>
        </w:tabs>
        <w:spacing w:before="11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1.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>Tento Dohovor sa otvorí na podpis v Haagu 16. decembra 1970 štátom, ktoré sa zúčastnia na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4"/>
          <w:sz w:val="20"/>
          <w:szCs w:val="20"/>
          <w:lang w:val="sk-SK"/>
        </w:rPr>
        <w:t xml:space="preserve">Medzinárodnej konferencii o leteckom práve, ktorá sa koná v Haagu od 1. do 16. decembra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 xml:space="preserve">1970 </w:t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(ďalej Haagska konferencia). Po 31. decembri 1970 sa Dohovor otvorí na podpis všetkým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w w:val="113"/>
          <w:sz w:val="20"/>
          <w:szCs w:val="20"/>
          <w:lang w:val="sk-SK"/>
        </w:rPr>
        <w:t xml:space="preserve">štátom v Moskve, Londýne a Washingtone. Ktorýkoľvek štát, ktorý nepodpíše tento Dohovor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 xml:space="preserve">pred  jeho  nadobudnutím  platnosti  podľa  odseku  3  tohto  článku,  môže  k  nemu  kedykoľvek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pristúpiť.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2.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Tento  Dohovor  bude  podliehať  ratifikácii  </w:t>
      </w:r>
      <w:proofErr w:type="spellStart"/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signatárnych</w:t>
      </w:r>
      <w:proofErr w:type="spellEnd"/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 xml:space="preserve">  štátov.  Ratifikačné  listiny  a  listiny  o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prístupe budú uložené u vlád Zväzu sovietskych socialistických republík, Spojeného kráľovstva </w:t>
      </w:r>
      <w:r w:rsidRPr="00B81825">
        <w:rPr>
          <w:rFonts w:ascii="Arial" w:hAnsi="Arial" w:cs="Arial"/>
          <w:color w:val="000000"/>
          <w:w w:val="115"/>
          <w:sz w:val="20"/>
          <w:szCs w:val="20"/>
          <w:lang w:val="sk-SK"/>
        </w:rPr>
        <w:t xml:space="preserve">Veľkej Británie a Severného Írska a Spojených štátov amerických, ktoré sa týmto určujú za </w:t>
      </w:r>
      <w:proofErr w:type="spellStart"/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>depozitárne</w:t>
      </w:r>
      <w:proofErr w:type="spellEnd"/>
      <w:r w:rsidRPr="00B81825">
        <w:rPr>
          <w:rFonts w:ascii="Arial" w:hAnsi="Arial" w:cs="Arial"/>
          <w:color w:val="000000"/>
          <w:w w:val="106"/>
          <w:sz w:val="20"/>
          <w:szCs w:val="20"/>
          <w:lang w:val="sk-SK"/>
        </w:rPr>
        <w:t xml:space="preserve"> vlády.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3.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Tento Dohovor nadobudne platnosť tridsať dní po dátume uloženia ratifikačných listín desiatich</w:t>
      </w:r>
    </w:p>
    <w:p w:rsidR="00E45279" w:rsidRPr="00B81825" w:rsidRDefault="0018500E" w:rsidP="00B81825">
      <w:pPr>
        <w:spacing w:before="10" w:after="0" w:line="230" w:lineRule="exact"/>
        <w:ind w:left="1388"/>
        <w:jc w:val="both"/>
        <w:rPr>
          <w:lang w:val="sk-SK"/>
        </w:rPr>
      </w:pPr>
      <w:proofErr w:type="spellStart"/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signatárnych</w:t>
      </w:r>
      <w:proofErr w:type="spellEnd"/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 štátov tohto Dohovoru, ktoré sa zúčastnili na Haagskej konferencii.</w:t>
      </w:r>
    </w:p>
    <w:p w:rsidR="00E45279" w:rsidRPr="00B81825" w:rsidRDefault="0018500E" w:rsidP="00B81825">
      <w:pPr>
        <w:tabs>
          <w:tab w:val="left" w:pos="1388"/>
        </w:tabs>
        <w:spacing w:before="110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4.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>Pre  ostatné  štáty  nadobudne  tento  Dohovor  platnosť  dňom  nadobudnutia  platnosti  tohto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3"/>
          <w:sz w:val="20"/>
          <w:szCs w:val="20"/>
          <w:lang w:val="sk-SK"/>
        </w:rPr>
        <w:t xml:space="preserve">Dohovoru podľa odseku 3 tohto článku alebo tridsať dní po dátume uloženia ich ratifikačných </w:t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listín alebo listín o prístupe podľa toho, k čomu dôjde neskôr.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5.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proofErr w:type="spellStart"/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Depozitárne</w:t>
      </w:r>
      <w:proofErr w:type="spellEnd"/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 xml:space="preserve">  vlády  budú  bez  meškania  informovať  všetky  </w:t>
      </w:r>
      <w:proofErr w:type="spellStart"/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signatárne</w:t>
      </w:r>
      <w:proofErr w:type="spellEnd"/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 xml:space="preserve">  a  pristupujúce  štáty  o</w:t>
      </w:r>
    </w:p>
    <w:p w:rsidR="00E45279" w:rsidRPr="00B81825" w:rsidRDefault="0018500E" w:rsidP="00B81825">
      <w:pPr>
        <w:spacing w:before="2" w:after="0" w:line="240" w:lineRule="exact"/>
        <w:ind w:left="1388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dátume každého podpisu, o každom dátume uloženia ratifikačných listín alebo listín o prístupe, </w:t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dátume nadobudnutia platnosti tohto Dohovoru a iných oznámeniach.</w:t>
      </w:r>
    </w:p>
    <w:p w:rsidR="00E45279" w:rsidRPr="00B81825" w:rsidRDefault="0018500E" w:rsidP="00B81825">
      <w:pPr>
        <w:tabs>
          <w:tab w:val="left" w:pos="1388"/>
        </w:tabs>
        <w:spacing w:before="109" w:after="0" w:line="230" w:lineRule="exact"/>
        <w:ind w:left="1105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6. </w:t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Len čo tento Dohovor nadobudne platnosť, budú ho registrovať </w:t>
      </w:r>
      <w:proofErr w:type="spellStart"/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depozitárne</w:t>
      </w:r>
      <w:proofErr w:type="spellEnd"/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 vlády podľa článku</w:t>
      </w:r>
    </w:p>
    <w:p w:rsidR="00E45279" w:rsidRPr="00B81825" w:rsidRDefault="0018500E" w:rsidP="00B81825">
      <w:pPr>
        <w:spacing w:before="10" w:after="0" w:line="230" w:lineRule="exact"/>
        <w:ind w:left="1388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8"/>
          <w:sz w:val="20"/>
          <w:szCs w:val="20"/>
          <w:lang w:val="sk-SK"/>
        </w:rPr>
        <w:t>102 Charty OSN a podľa článku 83 Dohovoru o medzinárodnej civilnej doprave (Chicago 1944).</w:t>
      </w:r>
    </w:p>
    <w:p w:rsidR="00E45279" w:rsidRPr="00B81825" w:rsidRDefault="0018500E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  <w:r w:rsidRPr="00B8182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720090</wp:posOffset>
                </wp:positionV>
                <wp:extent cx="6155690" cy="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0 w 9694"/>
                            <a:gd name="T1" fmla="*/ 9694 w 9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DD67D" id="Freeform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6.7pt,539.95pt,56.7pt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92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" o:allowincell="f" filled="f" strokeweight=".39969mm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</w:p>
    <w:p w:rsidR="00E45279" w:rsidRPr="00B81825" w:rsidRDefault="00E45279">
      <w:pPr>
        <w:spacing w:after="0" w:line="240" w:lineRule="exact"/>
        <w:rPr>
          <w:sz w:val="12"/>
          <w:szCs w:val="12"/>
          <w:lang w:val="sk-SK"/>
        </w:rPr>
        <w:sectPr w:rsidR="00E45279" w:rsidRPr="00B81825">
          <w:pgSz w:w="11900" w:h="16820"/>
          <w:pgMar w:top="-20" w:right="0" w:bottom="-20" w:left="0" w:header="0" w:footer="0" w:gutter="0"/>
          <w:cols w:space="708"/>
        </w:sectPr>
      </w:pPr>
    </w:p>
    <w:p w:rsidR="00E45279" w:rsidRPr="00B81825" w:rsidRDefault="00E45279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tabs>
          <w:tab w:val="left" w:pos="4168"/>
          <w:tab w:val="left" w:pos="9993"/>
        </w:tabs>
        <w:spacing w:before="118" w:after="0" w:line="218" w:lineRule="exact"/>
        <w:ind w:left="1105"/>
        <w:rPr>
          <w:lang w:val="sk-SK"/>
        </w:rPr>
      </w:pPr>
      <w:r w:rsidRPr="00B81825">
        <w:rPr>
          <w:rFonts w:ascii="Arial Bold" w:hAnsi="Arial Bold" w:cs="Arial Bold"/>
          <w:b/>
          <w:color w:val="000000"/>
          <w:w w:val="110"/>
          <w:sz w:val="19"/>
          <w:szCs w:val="19"/>
          <w:lang w:val="sk-SK"/>
        </w:rPr>
        <w:t>96/1974 Zb.</w:t>
      </w:r>
      <w:r w:rsidRPr="00B81825">
        <w:rPr>
          <w:rFonts w:ascii="Arial" w:hAnsi="Arial" w:cs="Arial"/>
          <w:color w:val="000000"/>
          <w:sz w:val="19"/>
          <w:szCs w:val="19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Zbierka zákonov Slovenskej republiky</w:t>
      </w:r>
      <w:r w:rsidRPr="00B81825">
        <w:rPr>
          <w:rFonts w:ascii="Arial" w:hAnsi="Arial" w:cs="Arial"/>
          <w:color w:val="000000"/>
          <w:sz w:val="19"/>
          <w:szCs w:val="19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Strana 5</w:t>
      </w:r>
    </w:p>
    <w:p w:rsidR="00E45279" w:rsidRPr="00B81825" w:rsidRDefault="00E45279">
      <w:pPr>
        <w:spacing w:after="0" w:line="230" w:lineRule="exact"/>
        <w:ind w:left="5424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30" w:lineRule="exact"/>
        <w:ind w:left="5424"/>
        <w:rPr>
          <w:sz w:val="24"/>
          <w:szCs w:val="24"/>
          <w:lang w:val="sk-SK"/>
        </w:rPr>
      </w:pPr>
    </w:p>
    <w:p w:rsidR="00E45279" w:rsidRPr="00B81825" w:rsidRDefault="0018500E">
      <w:pPr>
        <w:spacing w:before="78" w:after="0" w:line="230" w:lineRule="exact"/>
        <w:ind w:left="5424"/>
        <w:rPr>
          <w:b/>
          <w:lang w:val="sk-SK"/>
        </w:rPr>
      </w:pPr>
      <w:r w:rsidRPr="00B81825">
        <w:rPr>
          <w:rFonts w:ascii="Arial Bold" w:hAnsi="Arial Bold" w:cs="Arial Bold"/>
          <w:b/>
          <w:color w:val="000000"/>
          <w:w w:val="109"/>
          <w:sz w:val="20"/>
          <w:szCs w:val="20"/>
          <w:lang w:val="sk-SK"/>
        </w:rPr>
        <w:t>Článok 14</w:t>
      </w:r>
    </w:p>
    <w:p w:rsidR="00E45279" w:rsidRPr="00B81825" w:rsidRDefault="0018500E">
      <w:pPr>
        <w:tabs>
          <w:tab w:val="left" w:pos="1388"/>
        </w:tabs>
        <w:spacing w:before="102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1. Ktorýkoľvek zmluvný štát môže vypovedať tento Dohovor písomnou notifikáciou </w:t>
      </w:r>
      <w:proofErr w:type="spellStart"/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>depozitárnym</w:t>
      </w:r>
      <w:proofErr w:type="spellEnd"/>
      <w:r w:rsidRPr="00B81825">
        <w:rPr>
          <w:rFonts w:ascii="Arial" w:hAnsi="Arial" w:cs="Arial"/>
          <w:color w:val="000000"/>
          <w:w w:val="112"/>
          <w:sz w:val="20"/>
          <w:szCs w:val="20"/>
          <w:lang w:val="sk-SK"/>
        </w:rPr>
        <w:t xml:space="preserve">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vládam.</w:t>
      </w:r>
    </w:p>
    <w:p w:rsidR="00E45279" w:rsidRPr="00B81825" w:rsidRDefault="0018500E">
      <w:pPr>
        <w:tabs>
          <w:tab w:val="left" w:pos="1388"/>
        </w:tabs>
        <w:spacing w:before="100" w:after="0" w:line="240" w:lineRule="exact"/>
        <w:ind w:left="1105" w:right="941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2. Výpoveď  nadobudne  platnosť  šesť  mesiacov  po  dni,  v  ktorom  </w:t>
      </w:r>
      <w:proofErr w:type="spellStart"/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>depozitárne</w:t>
      </w:r>
      <w:proofErr w:type="spellEnd"/>
      <w:r w:rsidRPr="00B81825">
        <w:rPr>
          <w:rFonts w:ascii="Arial" w:hAnsi="Arial" w:cs="Arial"/>
          <w:color w:val="000000"/>
          <w:w w:val="110"/>
          <w:sz w:val="20"/>
          <w:szCs w:val="20"/>
          <w:lang w:val="sk-SK"/>
        </w:rPr>
        <w:t xml:space="preserve">  vlády  dostanú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notifikáciu.</w:t>
      </w:r>
    </w:p>
    <w:p w:rsidR="00E45279" w:rsidRPr="00B81825" w:rsidRDefault="0018500E">
      <w:pPr>
        <w:spacing w:before="204" w:after="0" w:line="260" w:lineRule="exact"/>
        <w:ind w:left="1105" w:right="941" w:firstLine="226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Na dôkaz toho podpísaní splnomocnenci, riadne na to splnomocnení svojimi vládami, podpísali </w:t>
      </w: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tento Dohovor.</w:t>
      </w:r>
    </w:p>
    <w:p w:rsidR="00E45279" w:rsidRPr="00B81825" w:rsidRDefault="0018500E">
      <w:pPr>
        <w:spacing w:before="212" w:after="0" w:line="270" w:lineRule="exact"/>
        <w:ind w:left="1105" w:right="941" w:firstLine="226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11"/>
          <w:sz w:val="20"/>
          <w:szCs w:val="20"/>
          <w:lang w:val="sk-SK"/>
        </w:rPr>
        <w:t xml:space="preserve">Dané v Haagu šestnásteho decembra tisíc deväťsto sedemdesiat v troch origináloch, z ktorých </w:t>
      </w:r>
      <w:r w:rsidRPr="00B81825">
        <w:rPr>
          <w:rFonts w:ascii="Arial" w:hAnsi="Arial" w:cs="Arial"/>
          <w:color w:val="000000"/>
          <w:w w:val="113"/>
          <w:sz w:val="20"/>
          <w:szCs w:val="20"/>
          <w:lang w:val="sk-SK"/>
        </w:rPr>
        <w:t xml:space="preserve">každý  je  vyhotovený  v  štyroch  autentických  textoch  v  anglickom,  francúzskom,  ruskom  a </w:t>
      </w:r>
      <w:r w:rsidRPr="00B81825">
        <w:rPr>
          <w:rFonts w:ascii="Arial" w:hAnsi="Arial" w:cs="Arial"/>
          <w:color w:val="000000"/>
          <w:w w:val="109"/>
          <w:sz w:val="20"/>
          <w:szCs w:val="20"/>
          <w:lang w:val="sk-SK"/>
        </w:rPr>
        <w:t>španielskom jazyku.</w:t>
      </w:r>
    </w:p>
    <w:p w:rsidR="00E45279" w:rsidRPr="00B81825" w:rsidRDefault="0018500E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  <w:r w:rsidRPr="00B8182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720090</wp:posOffset>
                </wp:positionV>
                <wp:extent cx="615569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0 w 9694"/>
                            <a:gd name="T1" fmla="*/ 9694 w 9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F4D1B5"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6.7pt,539.95pt,56.7pt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h8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" o:allowincell="f" filled="f" strokeweight=".39969mm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</w:p>
    <w:p w:rsidR="00E45279" w:rsidRPr="00B81825" w:rsidRDefault="00E45279">
      <w:pPr>
        <w:spacing w:after="0" w:line="240" w:lineRule="exact"/>
        <w:rPr>
          <w:sz w:val="12"/>
          <w:szCs w:val="12"/>
          <w:lang w:val="sk-SK"/>
        </w:rPr>
        <w:sectPr w:rsidR="00E45279" w:rsidRPr="00B81825">
          <w:pgSz w:w="11900" w:h="16820"/>
          <w:pgMar w:top="-20" w:right="0" w:bottom="-20" w:left="0" w:header="0" w:footer="0" w:gutter="0"/>
          <w:cols w:space="708"/>
        </w:sectPr>
      </w:pPr>
    </w:p>
    <w:p w:rsidR="00E45279" w:rsidRPr="00B81825" w:rsidRDefault="00E45279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tabs>
          <w:tab w:val="left" w:pos="4168"/>
          <w:tab w:val="left" w:pos="9568"/>
        </w:tabs>
        <w:spacing w:before="116" w:after="0" w:line="218" w:lineRule="exact"/>
        <w:ind w:left="1105"/>
        <w:rPr>
          <w:b/>
          <w:lang w:val="sk-SK"/>
        </w:rPr>
      </w:pP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Strana 6</w:t>
      </w:r>
      <w:r w:rsidRPr="00B81825">
        <w:rPr>
          <w:rFonts w:ascii="Arial" w:hAnsi="Arial" w:cs="Arial"/>
          <w:color w:val="000000"/>
          <w:sz w:val="19"/>
          <w:szCs w:val="19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Zbierka zákonov Slovenskej republiky</w:t>
      </w:r>
      <w:r w:rsidRPr="00B81825">
        <w:rPr>
          <w:rFonts w:ascii="Arial Bold" w:hAnsi="Arial Bold" w:cs="Arial Bold"/>
          <w:color w:val="000000"/>
          <w:sz w:val="19"/>
          <w:szCs w:val="19"/>
          <w:lang w:val="sk-SK"/>
        </w:rPr>
        <w:tab/>
      </w:r>
      <w:r w:rsidRPr="00B81825">
        <w:rPr>
          <w:rFonts w:ascii="Arial Bold" w:hAnsi="Arial Bold" w:cs="Arial Bold"/>
          <w:b/>
          <w:color w:val="000000"/>
          <w:w w:val="110"/>
          <w:sz w:val="19"/>
          <w:szCs w:val="19"/>
          <w:lang w:val="sk-SK"/>
        </w:rPr>
        <w:t>96/1974 Zb.</w:t>
      </w:r>
    </w:p>
    <w:p w:rsidR="00E45279" w:rsidRPr="00B81825" w:rsidRDefault="00E45279">
      <w:pPr>
        <w:spacing w:after="0" w:line="230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spacing w:before="210" w:after="0" w:line="230" w:lineRule="exact"/>
        <w:ind w:left="1105"/>
        <w:rPr>
          <w:lang w:val="sk-SK"/>
        </w:rPr>
      </w:pPr>
      <w:r w:rsidRPr="00B81825">
        <w:rPr>
          <w:rFonts w:ascii="Arial" w:hAnsi="Arial" w:cs="Arial"/>
          <w:color w:val="000000"/>
          <w:w w:val="107"/>
          <w:sz w:val="20"/>
          <w:szCs w:val="20"/>
          <w:lang w:val="sk-SK"/>
        </w:rPr>
        <w:t>*) Tu sa uverejňuje slovenský preklad.</w:t>
      </w:r>
    </w:p>
    <w:p w:rsidR="00E45279" w:rsidRPr="00B81825" w:rsidRDefault="0018500E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  <w:r w:rsidRPr="00B8182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720090</wp:posOffset>
                </wp:positionV>
                <wp:extent cx="6155690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0 w 9694"/>
                            <a:gd name="T1" fmla="*/ 9694 w 9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4058D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6.7pt,539.95pt,56.7pt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3V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" o:allowincell="f" filled="f" strokeweight=".39969mm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</w:p>
    <w:p w:rsidR="00E45279" w:rsidRPr="00B81825" w:rsidRDefault="00E45279">
      <w:pPr>
        <w:spacing w:after="0" w:line="240" w:lineRule="exact"/>
        <w:rPr>
          <w:sz w:val="12"/>
          <w:szCs w:val="12"/>
          <w:lang w:val="sk-SK"/>
        </w:rPr>
        <w:sectPr w:rsidR="00E45279" w:rsidRPr="00B81825">
          <w:pgSz w:w="11900" w:h="16820"/>
          <w:pgMar w:top="-20" w:right="0" w:bottom="-20" w:left="0" w:header="0" w:footer="0" w:gutter="0"/>
          <w:cols w:space="708"/>
        </w:sectPr>
      </w:pPr>
    </w:p>
    <w:p w:rsidR="00E45279" w:rsidRPr="00B81825" w:rsidRDefault="00E45279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8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tabs>
          <w:tab w:val="left" w:pos="4168"/>
          <w:tab w:val="left" w:pos="9568"/>
        </w:tabs>
        <w:spacing w:before="116" w:after="0" w:line="218" w:lineRule="exact"/>
        <w:ind w:left="1105"/>
        <w:rPr>
          <w:b/>
          <w:lang w:val="sk-SK"/>
        </w:rPr>
      </w:pP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Strana 7</w:t>
      </w:r>
      <w:r w:rsidRPr="00B81825">
        <w:rPr>
          <w:rFonts w:ascii="Arial" w:hAnsi="Arial" w:cs="Arial"/>
          <w:color w:val="000000"/>
          <w:sz w:val="19"/>
          <w:szCs w:val="19"/>
          <w:lang w:val="sk-SK"/>
        </w:rPr>
        <w:tab/>
      </w:r>
      <w:r w:rsidRPr="00B81825">
        <w:rPr>
          <w:rFonts w:ascii="Arial" w:hAnsi="Arial" w:cs="Arial"/>
          <w:color w:val="000000"/>
          <w:w w:val="110"/>
          <w:sz w:val="19"/>
          <w:szCs w:val="19"/>
          <w:lang w:val="sk-SK"/>
        </w:rPr>
        <w:t>Zbierka zákonov Slovenskej republiky</w:t>
      </w:r>
      <w:r w:rsidRPr="00B81825">
        <w:rPr>
          <w:rFonts w:ascii="Arial Bold" w:hAnsi="Arial Bold" w:cs="Arial Bold"/>
          <w:color w:val="000000"/>
          <w:sz w:val="19"/>
          <w:szCs w:val="19"/>
          <w:lang w:val="sk-SK"/>
        </w:rPr>
        <w:tab/>
      </w:r>
      <w:r w:rsidRPr="00B81825">
        <w:rPr>
          <w:rFonts w:ascii="Arial Bold" w:hAnsi="Arial Bold" w:cs="Arial Bold"/>
          <w:b/>
          <w:color w:val="000000"/>
          <w:w w:val="110"/>
          <w:sz w:val="19"/>
          <w:szCs w:val="19"/>
          <w:lang w:val="sk-SK"/>
        </w:rPr>
        <w:t>96/1974 Zb.</w:t>
      </w: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E45279">
      <w:pPr>
        <w:spacing w:after="0" w:line="210" w:lineRule="exact"/>
        <w:ind w:left="1105"/>
        <w:rPr>
          <w:sz w:val="24"/>
          <w:szCs w:val="24"/>
          <w:lang w:val="sk-SK"/>
        </w:rPr>
      </w:pPr>
    </w:p>
    <w:p w:rsidR="00E45279" w:rsidRPr="00B81825" w:rsidRDefault="0018500E">
      <w:pPr>
        <w:spacing w:before="76" w:after="0" w:line="210" w:lineRule="exact"/>
        <w:ind w:left="1105" w:right="957"/>
        <w:jc w:val="both"/>
        <w:rPr>
          <w:lang w:val="sk-SK"/>
        </w:rPr>
      </w:pPr>
      <w:r w:rsidRPr="00B81825">
        <w:rPr>
          <w:rFonts w:ascii="Arial" w:hAnsi="Arial" w:cs="Arial"/>
          <w:color w:val="000000"/>
          <w:w w:val="109"/>
          <w:sz w:val="18"/>
          <w:szCs w:val="18"/>
          <w:lang w:val="sk-SK"/>
        </w:rPr>
        <w:t xml:space="preserve">Vydavateľ Zbierky zákonov Slovenskej republiky a prevádzkovateľ právneho a informačného portálu Slov-Lex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w w:val="113"/>
          <w:sz w:val="18"/>
          <w:szCs w:val="18"/>
          <w:lang w:val="sk-SK"/>
        </w:rPr>
        <w:t xml:space="preserve">dostupného na webovom sídle </w:t>
      </w:r>
      <w:hyperlink r:id="rId5" w:history="1">
        <w:r w:rsidRPr="00B81825">
          <w:rPr>
            <w:rFonts w:ascii="Arial" w:hAnsi="Arial" w:cs="Arial"/>
            <w:color w:val="000000"/>
            <w:w w:val="113"/>
            <w:sz w:val="18"/>
            <w:szCs w:val="18"/>
            <w:lang w:val="sk-SK"/>
          </w:rPr>
          <w:t>www.slov-lex.sk</w:t>
        </w:r>
      </w:hyperlink>
      <w:r w:rsidRPr="00B81825">
        <w:rPr>
          <w:rFonts w:ascii="Arial" w:hAnsi="Arial" w:cs="Arial"/>
          <w:color w:val="000000"/>
          <w:w w:val="113"/>
          <w:sz w:val="18"/>
          <w:szCs w:val="18"/>
          <w:lang w:val="sk-SK"/>
        </w:rPr>
        <w:t xml:space="preserve"> je Ministerstvo spravodlivosti Slovenskej republiky, Župné </w:t>
      </w:r>
      <w:r w:rsidRPr="00B81825">
        <w:rPr>
          <w:lang w:val="sk-SK"/>
        </w:rPr>
        <w:br/>
      </w:r>
      <w:r w:rsidRPr="00B81825">
        <w:rPr>
          <w:rFonts w:ascii="Arial" w:hAnsi="Arial" w:cs="Arial"/>
          <w:color w:val="000000"/>
          <w:w w:val="109"/>
          <w:sz w:val="18"/>
          <w:szCs w:val="18"/>
          <w:lang w:val="sk-SK"/>
        </w:rPr>
        <w:t>námestie 13, 813 11 Bratislava, tel.: 02 571 01 000, e-mail: helpdesk@slov-lex.sk.</w:t>
      </w:r>
    </w:p>
    <w:p w:rsidR="00E45279" w:rsidRPr="00B81825" w:rsidRDefault="0018500E">
      <w:pPr>
        <w:spacing w:after="0" w:line="240" w:lineRule="exact"/>
        <w:rPr>
          <w:rFonts w:ascii="Times New Roman" w:hAnsi="Times New Roman" w:cs="Times New Roman"/>
          <w:sz w:val="24"/>
          <w:lang w:val="sk-SK"/>
        </w:rPr>
      </w:pPr>
      <w:r w:rsidRPr="00B8182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720090</wp:posOffset>
                </wp:positionV>
                <wp:extent cx="615569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0 w 9694"/>
                            <a:gd name="T1" fmla="*/ 9694 w 9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3AE82" id="Freeform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6.7pt,539.95pt,56.7pt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p8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" o:allowincell="f" filled="f" strokeweight=".39969mm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  <w:r w:rsidRPr="00B8182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8437880</wp:posOffset>
                </wp:positionV>
                <wp:extent cx="615569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0"/>
                        </a:xfrm>
                        <a:custGeom>
                          <a:avLst/>
                          <a:gdLst>
                            <a:gd name="T0" fmla="*/ 0 w 9694"/>
                            <a:gd name="T1" fmla="*/ 9694 w 9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C7B2D" id="Freeform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664.4pt,539.95pt,664.4pt" coordsize="9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PA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" o:allowincell="f" filled="f" strokeweight=".39969mm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</w:p>
    <w:sectPr w:rsidR="00E45279" w:rsidRPr="00B81825">
      <w:pgSz w:w="11900" w:h="1682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8500E"/>
    <w:rsid w:val="008202E3"/>
    <w:rsid w:val="00B81825"/>
    <w:rsid w:val="00E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C4E78"/>
  <w15:docId w15:val="{99335EAD-EEE6-45E1-901F-30FC2D6C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v-lex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TYMKOVÁ Lívia</dc:creator>
  <cp:keywords/>
  <dc:description/>
  <cp:lastModifiedBy>TYMKOVÁ Lívia</cp:lastModifiedBy>
  <cp:revision>4</cp:revision>
  <dcterms:created xsi:type="dcterms:W3CDTF">2022-02-04T09:45:00Z</dcterms:created>
  <dcterms:modified xsi:type="dcterms:W3CDTF">2022-02-04T10:01:00Z</dcterms:modified>
</cp:coreProperties>
</file>