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A41A1" w:rsidRPr="00FE6C0C" w:rsidTr="00CA11DE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1A1" w:rsidRPr="00FE6C0C" w:rsidRDefault="00EA41A1" w:rsidP="00EA41A1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Ministerstvo dopravy a </w:t>
            </w:r>
            <w:r w:rsidR="00362099"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V</w:t>
            </w: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ýstavby </w:t>
            </w:r>
          </w:p>
          <w:p w:rsidR="00EA41A1" w:rsidRPr="00FE6C0C" w:rsidRDefault="00EA41A1" w:rsidP="00EA41A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277C41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A36928">
              <w:rPr>
                <w:rFonts w:ascii="Times New Roman" w:hAnsi="Times New Roman"/>
                <w:color w:val="000000"/>
                <w:sz w:val="24"/>
                <w:szCs w:val="24"/>
              </w:rPr>
              <w:t>Číslo</w:t>
            </w:r>
            <w:r w:rsidRPr="00DF29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: </w:t>
            </w:r>
            <w:r w:rsidR="00674614" w:rsidRPr="00674614">
              <w:rPr>
                <w:rFonts w:ascii="Times New Roman" w:hAnsi="Times New Roman" w:cs="Calibri"/>
                <w:color w:val="000000"/>
                <w:sz w:val="24"/>
                <w:szCs w:val="24"/>
              </w:rPr>
              <w:t>06198/2022/SEKPS/5823-M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3AB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Materiál na </w:t>
            </w:r>
          </w:p>
          <w:p w:rsidR="00B1632F" w:rsidRPr="00FE6C0C" w:rsidRDefault="006D39BE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rokovanie Legislatívnej rady vlády </w:t>
            </w:r>
          </w:p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Návrh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56207D" w:rsidP="0067461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Na</w:t>
            </w:r>
            <w:r w:rsidR="00EA41A1"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riadeni</w:t>
            </w:r>
            <w:r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e</w:t>
            </w:r>
            <w:r w:rsidR="00EA41A1"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vlády Slovenskej republiky</w:t>
            </w:r>
            <w:bookmarkStart w:id="0" w:name="_GoBack"/>
            <w:bookmarkEnd w:id="0"/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6D39B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z ... 20</w:t>
            </w:r>
            <w:r w:rsidR="00A25F46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2</w:t>
            </w:r>
            <w:r w:rsidR="006D39BE">
              <w:rPr>
                <w:rFonts w:ascii="Times New Roman" w:hAnsi="Times New Roman" w:cs="Calibri"/>
                <w:color w:val="000000"/>
                <w:sz w:val="24"/>
                <w:szCs w:val="24"/>
              </w:rPr>
              <w:t>2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,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8B9" w:rsidRDefault="00893E69" w:rsidP="00893E6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</w:pPr>
            <w:r w:rsidRPr="00B418B9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k</w:t>
            </w:r>
            <w:r w:rsidR="0034368C" w:rsidRPr="00B418B9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torým sa ustanovujú podrobnosti o </w:t>
            </w:r>
            <w:proofErr w:type="spellStart"/>
            <w:r w:rsidR="0034368C" w:rsidRPr="00B418B9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interoperabilite</w:t>
            </w:r>
            <w:proofErr w:type="spellEnd"/>
            <w:r w:rsidR="0034368C" w:rsidRPr="00B418B9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autorádií a koncových zariadení </w:t>
            </w:r>
          </w:p>
          <w:p w:rsidR="00EA41A1" w:rsidRPr="00B418B9" w:rsidRDefault="00E525AB" w:rsidP="00893E6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cs="Calibri"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určených </w:t>
            </w:r>
            <w:r w:rsidR="0034368C" w:rsidRPr="00B418B9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na príjem digitálneho televízneho signálu</w:t>
            </w: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B21E8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9C164B" w:rsidRDefault="009D036D" w:rsidP="00C47D7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64B">
              <w:rPr>
                <w:rFonts w:ascii="Times New Roman" w:hAnsi="Times New Roman"/>
                <w:sz w:val="24"/>
                <w:szCs w:val="24"/>
              </w:rPr>
              <w:t>iniciatívny materiál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587" w:rsidRPr="00FB21E8" w:rsidRDefault="00EA41A1" w:rsidP="00FB21E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1E8">
              <w:rPr>
                <w:rFonts w:ascii="Times New Roman" w:hAnsi="Times New Roman"/>
                <w:sz w:val="24"/>
                <w:szCs w:val="24"/>
              </w:rPr>
              <w:t>1. Návrh uznesenia vlády SR</w:t>
            </w:r>
            <w:r w:rsidRPr="00FB21E8">
              <w:rPr>
                <w:rFonts w:ascii="Times New Roman" w:hAnsi="Times New Roman"/>
                <w:sz w:val="24"/>
                <w:szCs w:val="24"/>
              </w:rPr>
              <w:br/>
              <w:t>2. Predkladacia správa</w:t>
            </w:r>
            <w:r w:rsidRPr="00FB21E8">
              <w:rPr>
                <w:rFonts w:ascii="Times New Roman" w:hAnsi="Times New Roman"/>
                <w:sz w:val="24"/>
                <w:szCs w:val="24"/>
              </w:rPr>
              <w:br/>
            </w:r>
            <w:r w:rsidR="009D036D" w:rsidRPr="00FB21E8">
              <w:rPr>
                <w:rFonts w:ascii="Times New Roman" w:hAnsi="Times New Roman"/>
                <w:sz w:val="24"/>
                <w:szCs w:val="24"/>
              </w:rPr>
              <w:t>3</w:t>
            </w:r>
            <w:r w:rsidRPr="00FB21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0F4A" w:rsidRPr="00FB21E8">
              <w:rPr>
                <w:rFonts w:ascii="Times New Roman" w:hAnsi="Times New Roman"/>
                <w:sz w:val="24"/>
                <w:szCs w:val="24"/>
              </w:rPr>
              <w:t>Vlastný materiál</w:t>
            </w:r>
            <w:r w:rsidR="004A3A17" w:rsidRPr="00FB21E8">
              <w:rPr>
                <w:rFonts w:ascii="Times New Roman" w:hAnsi="Times New Roman"/>
                <w:sz w:val="24"/>
                <w:szCs w:val="24"/>
              </w:rPr>
              <w:br/>
            </w:r>
            <w:r w:rsidR="009D036D" w:rsidRPr="00FB21E8">
              <w:rPr>
                <w:rFonts w:ascii="Times New Roman" w:hAnsi="Times New Roman"/>
                <w:sz w:val="24"/>
                <w:szCs w:val="24"/>
              </w:rPr>
              <w:t>4</w:t>
            </w:r>
            <w:r w:rsidRPr="00FB21E8">
              <w:rPr>
                <w:rFonts w:ascii="Times New Roman" w:hAnsi="Times New Roman"/>
                <w:sz w:val="24"/>
                <w:szCs w:val="24"/>
              </w:rPr>
              <w:t>. D</w:t>
            </w:r>
            <w:r w:rsidR="004A3A17" w:rsidRPr="00FB21E8">
              <w:rPr>
                <w:rFonts w:ascii="Times New Roman" w:hAnsi="Times New Roman"/>
                <w:sz w:val="24"/>
                <w:szCs w:val="24"/>
              </w:rPr>
              <w:t xml:space="preserve">ôvodová správa </w:t>
            </w:r>
            <w:r w:rsidR="004A3A17" w:rsidRPr="00FB21E8">
              <w:rPr>
                <w:rFonts w:ascii="Times New Roman" w:hAnsi="Times New Roman"/>
                <w:sz w:val="24"/>
                <w:szCs w:val="24"/>
              </w:rPr>
              <w:br/>
            </w:r>
            <w:r w:rsidR="009D036D" w:rsidRPr="00FB21E8">
              <w:rPr>
                <w:rFonts w:ascii="Times New Roman" w:hAnsi="Times New Roman"/>
                <w:sz w:val="24"/>
                <w:szCs w:val="24"/>
              </w:rPr>
              <w:t>5</w:t>
            </w:r>
            <w:r w:rsidRPr="00FB21E8">
              <w:rPr>
                <w:rFonts w:ascii="Times New Roman" w:hAnsi="Times New Roman"/>
                <w:sz w:val="24"/>
                <w:szCs w:val="24"/>
              </w:rPr>
              <w:t xml:space="preserve">. Doložka </w:t>
            </w:r>
            <w:r w:rsidR="004A3A17" w:rsidRPr="00FB21E8">
              <w:rPr>
                <w:rFonts w:ascii="Times New Roman" w:hAnsi="Times New Roman"/>
                <w:sz w:val="24"/>
                <w:szCs w:val="24"/>
              </w:rPr>
              <w:t xml:space="preserve">zlučiteľnosti </w:t>
            </w:r>
          </w:p>
          <w:p w:rsidR="009B5587" w:rsidRDefault="009D036D" w:rsidP="009B55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1E8">
              <w:rPr>
                <w:rFonts w:ascii="Times New Roman" w:hAnsi="Times New Roman"/>
                <w:sz w:val="24"/>
                <w:szCs w:val="24"/>
              </w:rPr>
              <w:t>6</w:t>
            </w:r>
            <w:r w:rsidR="004B6243" w:rsidRPr="00FB21E8">
              <w:rPr>
                <w:rFonts w:ascii="Times New Roman" w:hAnsi="Times New Roman"/>
                <w:sz w:val="24"/>
                <w:szCs w:val="24"/>
              </w:rPr>
              <w:t xml:space="preserve">. Doložka </w:t>
            </w:r>
            <w:r w:rsidR="004A3A17" w:rsidRPr="00FB21E8">
              <w:rPr>
                <w:rFonts w:ascii="Times New Roman" w:hAnsi="Times New Roman"/>
                <w:sz w:val="24"/>
                <w:szCs w:val="24"/>
              </w:rPr>
              <w:t>vybraných vplyvov</w:t>
            </w:r>
          </w:p>
          <w:p w:rsidR="009C164B" w:rsidRPr="00FB21E8" w:rsidRDefault="009C164B" w:rsidP="009B558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T</w:t>
            </w:r>
            <w:r w:rsidRPr="009C164B">
              <w:rPr>
                <w:rFonts w:ascii="Times New Roman" w:hAnsi="Times New Roman"/>
                <w:sz w:val="24"/>
                <w:szCs w:val="24"/>
              </w:rPr>
              <w:t>abuľka zhody</w:t>
            </w:r>
          </w:p>
          <w:p w:rsidR="00674614" w:rsidRDefault="009C164B" w:rsidP="009C164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41A1" w:rsidRPr="00FB21E8">
              <w:rPr>
                <w:rFonts w:ascii="Times New Roman" w:hAnsi="Times New Roman"/>
                <w:sz w:val="24"/>
                <w:szCs w:val="24"/>
              </w:rPr>
              <w:t>. Správa o účasti verejnosti</w:t>
            </w:r>
          </w:p>
          <w:p w:rsidR="00EA41A1" w:rsidRPr="00FB21E8" w:rsidRDefault="00674614" w:rsidP="009C164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Vyhodnotenie MPK</w:t>
            </w:r>
            <w:r w:rsidR="00EA41A1" w:rsidRPr="00FB21E8">
              <w:rPr>
                <w:rFonts w:ascii="Times New Roman" w:hAnsi="Times New Roman"/>
                <w:sz w:val="24"/>
                <w:szCs w:val="24"/>
              </w:rPr>
              <w:br/>
            </w:r>
            <w:r w:rsidR="00EA41A1" w:rsidRPr="00FB21E8">
              <w:rPr>
                <w:rFonts w:ascii="Times New Roman" w:hAnsi="Times New Roman"/>
                <w:sz w:val="24"/>
                <w:szCs w:val="24"/>
              </w:rPr>
              <w:br/>
            </w:r>
            <w:r w:rsidR="00EA41A1" w:rsidRPr="00FB21E8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A</w:t>
            </w:r>
            <w:r w:rsidR="00A25F46"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ndrej Doležal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minister dopravy a výstavby 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Slovenskej republiky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EA41A1" w:rsidRPr="00FE6C0C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</w:rPr>
      </w:pPr>
    </w:p>
    <w:p w:rsidR="003E0CCB" w:rsidRPr="00FE6C0C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FE6C0C">
        <w:rPr>
          <w:rFonts w:ascii="Times New Roman" w:hAnsi="Times New Roman" w:cs="Calibri"/>
          <w:color w:val="000000"/>
          <w:sz w:val="24"/>
          <w:szCs w:val="24"/>
        </w:rPr>
        <w:t xml:space="preserve">Bratislava </w:t>
      </w:r>
      <w:r w:rsidR="006D39BE">
        <w:rPr>
          <w:rFonts w:ascii="Times New Roman" w:hAnsi="Times New Roman" w:cs="Calibri"/>
          <w:color w:val="000000"/>
          <w:sz w:val="24"/>
          <w:szCs w:val="24"/>
        </w:rPr>
        <w:t>januá</w:t>
      </w:r>
      <w:r w:rsidR="00433111" w:rsidRPr="00A315D8">
        <w:rPr>
          <w:rFonts w:ascii="Times New Roman" w:hAnsi="Times New Roman" w:cs="Calibri"/>
          <w:color w:val="000000"/>
          <w:sz w:val="24"/>
          <w:szCs w:val="24"/>
        </w:rPr>
        <w:t>r</w:t>
      </w:r>
      <w:r w:rsidRPr="00FE6C0C">
        <w:rPr>
          <w:rFonts w:ascii="Times New Roman" w:hAnsi="Times New Roman" w:cs="Calibri"/>
          <w:color w:val="000000"/>
          <w:sz w:val="24"/>
          <w:szCs w:val="24"/>
        </w:rPr>
        <w:t xml:space="preserve"> 20</w:t>
      </w:r>
      <w:r w:rsidR="00A25F46" w:rsidRPr="00FE6C0C">
        <w:rPr>
          <w:rFonts w:ascii="Times New Roman" w:hAnsi="Times New Roman" w:cs="Calibri"/>
          <w:color w:val="000000"/>
          <w:sz w:val="24"/>
          <w:szCs w:val="24"/>
        </w:rPr>
        <w:t>2</w:t>
      </w:r>
      <w:r w:rsidR="006D39BE">
        <w:rPr>
          <w:rFonts w:ascii="Times New Roman" w:hAnsi="Times New Roman" w:cs="Calibri"/>
          <w:color w:val="000000"/>
          <w:sz w:val="24"/>
          <w:szCs w:val="24"/>
        </w:rPr>
        <w:t>2</w:t>
      </w:r>
    </w:p>
    <w:sectPr w:rsidR="003E0CCB" w:rsidRPr="00FE6C0C" w:rsidSect="009545C1">
      <w:footerReference w:type="default" r:id="rId7"/>
      <w:pgSz w:w="23814" w:h="16839" w:orient="landscape" w:code="8"/>
      <w:pgMar w:top="1418" w:right="851" w:bottom="1418" w:left="1304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BE" w:rsidRDefault="00FF49BE">
      <w:pPr>
        <w:spacing w:after="0" w:line="240" w:lineRule="auto"/>
      </w:pPr>
      <w:r>
        <w:separator/>
      </w:r>
    </w:p>
  </w:endnote>
  <w:endnote w:type="continuationSeparator" w:id="0">
    <w:p w:rsidR="00FF49BE" w:rsidRDefault="00F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2C" w:rsidRDefault="00DB272C">
    <w:pPr>
      <w:pStyle w:val="Pta"/>
    </w:pPr>
  </w:p>
  <w:p w:rsidR="00DB272C" w:rsidRDefault="00DB27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BE" w:rsidRDefault="00FF49BE">
      <w:pPr>
        <w:spacing w:after="0" w:line="240" w:lineRule="auto"/>
      </w:pPr>
      <w:r>
        <w:separator/>
      </w:r>
    </w:p>
  </w:footnote>
  <w:footnote w:type="continuationSeparator" w:id="0">
    <w:p w:rsidR="00FF49BE" w:rsidRDefault="00FF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9C8"/>
    <w:multiLevelType w:val="hybridMultilevel"/>
    <w:tmpl w:val="2820A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423AB"/>
    <w:rsid w:val="00075D39"/>
    <w:rsid w:val="00277C41"/>
    <w:rsid w:val="0034368C"/>
    <w:rsid w:val="00362099"/>
    <w:rsid w:val="003873B5"/>
    <w:rsid w:val="003E0CCB"/>
    <w:rsid w:val="00433111"/>
    <w:rsid w:val="004618E9"/>
    <w:rsid w:val="004A3A17"/>
    <w:rsid w:val="004B6243"/>
    <w:rsid w:val="0056207D"/>
    <w:rsid w:val="0058385C"/>
    <w:rsid w:val="0058428F"/>
    <w:rsid w:val="005B5C81"/>
    <w:rsid w:val="00672114"/>
    <w:rsid w:val="00674614"/>
    <w:rsid w:val="00694F80"/>
    <w:rsid w:val="006D39BE"/>
    <w:rsid w:val="006D793E"/>
    <w:rsid w:val="007153B9"/>
    <w:rsid w:val="00715891"/>
    <w:rsid w:val="00767AA1"/>
    <w:rsid w:val="00893E69"/>
    <w:rsid w:val="008D41A5"/>
    <w:rsid w:val="008F74EE"/>
    <w:rsid w:val="009370D6"/>
    <w:rsid w:val="00951C72"/>
    <w:rsid w:val="009545C1"/>
    <w:rsid w:val="00961545"/>
    <w:rsid w:val="009B5587"/>
    <w:rsid w:val="009C164B"/>
    <w:rsid w:val="009D036D"/>
    <w:rsid w:val="009D6429"/>
    <w:rsid w:val="00A06856"/>
    <w:rsid w:val="00A25F46"/>
    <w:rsid w:val="00A315D8"/>
    <w:rsid w:val="00A36928"/>
    <w:rsid w:val="00A63E85"/>
    <w:rsid w:val="00A86FB7"/>
    <w:rsid w:val="00AE7E52"/>
    <w:rsid w:val="00B1632F"/>
    <w:rsid w:val="00B418B9"/>
    <w:rsid w:val="00B62186"/>
    <w:rsid w:val="00B721D8"/>
    <w:rsid w:val="00C47D77"/>
    <w:rsid w:val="00C60284"/>
    <w:rsid w:val="00CA11DE"/>
    <w:rsid w:val="00DB272C"/>
    <w:rsid w:val="00DD0F4A"/>
    <w:rsid w:val="00DF2976"/>
    <w:rsid w:val="00E217F4"/>
    <w:rsid w:val="00E525AB"/>
    <w:rsid w:val="00EA41A1"/>
    <w:rsid w:val="00EC7F5D"/>
    <w:rsid w:val="00F25B35"/>
    <w:rsid w:val="00F33B11"/>
    <w:rsid w:val="00FB21E8"/>
    <w:rsid w:val="00FC0FFB"/>
    <w:rsid w:val="00FE6C0C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5F201"/>
  <w14:defaultImageDpi w14:val="0"/>
  <w15:docId w15:val="{AE363EC5-4B8E-459C-BC57-32BB9FD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A1"/>
    <w:pPr>
      <w:widowControl w:val="0"/>
      <w:adjustRightInd w:val="0"/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41A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EA4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A41A1"/>
    <w:rPr>
      <w:rFonts w:ascii="Calibri" w:hAnsi="Calibri" w:cs="Times New Roman"/>
      <w:lang w:val="en-US" w:eastAsia="x-none"/>
    </w:rPr>
  </w:style>
  <w:style w:type="paragraph" w:styleId="Hlavika">
    <w:name w:val="header"/>
    <w:basedOn w:val="Normlny"/>
    <w:link w:val="HlavikaChar"/>
    <w:uiPriority w:val="99"/>
    <w:unhideWhenUsed/>
    <w:rsid w:val="00E2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7F4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5D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44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2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44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356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683">
          <w:marLeft w:val="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89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85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087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Jánošíková, Michaela</cp:lastModifiedBy>
  <cp:revision>3</cp:revision>
  <cp:lastPrinted>2022-01-21T07:31:00Z</cp:lastPrinted>
  <dcterms:created xsi:type="dcterms:W3CDTF">2021-12-29T06:37:00Z</dcterms:created>
  <dcterms:modified xsi:type="dcterms:W3CDTF">2022-01-21T07:31:00Z</dcterms:modified>
</cp:coreProperties>
</file>