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267EC48" w:rsidR="000C2162" w:rsidRDefault="001A3A04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448E0605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752371">
              <w:rPr>
                <w:sz w:val="25"/>
                <w:szCs w:val="25"/>
              </w:rPr>
              <w:t>3120</w:t>
            </w:r>
            <w:r w:rsidR="00036F94">
              <w:rPr>
                <w:sz w:val="25"/>
                <w:szCs w:val="25"/>
              </w:rPr>
              <w:t>/202</w:t>
            </w:r>
            <w:r w:rsidR="00752371">
              <w:rPr>
                <w:sz w:val="25"/>
                <w:szCs w:val="25"/>
              </w:rPr>
              <w:t>2</w:t>
            </w:r>
            <w:r w:rsidR="00036F94">
              <w:rPr>
                <w:sz w:val="25"/>
                <w:szCs w:val="25"/>
              </w:rPr>
              <w:t>-1.7.3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69211620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B77468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19D0CF50" w:rsidR="0012409A" w:rsidRPr="004D4B30" w:rsidRDefault="001A3A04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Nariadenie vlády Slovenskej </w:t>
      </w:r>
      <w:r w:rsidR="00B77468">
        <w:rPr>
          <w:rFonts w:ascii="Times" w:hAnsi="Times" w:cs="Times"/>
          <w:b/>
          <w:bCs/>
          <w:sz w:val="25"/>
          <w:szCs w:val="25"/>
        </w:rPr>
        <w:t>republiky</w:t>
      </w:r>
      <w:r w:rsidR="00B77468">
        <w:rPr>
          <w:rFonts w:ascii="Times" w:hAnsi="Times" w:cs="Times"/>
          <w:b/>
          <w:bCs/>
          <w:sz w:val="25"/>
          <w:szCs w:val="25"/>
        </w:rPr>
        <w:br/>
      </w:r>
      <w:r w:rsidR="00B77468">
        <w:rPr>
          <w:rFonts w:ascii="Times" w:hAnsi="Times" w:cs="Times"/>
          <w:b/>
          <w:bCs/>
          <w:sz w:val="25"/>
          <w:szCs w:val="25"/>
        </w:rPr>
        <w:br/>
        <w:t>z ... 2022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nariadenie vlády Slovenskej republiky č. 174/2017 Z. z., ktorým sa ustanovujú citlivé oblasti a zraniteľné oblasti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67534AE" w:rsidR="00A56B40" w:rsidRPr="008E4F14" w:rsidRDefault="001A3A04" w:rsidP="001A3A04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14:paraId="7E684760" w14:textId="5C14C68F" w:rsidR="001A3A04" w:rsidRDefault="001A3A04" w:rsidP="001A3A04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1A3A04" w14:paraId="047C7EEA" w14:textId="77777777">
              <w:trPr>
                <w:divId w:val="19634637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4ABE8A" w14:textId="77777777" w:rsidR="001A3A04" w:rsidRDefault="001A3A0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1A3A04" w14:paraId="04EEB65C" w14:textId="77777777">
              <w:trPr>
                <w:divId w:val="19634637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71D9520" w14:textId="77777777" w:rsidR="001A3A04" w:rsidRDefault="001A3A0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1A3A04" w14:paraId="467A4CD1" w14:textId="77777777">
              <w:trPr>
                <w:divId w:val="19634637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4D690B5" w14:textId="77777777" w:rsidR="001A3A04" w:rsidRDefault="001A3A0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1A3A04" w14:paraId="5A695684" w14:textId="77777777">
              <w:trPr>
                <w:divId w:val="19634637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E1B854" w14:textId="77777777" w:rsidR="001A3A04" w:rsidRDefault="001A3A0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1A3A04" w14:paraId="39CAB8A9" w14:textId="77777777">
              <w:trPr>
                <w:divId w:val="19634637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628E44A" w14:textId="77777777" w:rsidR="001A3A04" w:rsidRDefault="001A3A0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1A3A04" w14:paraId="7203FEBA" w14:textId="77777777">
              <w:trPr>
                <w:divId w:val="19634637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1AF3B4" w14:textId="77777777" w:rsidR="001A3A04" w:rsidRDefault="001A3A0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1A3A04" w14:paraId="047DE667" w14:textId="77777777">
              <w:trPr>
                <w:divId w:val="19634637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502A92" w14:textId="77777777" w:rsidR="001A3A04" w:rsidRDefault="001A3A0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1A3A04" w14:paraId="36CD1F56" w14:textId="77777777">
              <w:trPr>
                <w:divId w:val="19634637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3AD3F7" w14:textId="77777777" w:rsidR="001A3A04" w:rsidRDefault="001A3A0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správa o účasti verejnosti</w:t>
                  </w:r>
                </w:p>
                <w:p w14:paraId="5465F8CC" w14:textId="77777777" w:rsidR="002814B8" w:rsidRDefault="002814B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tabuľky zhody</w:t>
                  </w:r>
                </w:p>
                <w:p w14:paraId="6CFCBC35" w14:textId="6CD7088B" w:rsidR="002814B8" w:rsidRDefault="002814B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MPK</w:t>
                  </w:r>
                </w:p>
              </w:tc>
            </w:tr>
          </w:tbl>
          <w:p w14:paraId="6CC1771C" w14:textId="24124F44" w:rsidR="00A56B40" w:rsidRPr="008073E3" w:rsidRDefault="00A56B40" w:rsidP="001A3A04">
            <w:pPr>
              <w:pStyle w:val="Zkladntext2"/>
              <w:jc w:val="both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0C233D6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36F94">
        <w:rPr>
          <w:sz w:val="25"/>
          <w:szCs w:val="25"/>
        </w:rPr>
        <w:t xml:space="preserve">Ján </w:t>
      </w:r>
      <w:proofErr w:type="spellStart"/>
      <w:r w:rsidR="00036F94">
        <w:rPr>
          <w:sz w:val="25"/>
          <w:szCs w:val="25"/>
        </w:rPr>
        <w:t>Budaj</w:t>
      </w:r>
      <w:proofErr w:type="spellEnd"/>
      <w:r w:rsidRPr="008E4F14">
        <w:rPr>
          <w:sz w:val="25"/>
          <w:szCs w:val="25"/>
        </w:rPr>
        <w:fldChar w:fldCharType="end"/>
      </w:r>
    </w:p>
    <w:p w14:paraId="254B6565" w14:textId="1C21E81C" w:rsidR="00036F94" w:rsidRPr="008E4F14" w:rsidRDefault="00036F94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sectPr w:rsidR="00036F9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EA0D9" w14:textId="77777777" w:rsidR="00C20130" w:rsidRDefault="00C20130" w:rsidP="00AF1D48">
      <w:r>
        <w:separator/>
      </w:r>
    </w:p>
  </w:endnote>
  <w:endnote w:type="continuationSeparator" w:id="0">
    <w:p w14:paraId="51DBEB08" w14:textId="77777777" w:rsidR="00C20130" w:rsidRDefault="00C2013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DA019C8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B77468">
      <w:t>, február 2022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FF48F" w14:textId="77777777" w:rsidR="00C20130" w:rsidRDefault="00C20130" w:rsidP="00AF1D48">
      <w:r>
        <w:separator/>
      </w:r>
    </w:p>
  </w:footnote>
  <w:footnote w:type="continuationSeparator" w:id="0">
    <w:p w14:paraId="2E0CE404" w14:textId="77777777" w:rsidR="00C20130" w:rsidRDefault="00C20130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36F94"/>
    <w:rsid w:val="00061CCF"/>
    <w:rsid w:val="00092758"/>
    <w:rsid w:val="000C2162"/>
    <w:rsid w:val="000C6688"/>
    <w:rsid w:val="000D1334"/>
    <w:rsid w:val="000E6767"/>
    <w:rsid w:val="000F344B"/>
    <w:rsid w:val="000F5E4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3A04"/>
    <w:rsid w:val="001B7FE0"/>
    <w:rsid w:val="001C66E6"/>
    <w:rsid w:val="001D79DA"/>
    <w:rsid w:val="001E0CFD"/>
    <w:rsid w:val="001F674F"/>
    <w:rsid w:val="00213F9D"/>
    <w:rsid w:val="00220306"/>
    <w:rsid w:val="00236E26"/>
    <w:rsid w:val="00242294"/>
    <w:rsid w:val="002814B8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C5F97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237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77468"/>
    <w:rsid w:val="00BC2EE5"/>
    <w:rsid w:val="00BE174E"/>
    <w:rsid w:val="00BE43B4"/>
    <w:rsid w:val="00C1127B"/>
    <w:rsid w:val="00C20130"/>
    <w:rsid w:val="00C632CF"/>
    <w:rsid w:val="00C656C8"/>
    <w:rsid w:val="00C86CAD"/>
    <w:rsid w:val="00CC25B0"/>
    <w:rsid w:val="00D02444"/>
    <w:rsid w:val="00D43A10"/>
    <w:rsid w:val="00D500B4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C4A43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.11.2021 10:57:10"/>
    <f:field ref="objchangedby" par="" text="Administrator, System"/>
    <f:field ref="objmodifiedat" par="" text="2.11.2021 10:57:15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6</cp:revision>
  <cp:lastPrinted>2001-08-01T11:42:00Z</cp:lastPrinted>
  <dcterms:created xsi:type="dcterms:W3CDTF">2022-02-01T08:44:00Z</dcterms:created>
  <dcterms:modified xsi:type="dcterms:W3CDTF">2022-02-01T08:55:00Z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COO.2145.1000.3.4639967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prostredie_x000d_
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nariadenie vlády Slovenskej republiky č. 174/2017 Z. z., ktorým sa ustanovujú citlivé oblasti a zraniteľné oblasti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nariadenie vlády Slovenskej republiky č. 174/2017 Z. z., ktorým sa ustanovujú citlivé oblasti a zraniteľné oblasti </vt:lpwstr>
  </property>
  <property fmtid="{D5CDD505-2E9C-101B-9397-08002B2CF9AE}" pid="19" name="FSC#SKEDITIONSLOVLEX@103.510:rezortcislopredpis">
    <vt:lpwstr>13406/2021-1.7.3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LP/2021/625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2. 11. 2021</vt:lpwstr>
  </property>
</Properties>
</file>