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B22BA4" w:rsidRPr="00212894" w:rsidRDefault="00B22BA4" w:rsidP="007D57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</w:t>
      </w:r>
      <w:r w:rsidR="00B22BA4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návrhu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5666F6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294C03" w:rsidRPr="007D5748" w:rsidTr="005666F6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294C03" w:rsidRPr="006B04A1" w:rsidRDefault="00294C03" w:rsidP="00294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4C03" w:rsidRPr="006B04A1" w:rsidRDefault="00294C03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C6ED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4C03" w:rsidRPr="006B04A1" w:rsidRDefault="00294C03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C6ED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4C03" w:rsidRPr="006B04A1" w:rsidRDefault="00294C03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C6ED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4C03" w:rsidRPr="006B04A1" w:rsidRDefault="00294C03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C6ED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</w:tr>
      <w:tr w:rsidR="005241E7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81D1B" w:rsidRPr="006B04A1" w:rsidRDefault="006B4230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17 961 7</w:t>
            </w:r>
            <w:r w:rsidR="00381D1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81D1B" w:rsidRPr="006B04A1" w:rsidRDefault="00A26E08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</w:t>
            </w:r>
            <w:r w:rsidR="00381D1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816 790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81D1B" w:rsidRPr="006B04A1" w:rsidRDefault="00381D1B" w:rsidP="00A26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A26E0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816 790</w:t>
            </w:r>
          </w:p>
        </w:tc>
      </w:tr>
      <w:tr w:rsidR="00381D1B" w:rsidRPr="007D5748" w:rsidTr="000F56B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Default="00381D1B" w:rsidP="0038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08P Financovanie systému súdnictva</w:t>
            </w:r>
          </w:p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0EK0C IT financované zo ŠR – MS SR</w:t>
            </w:r>
          </w:p>
        </w:tc>
        <w:tc>
          <w:tcPr>
            <w:tcW w:w="1267" w:type="dxa"/>
            <w:noWrap/>
            <w:vAlign w:val="center"/>
          </w:tcPr>
          <w:p w:rsidR="00381D1B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Default="006B4230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15 846 790</w:t>
            </w:r>
          </w:p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2 115 000</w:t>
            </w:r>
          </w:p>
        </w:tc>
        <w:tc>
          <w:tcPr>
            <w:tcW w:w="1267" w:type="dxa"/>
            <w:noWrap/>
          </w:tcPr>
          <w:p w:rsidR="00381D1B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6E0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566 790</w:t>
            </w:r>
          </w:p>
          <w:p w:rsidR="00381D1B" w:rsidRPr="00F1358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1267" w:type="dxa"/>
            <w:noWrap/>
          </w:tcPr>
          <w:p w:rsidR="00381D1B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6E0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566 790</w:t>
            </w:r>
          </w:p>
          <w:p w:rsidR="00381D1B" w:rsidRPr="00F1358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6B4230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17 961 790</w:t>
            </w:r>
          </w:p>
        </w:tc>
        <w:tc>
          <w:tcPr>
            <w:tcW w:w="1267" w:type="dxa"/>
            <w:noWrap/>
            <w:vAlign w:val="center"/>
          </w:tcPr>
          <w:p w:rsidR="00381D1B" w:rsidRPr="006B04A1" w:rsidRDefault="00381D1B" w:rsidP="00811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1</w:t>
            </w:r>
            <w:r w:rsidR="0081103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 816 790</w:t>
            </w:r>
          </w:p>
        </w:tc>
        <w:tc>
          <w:tcPr>
            <w:tcW w:w="1267" w:type="dxa"/>
            <w:noWrap/>
            <w:vAlign w:val="center"/>
          </w:tcPr>
          <w:p w:rsidR="00381D1B" w:rsidRPr="006B04A1" w:rsidRDefault="00381D1B" w:rsidP="00811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1</w:t>
            </w:r>
            <w:r w:rsidR="0081103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 816 790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6B4230" w:rsidP="00381D1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17 961 790</w:t>
            </w:r>
          </w:p>
        </w:tc>
        <w:tc>
          <w:tcPr>
            <w:tcW w:w="1267" w:type="dxa"/>
            <w:noWrap/>
            <w:vAlign w:val="center"/>
          </w:tcPr>
          <w:p w:rsidR="00381D1B" w:rsidRPr="006B04A1" w:rsidRDefault="00381D1B" w:rsidP="00811033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1</w:t>
            </w:r>
            <w:r w:rsidR="00811033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 816 790</w:t>
            </w:r>
          </w:p>
        </w:tc>
        <w:tc>
          <w:tcPr>
            <w:tcW w:w="1267" w:type="dxa"/>
            <w:noWrap/>
            <w:vAlign w:val="center"/>
          </w:tcPr>
          <w:p w:rsidR="00381D1B" w:rsidRPr="006B04A1" w:rsidRDefault="00381D1B" w:rsidP="00811033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1</w:t>
            </w:r>
            <w:r w:rsidR="00811033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 816 790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257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257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257 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257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257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257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C6ED6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AC6ED6" w:rsidRPr="006B04A1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C6ED6" w:rsidRPr="006B04A1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C6ED6" w:rsidRPr="006B04A1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7 859 760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C6ED6" w:rsidRPr="006B04A1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7 859 760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C6ED6" w:rsidRPr="006B04A1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7 859 760</w:t>
            </w:r>
          </w:p>
        </w:tc>
      </w:tr>
      <w:tr w:rsidR="00AC6ED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C6ED6" w:rsidRPr="006B04A1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C6ED6" w:rsidRPr="00F8087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6ED6" w:rsidRPr="00F8087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7 859 760</w:t>
            </w:r>
          </w:p>
        </w:tc>
        <w:tc>
          <w:tcPr>
            <w:tcW w:w="1267" w:type="dxa"/>
            <w:noWrap/>
            <w:vAlign w:val="center"/>
          </w:tcPr>
          <w:p w:rsidR="00AC6ED6" w:rsidRPr="00F8087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7 859 760</w:t>
            </w:r>
          </w:p>
        </w:tc>
        <w:tc>
          <w:tcPr>
            <w:tcW w:w="1267" w:type="dxa"/>
            <w:noWrap/>
            <w:vAlign w:val="center"/>
          </w:tcPr>
          <w:p w:rsidR="00AC6ED6" w:rsidRPr="00F8087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7 859 760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Default="00381D1B" w:rsidP="0038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08P Financovanie systému súdnictva</w:t>
            </w:r>
          </w:p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0EK0C IT financované zo ŠR – MS SR</w:t>
            </w:r>
          </w:p>
        </w:tc>
        <w:tc>
          <w:tcPr>
            <w:tcW w:w="1267" w:type="dxa"/>
            <w:noWrap/>
            <w:vAlign w:val="center"/>
          </w:tcPr>
          <w:p w:rsidR="00381D1B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381D1B" w:rsidRPr="006B04A1" w:rsidRDefault="006B4230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17 961 790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381D1B" w:rsidRPr="006B04A1" w:rsidRDefault="00381D1B" w:rsidP="00A26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A26E0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816 790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381D1B" w:rsidRPr="006B04A1" w:rsidRDefault="00381D1B" w:rsidP="00A26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A26E0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816 790</w:t>
            </w:r>
          </w:p>
        </w:tc>
      </w:tr>
      <w:bookmarkEnd w:id="1"/>
    </w:tbl>
    <w:p w:rsidR="005246E7" w:rsidRDefault="005246E7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B683D" w:rsidRPr="007D5748" w:rsidRDefault="000B683D" w:rsidP="000B68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0B683D" w:rsidRPr="007D5748" w:rsidRDefault="000B683D" w:rsidP="000B683D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0B683D" w:rsidRPr="007D5748" w:rsidRDefault="000B683D" w:rsidP="000B68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Navýšenie </w:t>
      </w:r>
      <w:r w:rsidR="000A0AA9">
        <w:rPr>
          <w:rFonts w:ascii="Times New Roman" w:hAnsi="Times New Roman"/>
          <w:bCs/>
          <w:sz w:val="24"/>
          <w:szCs w:val="24"/>
          <w:lang w:eastAsia="sk-SK"/>
        </w:rPr>
        <w:t xml:space="preserve">záväzných ukazovateľov v </w:t>
      </w:r>
      <w:r>
        <w:rPr>
          <w:rFonts w:ascii="Times New Roman" w:hAnsi="Times New Roman"/>
          <w:bCs/>
          <w:sz w:val="24"/>
          <w:szCs w:val="24"/>
          <w:lang w:eastAsia="sk-SK"/>
        </w:rPr>
        <w:t>návrhu rozpočtu kapitoly Ministerstvo spravodlivosti Slovenskej republiky v príslušných rokoch</w:t>
      </w:r>
      <w:r w:rsidRPr="007704F5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0B683D" w:rsidRPr="007D5748" w:rsidRDefault="000B683D" w:rsidP="000B683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0B683D" w:rsidRPr="007D5748" w:rsidRDefault="000B683D" w:rsidP="000B683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B683D" w:rsidRPr="007D5748" w:rsidRDefault="000B683D" w:rsidP="000B68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0B683D" w:rsidRPr="007D5748" w:rsidRDefault="000B683D" w:rsidP="000B68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B683D" w:rsidRPr="00E06CA5" w:rsidRDefault="000B683D" w:rsidP="000B6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Reforma súdnej mapy – zriadenie </w:t>
      </w:r>
      <w:r w:rsidR="000A0AA9">
        <w:rPr>
          <w:rFonts w:ascii="Times New Roman" w:hAnsi="Times New Roman"/>
          <w:sz w:val="24"/>
          <w:szCs w:val="24"/>
          <w:lang w:eastAsia="sk-SK"/>
        </w:rPr>
        <w:t>troch</w:t>
      </w:r>
      <w:r>
        <w:rPr>
          <w:rFonts w:ascii="Times New Roman" w:hAnsi="Times New Roman"/>
          <w:sz w:val="24"/>
          <w:szCs w:val="24"/>
          <w:lang w:eastAsia="sk-SK"/>
        </w:rPr>
        <w:t xml:space="preserve"> nových správnych súdov.</w:t>
      </w:r>
    </w:p>
    <w:p w:rsidR="000B683D" w:rsidRDefault="000B683D" w:rsidP="000B6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B683D" w:rsidRDefault="000B683D" w:rsidP="000B6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Návrh bude implementovať Ministerstvo spravodlivosti Slovenskej republiky.</w:t>
      </w:r>
    </w:p>
    <w:p w:rsidR="008D28EB" w:rsidRDefault="008D28EB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066F09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C45EEC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="007D5748"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C45EEC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066F09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5666F6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5666F6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F221C1" w:rsidRPr="007D5748" w:rsidRDefault="00F221C1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D43460" w:rsidRDefault="00D43460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91F8C" w:rsidRDefault="001D083E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 rámci reformy súdnej mapy </w:t>
      </w:r>
      <w:r w:rsidR="00F91F8C">
        <w:rPr>
          <w:rFonts w:ascii="Times New Roman" w:hAnsi="Times New Roman"/>
          <w:sz w:val="24"/>
          <w:szCs w:val="24"/>
          <w:lang w:eastAsia="sk-SK"/>
        </w:rPr>
        <w:t xml:space="preserve">vznikajú </w:t>
      </w:r>
      <w:r w:rsidR="000A0AA9">
        <w:rPr>
          <w:rFonts w:ascii="Times New Roman" w:hAnsi="Times New Roman"/>
          <w:sz w:val="24"/>
          <w:szCs w:val="24"/>
          <w:lang w:eastAsia="sk-SK"/>
        </w:rPr>
        <w:t>tri</w:t>
      </w:r>
      <w:r w:rsidR="00F91F8C">
        <w:rPr>
          <w:rFonts w:ascii="Times New Roman" w:hAnsi="Times New Roman"/>
          <w:sz w:val="24"/>
          <w:szCs w:val="24"/>
          <w:lang w:eastAsia="sk-SK"/>
        </w:rPr>
        <w:t xml:space="preserve"> nové správne súdy, ktoré svoju činnosť začnú vykonávať od 1.</w:t>
      </w:r>
      <w:r w:rsidR="00E145DD">
        <w:rPr>
          <w:rFonts w:ascii="Times New Roman" w:hAnsi="Times New Roman"/>
          <w:sz w:val="24"/>
          <w:szCs w:val="24"/>
          <w:lang w:eastAsia="sk-SK"/>
        </w:rPr>
        <w:t>1</w:t>
      </w:r>
      <w:r w:rsidR="00F91F8C">
        <w:rPr>
          <w:rFonts w:ascii="Times New Roman" w:hAnsi="Times New Roman"/>
          <w:sz w:val="24"/>
          <w:szCs w:val="24"/>
          <w:lang w:eastAsia="sk-SK"/>
        </w:rPr>
        <w:t>.202</w:t>
      </w:r>
      <w:r w:rsidR="00E145DD">
        <w:rPr>
          <w:rFonts w:ascii="Times New Roman" w:hAnsi="Times New Roman"/>
          <w:sz w:val="24"/>
          <w:szCs w:val="24"/>
          <w:lang w:eastAsia="sk-SK"/>
        </w:rPr>
        <w:t>3</w:t>
      </w:r>
      <w:r w:rsidR="00F91F8C">
        <w:rPr>
          <w:rFonts w:ascii="Times New Roman" w:hAnsi="Times New Roman"/>
          <w:sz w:val="24"/>
          <w:szCs w:val="24"/>
          <w:lang w:eastAsia="sk-SK"/>
        </w:rPr>
        <w:t>.</w:t>
      </w:r>
    </w:p>
    <w:p w:rsidR="00F91F8C" w:rsidRDefault="00F91F8C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D3690" w:rsidRDefault="00F91F8C" w:rsidP="00F91F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Návrh má negatívny vplyv na rozpočet kapitoly Ministerstvo spravodlivosti Slovenskej republiky </w:t>
      </w:r>
      <w:r w:rsidR="00943B29">
        <w:rPr>
          <w:rFonts w:ascii="Times New Roman" w:hAnsi="Times New Roman"/>
          <w:bCs/>
          <w:sz w:val="24"/>
          <w:szCs w:val="24"/>
          <w:lang w:eastAsia="sk-SK"/>
        </w:rPr>
        <w:t xml:space="preserve">v súvislosti so zriadením </w:t>
      </w:r>
      <w:r w:rsidR="0004446A">
        <w:rPr>
          <w:rFonts w:ascii="Times New Roman" w:hAnsi="Times New Roman"/>
          <w:bCs/>
          <w:sz w:val="24"/>
          <w:szCs w:val="24"/>
          <w:lang w:eastAsia="sk-SK"/>
        </w:rPr>
        <w:t>troch</w:t>
      </w:r>
      <w:r w:rsidR="00943B29">
        <w:rPr>
          <w:rFonts w:ascii="Times New Roman" w:hAnsi="Times New Roman"/>
          <w:bCs/>
          <w:sz w:val="24"/>
          <w:szCs w:val="24"/>
          <w:lang w:eastAsia="sk-SK"/>
        </w:rPr>
        <w:t xml:space="preserve"> nových organizácií vrátane personálneho zabezpečenia</w:t>
      </w:r>
      <w:r>
        <w:rPr>
          <w:rFonts w:ascii="Times New Roman" w:hAnsi="Times New Roman"/>
          <w:bCs/>
          <w:sz w:val="24"/>
          <w:szCs w:val="24"/>
          <w:lang w:eastAsia="sk-SK"/>
        </w:rPr>
        <w:t>. Predpokladá sa navýšenie počtu zamestnancov celkom o </w:t>
      </w:r>
      <w:r w:rsidR="004D3690">
        <w:rPr>
          <w:rFonts w:ascii="Times New Roman" w:hAnsi="Times New Roman"/>
          <w:bCs/>
          <w:sz w:val="24"/>
          <w:szCs w:val="24"/>
          <w:lang w:eastAsia="sk-SK"/>
        </w:rPr>
        <w:t>257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, z toho </w:t>
      </w:r>
      <w:r w:rsidR="004D3690">
        <w:rPr>
          <w:rFonts w:ascii="Times New Roman" w:hAnsi="Times New Roman"/>
          <w:bCs/>
          <w:sz w:val="24"/>
          <w:szCs w:val="24"/>
          <w:lang w:eastAsia="sk-SK"/>
        </w:rPr>
        <w:t>9</w:t>
      </w:r>
      <w:r>
        <w:rPr>
          <w:rFonts w:ascii="Times New Roman" w:hAnsi="Times New Roman"/>
          <w:bCs/>
          <w:sz w:val="24"/>
          <w:szCs w:val="24"/>
          <w:lang w:eastAsia="sk-SK"/>
        </w:rPr>
        <w:t>0 sudcov</w:t>
      </w:r>
      <w:r w:rsidR="004D3690">
        <w:rPr>
          <w:rFonts w:ascii="Times New Roman" w:hAnsi="Times New Roman"/>
          <w:bCs/>
          <w:sz w:val="24"/>
          <w:szCs w:val="24"/>
          <w:lang w:eastAsia="sk-SK"/>
        </w:rPr>
        <w:t xml:space="preserve"> a 167 zamestnancov (z toho 137 zamestnancov vo výkone súdnictva – 90 vyšších súdnych úradníkov, 28 asistentov, 8 súdnych tajomníkov a 11 zamestnancov všeobecného súdneho oddelenia a 30 zamestnancov správy súdov)</w:t>
      </w:r>
      <w:r w:rsidR="000B683D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="0004446A">
        <w:rPr>
          <w:rFonts w:ascii="Times New Roman" w:hAnsi="Times New Roman"/>
          <w:bCs/>
          <w:sz w:val="24"/>
          <w:szCs w:val="24"/>
          <w:lang w:eastAsia="sk-SK"/>
        </w:rPr>
        <w:t xml:space="preserve"> Tento vplyv je aktuálne vyčíslený v maximálnych počtoch osôb z dôvodu, že nie je možné vopred určiť počet sudcov</w:t>
      </w:r>
      <w:r w:rsidR="00E25832">
        <w:rPr>
          <w:rFonts w:ascii="Times New Roman" w:hAnsi="Times New Roman"/>
          <w:bCs/>
          <w:sz w:val="24"/>
          <w:szCs w:val="24"/>
          <w:lang w:eastAsia="sk-SK"/>
        </w:rPr>
        <w:t xml:space="preserve"> a v tejto súvislosti aj počet zamestnancov, </w:t>
      </w:r>
      <w:r w:rsidR="0004446A">
        <w:rPr>
          <w:rFonts w:ascii="Times New Roman" w:hAnsi="Times New Roman"/>
          <w:bCs/>
          <w:sz w:val="24"/>
          <w:szCs w:val="24"/>
          <w:lang w:eastAsia="sk-SK"/>
        </w:rPr>
        <w:t>ktorí prejdú na správne súdy</w:t>
      </w:r>
      <w:r w:rsidR="00C96D3B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="0004446A">
        <w:rPr>
          <w:rFonts w:ascii="Times New Roman" w:hAnsi="Times New Roman"/>
          <w:bCs/>
          <w:sz w:val="24"/>
          <w:szCs w:val="24"/>
          <w:lang w:eastAsia="sk-SK"/>
        </w:rPr>
        <w:t xml:space="preserve"> a preto bude vplyv na rozpočet v tejto oblasti opätovne prehodnotený</w:t>
      </w:r>
      <w:r w:rsidR="00E25832">
        <w:rPr>
          <w:rFonts w:ascii="Times New Roman" w:hAnsi="Times New Roman"/>
          <w:bCs/>
          <w:sz w:val="24"/>
          <w:szCs w:val="24"/>
          <w:lang w:eastAsia="sk-SK"/>
        </w:rPr>
        <w:t xml:space="preserve"> následne po získaní týchto informácií.</w:t>
      </w:r>
    </w:p>
    <w:p w:rsidR="0004446A" w:rsidRDefault="0004446A" w:rsidP="00F91F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0B683D" w:rsidRDefault="000B683D" w:rsidP="00F91F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Umiestnenie súdov sa predpokladá v prenajatých priestoroch, pričom výdavky na prvotné vybavenie a zariadenie priestorov, IT riešenia, vozidlá a prevádzkové výdavky na zamestnancov a priestory, vrátane prevádzkových výdavkov na činnosť súdov – súdne konanie sú odhadované nasledovne.</w:t>
      </w:r>
    </w:p>
    <w:p w:rsidR="00E25832" w:rsidRDefault="00E25832" w:rsidP="00F91F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E25832" w:rsidRDefault="00E25832" w:rsidP="00F91F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E25832" w:rsidRDefault="00E25832" w:rsidP="00F91F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E25832" w:rsidRDefault="00E25832" w:rsidP="00F91F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0"/>
        <w:gridCol w:w="1393"/>
        <w:gridCol w:w="1276"/>
      </w:tblGrid>
      <w:tr w:rsidR="00AC6ED6" w:rsidRPr="00AC6ED6" w:rsidTr="00AC6ED6">
        <w:trPr>
          <w:trHeight w:val="300"/>
        </w:trPr>
        <w:tc>
          <w:tcPr>
            <w:tcW w:w="6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lastRenderedPageBreak/>
              <w:t>Vecný titul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Rok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2024 - 5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Osobné výdavky, z toho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10 916 790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10 916 790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Mzdy sudcov (90 osôb, nárok na 13. a 14. plat)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4 893 840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4 893 840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Mzdy zamestnancov (167 osôb - 137 výkon a 30 správa)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2 965 920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2 965 920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Poistné odvody za sudcov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1 570 440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1 570 440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Poistné odvody za zamestnancov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1 036 590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1 036 590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Bežné transfery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450 000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450 000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Prevádzkové výdavky, z toho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4 750 000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3 650 000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Prevádzkové výdavky na zamestnancov (vrátane prvotného zariadenia)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950 000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650 000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Prevádzkové výdavky na priestory (vrátane nájomného)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1 500 000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 xml:space="preserve">Prvotné vybavenie priestorov - zariadenie a kanc. technika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Výdavky na zriadenie organizácií, sťahovanie spisov a pod.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Prevádzkové výdavky na činnosť - súdne konanie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1 500 000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IT výdavky, z toho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2 115 000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250 000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Osobný PC, NB, tablet, telefón, licencia, hovorné, internet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515 000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100 000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Multifunkčné zariadenia (kapitálové výdavky)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IT systémy, infraštruktúra, zmeny v IS súdnictva; od 2024 podpora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150 000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Kapitálové výdavky bez IT, z toho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Vozidlá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Výdavky celkom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17 961 790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14 816 790</w:t>
            </w:r>
          </w:p>
        </w:tc>
      </w:tr>
    </w:tbl>
    <w:p w:rsidR="00AC6ED6" w:rsidRDefault="00AC6ED6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D083E" w:rsidRDefault="001D083E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Zmeny Ekonomického informačného systému MS SR nie sú kvantifikované z dôvodu predpokladanej migrácie údajov do Centrálneho ekonomického systému k 1.1.2023, táto otázka bude komunikovaná s Ministerstvom financií Slovenskej republiky.</w:t>
      </w:r>
    </w:p>
    <w:p w:rsidR="003517DE" w:rsidRDefault="003517DE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517DE" w:rsidRDefault="003517DE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 ďalších rokoch sa predpokladá </w:t>
      </w:r>
      <w:r w:rsidR="00AC6ED6">
        <w:rPr>
          <w:rFonts w:ascii="Times New Roman" w:hAnsi="Times New Roman"/>
          <w:sz w:val="24"/>
          <w:szCs w:val="24"/>
          <w:lang w:eastAsia="sk-SK"/>
        </w:rPr>
        <w:t>umiestnenie</w:t>
      </w:r>
      <w:r>
        <w:rPr>
          <w:rFonts w:ascii="Times New Roman" w:hAnsi="Times New Roman"/>
          <w:sz w:val="24"/>
          <w:szCs w:val="24"/>
          <w:lang w:eastAsia="sk-SK"/>
        </w:rPr>
        <w:t xml:space="preserve"> správnych súdov do budov, ktoré budú zabezpečené v rámci investícií realizovaných z Plánu obnovy a odolnosti </w:t>
      </w:r>
      <w:r w:rsidR="00A47A2D">
        <w:rPr>
          <w:rFonts w:ascii="Times New Roman" w:hAnsi="Times New Roman"/>
          <w:sz w:val="24"/>
          <w:szCs w:val="24"/>
          <w:lang w:eastAsia="sk-SK"/>
        </w:rPr>
        <w:t>SR.</w:t>
      </w:r>
    </w:p>
    <w:p w:rsidR="00E95DB2" w:rsidRDefault="00E95DB2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95DB2" w:rsidRDefault="00E95DB2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Tiež sa predpokladajú ďalšie negatívne vplyvy na rozpočet, ktoré nie je možné aktuálne presnejšie kvantifikovať, a ktoré budú zabezpečené v rámci limitov rozpočtu kapitoly.</w:t>
      </w:r>
    </w:p>
    <w:p w:rsidR="001D083E" w:rsidRDefault="001D083E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</w:t>
      </w:r>
    </w:p>
    <w:p w:rsidR="001D083E" w:rsidRDefault="001D083E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Predmetný návrh predpokladá postupom času zefektívnenie výkonu súdnictva, čo povedie na rozdiel od prvotného negatívneho vplyvu na rozpočet k pozitívnemu vplyvu na rozpočet v neskoršom období, ktorý však nie je možné aktuálne presnejšie kvantifikovať. </w:t>
      </w:r>
    </w:p>
    <w:p w:rsidR="00081BB6" w:rsidRPr="00842BC4" w:rsidRDefault="00081BB6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  <w:sectPr w:rsidR="00081BB6" w:rsidRPr="00842BC4" w:rsidSect="005D5D8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5666F6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C6ED6" w:rsidRPr="007D5748" w:rsidTr="005666F6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3E0F8A" w:rsidRDefault="003E0F8A" w:rsidP="003E0F8A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2C5F67" w:rsidRPr="007D5748" w:rsidRDefault="002C5F67" w:rsidP="003E0F8A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3E0F8A" w:rsidRPr="007D5748" w:rsidTr="00E9670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0F8A" w:rsidRPr="007D5748" w:rsidRDefault="003E0F8A" w:rsidP="00E96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0F8A" w:rsidRPr="007D5748" w:rsidRDefault="003E0F8A" w:rsidP="00E96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E0F8A" w:rsidRPr="007D5748" w:rsidRDefault="003E0F8A" w:rsidP="00E96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C6ED6" w:rsidRPr="007D5748" w:rsidTr="00E9670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809AB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809AB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809AB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809AB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16 181 790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14 816 790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14 816 790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47716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77799A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7 859 760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7 859 760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7 859 760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47716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77799A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2 607 030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2 607 030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2 607 030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F36E6A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celková prevádzka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5 265 000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3 900 000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3 900 000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ost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atné platby súvis. s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...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1 780 000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150CF0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- IT a vozidlá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1 780 000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17 961 790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14 816 790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14 816 790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3E0F8A" w:rsidRPr="007D5748" w:rsidRDefault="003E0F8A" w:rsidP="003E0F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3E0F8A" w:rsidRPr="007D5748" w:rsidRDefault="003E0F8A" w:rsidP="003E0F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3E0F8A" w:rsidRPr="007D5748" w:rsidRDefault="003E0F8A" w:rsidP="003E0F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  <w:r w:rsidR="009D4FE7">
        <w:rPr>
          <w:rFonts w:ascii="Times New Roman" w:hAnsi="Times New Roman"/>
          <w:b/>
          <w:bCs/>
          <w:sz w:val="24"/>
          <w:szCs w:val="20"/>
          <w:lang w:eastAsia="sk-SK"/>
        </w:rPr>
        <w:t xml:space="preserve"> </w:t>
      </w: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     Tabuľka č. 5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2095"/>
        <w:gridCol w:w="2045"/>
        <w:gridCol w:w="1620"/>
      </w:tblGrid>
      <w:tr w:rsidR="007D5748" w:rsidRPr="007D5748" w:rsidTr="005666F6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 w:rsidR="00A6343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- sudcovia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C6ED6" w:rsidRPr="007D5748" w:rsidTr="009F5292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AC6ED6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AC6ED6" w:rsidRPr="007850C0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14 platov</w:t>
            </w:r>
          </w:p>
        </w:tc>
      </w:tr>
      <w:tr w:rsidR="00AC6ED6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3 884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3 884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3 884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3 884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3 884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3 884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6 464 280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6 464 280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6 464 280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C6ED6" w:rsidRPr="007D5748" w:rsidTr="00325D2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4 893 840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4 893 840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4 893 840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C6ED6" w:rsidRPr="007D5748" w:rsidTr="0082589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4 893 840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4 893 840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4 893 840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82589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1 570 440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1 570 440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1 570 440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6ED6" w:rsidRPr="00D74DF7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AC6ED6" w:rsidRPr="007D5748" w:rsidTr="001B51A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1 570 440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1 570 440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1 570 440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A63431" w:rsidRPr="007D5748" w:rsidRDefault="00A63431" w:rsidP="00A63431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375"/>
        <w:gridCol w:w="323"/>
        <w:gridCol w:w="1722"/>
        <w:gridCol w:w="630"/>
        <w:gridCol w:w="990"/>
      </w:tblGrid>
      <w:tr w:rsidR="00A63431" w:rsidRPr="007D5748" w:rsidTr="00EB277B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431" w:rsidRPr="007D5748" w:rsidRDefault="00A63431" w:rsidP="00EB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– zamestnanci mimo sudcov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3431" w:rsidRPr="007D5748" w:rsidRDefault="00A63431" w:rsidP="00EB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63431" w:rsidRPr="007D5748" w:rsidRDefault="00A63431" w:rsidP="00EB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C6ED6" w:rsidRPr="007D5748" w:rsidTr="00EB277B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AC6ED6" w:rsidRPr="007850C0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1 480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1 480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1 480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1 480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1 480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1 480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4 002 510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4 002 510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4 002 510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2 965 920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2 965 920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2 965 920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2 965 920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2 965 920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2 965 920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1 036 590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1 036 590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1 036 590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6ED6" w:rsidRPr="00D74DF7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1 036 590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1 036 590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1 036 590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63431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63431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63431" w:rsidRPr="007D5748" w:rsidTr="00EB277B">
        <w:trPr>
          <w:trHeight w:val="255"/>
        </w:trPr>
        <w:tc>
          <w:tcPr>
            <w:tcW w:w="138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A63431" w:rsidRPr="002C5F67" w:rsidRDefault="00A63431" w:rsidP="00EB277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sk-SK"/>
              </w:rPr>
            </w:pPr>
            <w:r w:rsidRPr="002C5F67">
              <w:rPr>
                <w:rFonts w:ascii="Times New Roman" w:hAnsi="Times New Roman"/>
                <w:bCs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2C5F67">
              <w:rPr>
                <w:rFonts w:ascii="Times New Roman" w:hAnsi="Times New Roman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A63431" w:rsidRPr="007D5748" w:rsidTr="002C5F67">
        <w:trPr>
          <w:trHeight w:val="271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2C5F67">
              <w:rPr>
                <w:rFonts w:ascii="Times New Roman" w:hAnsi="Times New Roman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2C5F67" w:rsidRPr="0054422C" w:rsidRDefault="002C5F67" w:rsidP="002C5F67">
      <w:pPr>
        <w:tabs>
          <w:tab w:val="num" w:pos="10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C5F67" w:rsidRPr="0054422C" w:rsidSect="005D5D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DB" w:rsidRDefault="00EC19DB">
      <w:pPr>
        <w:spacing w:after="0" w:line="240" w:lineRule="auto"/>
      </w:pPr>
      <w:r>
        <w:separator/>
      </w:r>
    </w:p>
  </w:endnote>
  <w:endnote w:type="continuationSeparator" w:id="0">
    <w:p w:rsidR="00EC19DB" w:rsidRDefault="00EC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Default="00CB3C6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CB3C6F" w:rsidRDefault="00CB3C6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Default="00CB3C6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24D6A">
      <w:rPr>
        <w:noProof/>
      </w:rPr>
      <w:t>1</w:t>
    </w:r>
    <w:r>
      <w:fldChar w:fldCharType="end"/>
    </w:r>
  </w:p>
  <w:p w:rsidR="00CB3C6F" w:rsidRDefault="00CB3C6F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Default="00CB3C6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CB3C6F" w:rsidRDefault="00CB3C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DB" w:rsidRDefault="00EC19DB">
      <w:pPr>
        <w:spacing w:after="0" w:line="240" w:lineRule="auto"/>
      </w:pPr>
      <w:r>
        <w:separator/>
      </w:r>
    </w:p>
  </w:footnote>
  <w:footnote w:type="continuationSeparator" w:id="0">
    <w:p w:rsidR="00EC19DB" w:rsidRDefault="00EC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Default="00CB3C6F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CB3C6F" w:rsidRPr="00EB59C8" w:rsidRDefault="00CB3C6F" w:rsidP="005666F6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Pr="000A15AE" w:rsidRDefault="00CB3C6F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10D1"/>
    <w:multiLevelType w:val="hybridMultilevel"/>
    <w:tmpl w:val="6E842E44"/>
    <w:lvl w:ilvl="0" w:tplc="A55A01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1DC6"/>
    <w:rsid w:val="00003E4E"/>
    <w:rsid w:val="00005D4F"/>
    <w:rsid w:val="00015B6B"/>
    <w:rsid w:val="00016788"/>
    <w:rsid w:val="00020670"/>
    <w:rsid w:val="00021154"/>
    <w:rsid w:val="00022F5C"/>
    <w:rsid w:val="00025B86"/>
    <w:rsid w:val="00031175"/>
    <w:rsid w:val="00033722"/>
    <w:rsid w:val="00035EB6"/>
    <w:rsid w:val="00037E6D"/>
    <w:rsid w:val="000433D1"/>
    <w:rsid w:val="0004372D"/>
    <w:rsid w:val="0004446A"/>
    <w:rsid w:val="000465AB"/>
    <w:rsid w:val="00046815"/>
    <w:rsid w:val="00053957"/>
    <w:rsid w:val="00057135"/>
    <w:rsid w:val="00061C0C"/>
    <w:rsid w:val="000636D8"/>
    <w:rsid w:val="00066F09"/>
    <w:rsid w:val="00067214"/>
    <w:rsid w:val="000709FB"/>
    <w:rsid w:val="0007228E"/>
    <w:rsid w:val="000725D7"/>
    <w:rsid w:val="00072C3A"/>
    <w:rsid w:val="00073D79"/>
    <w:rsid w:val="000756B8"/>
    <w:rsid w:val="00081BB6"/>
    <w:rsid w:val="00090065"/>
    <w:rsid w:val="00097D86"/>
    <w:rsid w:val="000A0AA9"/>
    <w:rsid w:val="000A15AE"/>
    <w:rsid w:val="000A350F"/>
    <w:rsid w:val="000B1C21"/>
    <w:rsid w:val="000B1FA4"/>
    <w:rsid w:val="000B683D"/>
    <w:rsid w:val="000C07FD"/>
    <w:rsid w:val="000C4352"/>
    <w:rsid w:val="000D1C48"/>
    <w:rsid w:val="000D4747"/>
    <w:rsid w:val="000D6567"/>
    <w:rsid w:val="000D675C"/>
    <w:rsid w:val="000F1423"/>
    <w:rsid w:val="000F21E9"/>
    <w:rsid w:val="000F24D8"/>
    <w:rsid w:val="000F56B3"/>
    <w:rsid w:val="001127A8"/>
    <w:rsid w:val="001146E0"/>
    <w:rsid w:val="001168E5"/>
    <w:rsid w:val="001354C5"/>
    <w:rsid w:val="00150CF0"/>
    <w:rsid w:val="00152726"/>
    <w:rsid w:val="001637DF"/>
    <w:rsid w:val="00165979"/>
    <w:rsid w:val="00170D2B"/>
    <w:rsid w:val="00173559"/>
    <w:rsid w:val="00185104"/>
    <w:rsid w:val="001A4139"/>
    <w:rsid w:val="001B51AD"/>
    <w:rsid w:val="001B6FFF"/>
    <w:rsid w:val="001C72C1"/>
    <w:rsid w:val="001D083E"/>
    <w:rsid w:val="001D33BE"/>
    <w:rsid w:val="001D6442"/>
    <w:rsid w:val="001D7459"/>
    <w:rsid w:val="001E012F"/>
    <w:rsid w:val="001F6A0A"/>
    <w:rsid w:val="00200898"/>
    <w:rsid w:val="00200F9C"/>
    <w:rsid w:val="00201332"/>
    <w:rsid w:val="00212894"/>
    <w:rsid w:val="00216FD2"/>
    <w:rsid w:val="00231555"/>
    <w:rsid w:val="00236580"/>
    <w:rsid w:val="002502F8"/>
    <w:rsid w:val="00251088"/>
    <w:rsid w:val="00253B6D"/>
    <w:rsid w:val="002604C8"/>
    <w:rsid w:val="00274B48"/>
    <w:rsid w:val="00281EED"/>
    <w:rsid w:val="0028419C"/>
    <w:rsid w:val="00291EFC"/>
    <w:rsid w:val="00294C03"/>
    <w:rsid w:val="002B1592"/>
    <w:rsid w:val="002B5C34"/>
    <w:rsid w:val="002B73A5"/>
    <w:rsid w:val="002C5F67"/>
    <w:rsid w:val="002D51B3"/>
    <w:rsid w:val="002D51DC"/>
    <w:rsid w:val="002D5348"/>
    <w:rsid w:val="002E4CF4"/>
    <w:rsid w:val="002F2152"/>
    <w:rsid w:val="002F5114"/>
    <w:rsid w:val="002F63CB"/>
    <w:rsid w:val="002F6FCF"/>
    <w:rsid w:val="00302DC1"/>
    <w:rsid w:val="00304771"/>
    <w:rsid w:val="00311A5D"/>
    <w:rsid w:val="0031575D"/>
    <w:rsid w:val="0031688F"/>
    <w:rsid w:val="00317B90"/>
    <w:rsid w:val="00321114"/>
    <w:rsid w:val="00324D6A"/>
    <w:rsid w:val="00325D25"/>
    <w:rsid w:val="003372E8"/>
    <w:rsid w:val="0034376C"/>
    <w:rsid w:val="00345606"/>
    <w:rsid w:val="00345778"/>
    <w:rsid w:val="003517DE"/>
    <w:rsid w:val="00352D97"/>
    <w:rsid w:val="00353680"/>
    <w:rsid w:val="00353E4B"/>
    <w:rsid w:val="00365BB7"/>
    <w:rsid w:val="00381D1B"/>
    <w:rsid w:val="003827DF"/>
    <w:rsid w:val="00391F8F"/>
    <w:rsid w:val="00393416"/>
    <w:rsid w:val="003A0808"/>
    <w:rsid w:val="003B1575"/>
    <w:rsid w:val="003C09E2"/>
    <w:rsid w:val="003D42F8"/>
    <w:rsid w:val="003D60BF"/>
    <w:rsid w:val="003E0F8A"/>
    <w:rsid w:val="003E3380"/>
    <w:rsid w:val="003E3660"/>
    <w:rsid w:val="003F0D4F"/>
    <w:rsid w:val="004037DB"/>
    <w:rsid w:val="00404106"/>
    <w:rsid w:val="0041679F"/>
    <w:rsid w:val="0042254E"/>
    <w:rsid w:val="0042409E"/>
    <w:rsid w:val="004251DC"/>
    <w:rsid w:val="00436117"/>
    <w:rsid w:val="0044684E"/>
    <w:rsid w:val="0046191B"/>
    <w:rsid w:val="0046227E"/>
    <w:rsid w:val="00464111"/>
    <w:rsid w:val="0047576F"/>
    <w:rsid w:val="0047716F"/>
    <w:rsid w:val="004809FF"/>
    <w:rsid w:val="00483AF6"/>
    <w:rsid w:val="00487203"/>
    <w:rsid w:val="00491344"/>
    <w:rsid w:val="004944FA"/>
    <w:rsid w:val="004A7555"/>
    <w:rsid w:val="004B1B63"/>
    <w:rsid w:val="004B3F95"/>
    <w:rsid w:val="004B689C"/>
    <w:rsid w:val="004C0E31"/>
    <w:rsid w:val="004D10F1"/>
    <w:rsid w:val="004D3690"/>
    <w:rsid w:val="004D4727"/>
    <w:rsid w:val="004D6880"/>
    <w:rsid w:val="004D6DED"/>
    <w:rsid w:val="004E092D"/>
    <w:rsid w:val="004E1A8B"/>
    <w:rsid w:val="004F5B75"/>
    <w:rsid w:val="005005EC"/>
    <w:rsid w:val="00521BE9"/>
    <w:rsid w:val="005241E7"/>
    <w:rsid w:val="005246E7"/>
    <w:rsid w:val="00533E33"/>
    <w:rsid w:val="0054033C"/>
    <w:rsid w:val="0054422C"/>
    <w:rsid w:val="0055285D"/>
    <w:rsid w:val="005575EA"/>
    <w:rsid w:val="00563994"/>
    <w:rsid w:val="005664B8"/>
    <w:rsid w:val="005666F6"/>
    <w:rsid w:val="00571BB0"/>
    <w:rsid w:val="0057328D"/>
    <w:rsid w:val="00574821"/>
    <w:rsid w:val="005804BB"/>
    <w:rsid w:val="005A5662"/>
    <w:rsid w:val="005B18F1"/>
    <w:rsid w:val="005B4ABF"/>
    <w:rsid w:val="005C5827"/>
    <w:rsid w:val="005D2C6F"/>
    <w:rsid w:val="005D5D87"/>
    <w:rsid w:val="005D757F"/>
    <w:rsid w:val="005E0451"/>
    <w:rsid w:val="005F39AE"/>
    <w:rsid w:val="005F59A9"/>
    <w:rsid w:val="005F79A6"/>
    <w:rsid w:val="00602036"/>
    <w:rsid w:val="006069CB"/>
    <w:rsid w:val="00615282"/>
    <w:rsid w:val="00631FC4"/>
    <w:rsid w:val="006439CB"/>
    <w:rsid w:val="00645267"/>
    <w:rsid w:val="00657E48"/>
    <w:rsid w:val="00674D37"/>
    <w:rsid w:val="00675981"/>
    <w:rsid w:val="0068312F"/>
    <w:rsid w:val="006A5864"/>
    <w:rsid w:val="006A5981"/>
    <w:rsid w:val="006A7037"/>
    <w:rsid w:val="006B04A1"/>
    <w:rsid w:val="006B4230"/>
    <w:rsid w:val="006C1071"/>
    <w:rsid w:val="006C4391"/>
    <w:rsid w:val="006D0AB5"/>
    <w:rsid w:val="006D60E0"/>
    <w:rsid w:val="006D6CE9"/>
    <w:rsid w:val="006D738F"/>
    <w:rsid w:val="006E03C1"/>
    <w:rsid w:val="006E40BE"/>
    <w:rsid w:val="006E525E"/>
    <w:rsid w:val="006F5863"/>
    <w:rsid w:val="006F5EAD"/>
    <w:rsid w:val="00707C38"/>
    <w:rsid w:val="00711A43"/>
    <w:rsid w:val="007143F9"/>
    <w:rsid w:val="007246BD"/>
    <w:rsid w:val="00725774"/>
    <w:rsid w:val="0072606B"/>
    <w:rsid w:val="007273A1"/>
    <w:rsid w:val="007422B0"/>
    <w:rsid w:val="007452DC"/>
    <w:rsid w:val="00760997"/>
    <w:rsid w:val="007617AE"/>
    <w:rsid w:val="00765F1C"/>
    <w:rsid w:val="007704F5"/>
    <w:rsid w:val="00770AE1"/>
    <w:rsid w:val="007758F6"/>
    <w:rsid w:val="0077799A"/>
    <w:rsid w:val="007809AB"/>
    <w:rsid w:val="007850C0"/>
    <w:rsid w:val="00795700"/>
    <w:rsid w:val="007A2955"/>
    <w:rsid w:val="007A29A0"/>
    <w:rsid w:val="007A3DB0"/>
    <w:rsid w:val="007A4EF7"/>
    <w:rsid w:val="007A6C51"/>
    <w:rsid w:val="007B72CB"/>
    <w:rsid w:val="007D1AA1"/>
    <w:rsid w:val="007D5748"/>
    <w:rsid w:val="007D7FF7"/>
    <w:rsid w:val="007E77CC"/>
    <w:rsid w:val="007F3038"/>
    <w:rsid w:val="008054A6"/>
    <w:rsid w:val="00806872"/>
    <w:rsid w:val="00811033"/>
    <w:rsid w:val="00816FF4"/>
    <w:rsid w:val="00821B18"/>
    <w:rsid w:val="00825894"/>
    <w:rsid w:val="00827799"/>
    <w:rsid w:val="00842BC4"/>
    <w:rsid w:val="00850BDA"/>
    <w:rsid w:val="0085270F"/>
    <w:rsid w:val="00853997"/>
    <w:rsid w:val="00855B5D"/>
    <w:rsid w:val="00897363"/>
    <w:rsid w:val="008A387E"/>
    <w:rsid w:val="008B109F"/>
    <w:rsid w:val="008B2D67"/>
    <w:rsid w:val="008B427A"/>
    <w:rsid w:val="008C3837"/>
    <w:rsid w:val="008D28EB"/>
    <w:rsid w:val="008D339D"/>
    <w:rsid w:val="008D3C5A"/>
    <w:rsid w:val="008E198F"/>
    <w:rsid w:val="008E2736"/>
    <w:rsid w:val="008F034B"/>
    <w:rsid w:val="008F0ABE"/>
    <w:rsid w:val="008F3B70"/>
    <w:rsid w:val="00907E01"/>
    <w:rsid w:val="0091090C"/>
    <w:rsid w:val="00921223"/>
    <w:rsid w:val="009329C8"/>
    <w:rsid w:val="00943B29"/>
    <w:rsid w:val="00967AE8"/>
    <w:rsid w:val="009706B7"/>
    <w:rsid w:val="00981164"/>
    <w:rsid w:val="009A015C"/>
    <w:rsid w:val="009A06BC"/>
    <w:rsid w:val="009A4260"/>
    <w:rsid w:val="009D01BA"/>
    <w:rsid w:val="009D3296"/>
    <w:rsid w:val="009D3E2A"/>
    <w:rsid w:val="009D4FE7"/>
    <w:rsid w:val="009D6A69"/>
    <w:rsid w:val="009F5292"/>
    <w:rsid w:val="009F5F6D"/>
    <w:rsid w:val="00A01BE2"/>
    <w:rsid w:val="00A03C83"/>
    <w:rsid w:val="00A04A21"/>
    <w:rsid w:val="00A10B9C"/>
    <w:rsid w:val="00A14D13"/>
    <w:rsid w:val="00A26B88"/>
    <w:rsid w:val="00A26E08"/>
    <w:rsid w:val="00A4773A"/>
    <w:rsid w:val="00A47841"/>
    <w:rsid w:val="00A47A2D"/>
    <w:rsid w:val="00A527BA"/>
    <w:rsid w:val="00A53F12"/>
    <w:rsid w:val="00A63431"/>
    <w:rsid w:val="00A71E38"/>
    <w:rsid w:val="00A81390"/>
    <w:rsid w:val="00A841DC"/>
    <w:rsid w:val="00A844F3"/>
    <w:rsid w:val="00A9667E"/>
    <w:rsid w:val="00AA212D"/>
    <w:rsid w:val="00AA4556"/>
    <w:rsid w:val="00AB356F"/>
    <w:rsid w:val="00AC15EE"/>
    <w:rsid w:val="00AC5CE8"/>
    <w:rsid w:val="00AC6ED6"/>
    <w:rsid w:val="00B001E1"/>
    <w:rsid w:val="00B01F0B"/>
    <w:rsid w:val="00B06AAD"/>
    <w:rsid w:val="00B127E4"/>
    <w:rsid w:val="00B22BA4"/>
    <w:rsid w:val="00B3175E"/>
    <w:rsid w:val="00B33EDA"/>
    <w:rsid w:val="00B453F3"/>
    <w:rsid w:val="00B51496"/>
    <w:rsid w:val="00B51827"/>
    <w:rsid w:val="00B52885"/>
    <w:rsid w:val="00B53933"/>
    <w:rsid w:val="00B5535C"/>
    <w:rsid w:val="00B70453"/>
    <w:rsid w:val="00B7054C"/>
    <w:rsid w:val="00B728F1"/>
    <w:rsid w:val="00B913DE"/>
    <w:rsid w:val="00B96AD4"/>
    <w:rsid w:val="00BA07D3"/>
    <w:rsid w:val="00BB7C55"/>
    <w:rsid w:val="00BC06DF"/>
    <w:rsid w:val="00BC5209"/>
    <w:rsid w:val="00BD32A3"/>
    <w:rsid w:val="00BD5462"/>
    <w:rsid w:val="00BE4662"/>
    <w:rsid w:val="00BF43FC"/>
    <w:rsid w:val="00BF72A7"/>
    <w:rsid w:val="00C15212"/>
    <w:rsid w:val="00C42FB5"/>
    <w:rsid w:val="00C45EEC"/>
    <w:rsid w:val="00C47D24"/>
    <w:rsid w:val="00C50A84"/>
    <w:rsid w:val="00C51FD4"/>
    <w:rsid w:val="00C60550"/>
    <w:rsid w:val="00C635D2"/>
    <w:rsid w:val="00C661D7"/>
    <w:rsid w:val="00C720DA"/>
    <w:rsid w:val="00C73A70"/>
    <w:rsid w:val="00C760C5"/>
    <w:rsid w:val="00C83F0F"/>
    <w:rsid w:val="00C8657E"/>
    <w:rsid w:val="00C91F78"/>
    <w:rsid w:val="00C92FC5"/>
    <w:rsid w:val="00C93CE4"/>
    <w:rsid w:val="00C96D3B"/>
    <w:rsid w:val="00CA26F3"/>
    <w:rsid w:val="00CA7D78"/>
    <w:rsid w:val="00CB2FCC"/>
    <w:rsid w:val="00CB3623"/>
    <w:rsid w:val="00CB3C6F"/>
    <w:rsid w:val="00CB3FEA"/>
    <w:rsid w:val="00CC0B46"/>
    <w:rsid w:val="00CC7A87"/>
    <w:rsid w:val="00CE299A"/>
    <w:rsid w:val="00CE54E3"/>
    <w:rsid w:val="00CF183B"/>
    <w:rsid w:val="00CF44E4"/>
    <w:rsid w:val="00CF4533"/>
    <w:rsid w:val="00D019E8"/>
    <w:rsid w:val="00D01D10"/>
    <w:rsid w:val="00D14466"/>
    <w:rsid w:val="00D300ED"/>
    <w:rsid w:val="00D36ABD"/>
    <w:rsid w:val="00D43460"/>
    <w:rsid w:val="00D44B8D"/>
    <w:rsid w:val="00D45444"/>
    <w:rsid w:val="00D45DC8"/>
    <w:rsid w:val="00D46762"/>
    <w:rsid w:val="00D51300"/>
    <w:rsid w:val="00D55109"/>
    <w:rsid w:val="00D6682F"/>
    <w:rsid w:val="00D71609"/>
    <w:rsid w:val="00D74DF7"/>
    <w:rsid w:val="00DA58EB"/>
    <w:rsid w:val="00DA5BD6"/>
    <w:rsid w:val="00DA787E"/>
    <w:rsid w:val="00DB2370"/>
    <w:rsid w:val="00DB251C"/>
    <w:rsid w:val="00DE5BF1"/>
    <w:rsid w:val="00DE67D2"/>
    <w:rsid w:val="00DF2AD1"/>
    <w:rsid w:val="00DF59C9"/>
    <w:rsid w:val="00E06CA5"/>
    <w:rsid w:val="00E07CE9"/>
    <w:rsid w:val="00E145DD"/>
    <w:rsid w:val="00E25832"/>
    <w:rsid w:val="00E46785"/>
    <w:rsid w:val="00E563FC"/>
    <w:rsid w:val="00E60C44"/>
    <w:rsid w:val="00E62F61"/>
    <w:rsid w:val="00E633FC"/>
    <w:rsid w:val="00E73684"/>
    <w:rsid w:val="00E83174"/>
    <w:rsid w:val="00E84F45"/>
    <w:rsid w:val="00E920EB"/>
    <w:rsid w:val="00E93045"/>
    <w:rsid w:val="00E95373"/>
    <w:rsid w:val="00E95DB2"/>
    <w:rsid w:val="00E963A3"/>
    <w:rsid w:val="00E9670B"/>
    <w:rsid w:val="00EA1E90"/>
    <w:rsid w:val="00EA2EEB"/>
    <w:rsid w:val="00EB277B"/>
    <w:rsid w:val="00EB59C8"/>
    <w:rsid w:val="00EC19DB"/>
    <w:rsid w:val="00ED4157"/>
    <w:rsid w:val="00F03525"/>
    <w:rsid w:val="00F0499F"/>
    <w:rsid w:val="00F04FB4"/>
    <w:rsid w:val="00F13586"/>
    <w:rsid w:val="00F165B5"/>
    <w:rsid w:val="00F221C1"/>
    <w:rsid w:val="00F36E6A"/>
    <w:rsid w:val="00F40136"/>
    <w:rsid w:val="00F4240D"/>
    <w:rsid w:val="00F53C2D"/>
    <w:rsid w:val="00F63923"/>
    <w:rsid w:val="00F755E7"/>
    <w:rsid w:val="00F75CE9"/>
    <w:rsid w:val="00F77770"/>
    <w:rsid w:val="00F80876"/>
    <w:rsid w:val="00F855F7"/>
    <w:rsid w:val="00F90A48"/>
    <w:rsid w:val="00F90D8E"/>
    <w:rsid w:val="00F91F8C"/>
    <w:rsid w:val="00F97DC5"/>
    <w:rsid w:val="00FA29A0"/>
    <w:rsid w:val="00FA39B6"/>
    <w:rsid w:val="00FB5718"/>
    <w:rsid w:val="00FD3D89"/>
    <w:rsid w:val="00FE034F"/>
    <w:rsid w:val="00FE26BC"/>
    <w:rsid w:val="00FF5AA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604509-1D63-4A93-9B06-125E5861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link w:val="Nadpis1Char"/>
    <w:uiPriority w:val="9"/>
    <w:qFormat/>
    <w:rsid w:val="003D60BF"/>
    <w:pPr>
      <w:spacing w:after="300" w:line="240" w:lineRule="auto"/>
      <w:outlineLvl w:val="0"/>
    </w:pPr>
    <w:rPr>
      <w:rFonts w:ascii="Georgia" w:hAnsi="Georgia"/>
      <w:color w:val="482760"/>
      <w:kern w:val="36"/>
      <w:sz w:val="51"/>
      <w:szCs w:val="5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D60BF"/>
    <w:rPr>
      <w:rFonts w:ascii="Georgia" w:hAnsi="Georgia" w:cs="Times New Roman"/>
      <w:color w:val="482760"/>
      <w:kern w:val="36"/>
      <w:sz w:val="51"/>
      <w:szCs w:val="51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D4747"/>
    <w:pPr>
      <w:spacing w:after="0" w:line="240" w:lineRule="auto"/>
    </w:pPr>
    <w:rPr>
      <w:rFonts w:ascii="Arial" w:hAnsi="Arial"/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D4747"/>
    <w:rPr>
      <w:rFonts w:ascii="Arial" w:hAnsi="Arial" w:cs="Times New Roman"/>
      <w:b/>
      <w:bCs/>
      <w:sz w:val="20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D43460"/>
    <w:pPr>
      <w:ind w:left="720"/>
      <w:contextualSpacing/>
    </w:pPr>
    <w:rPr>
      <w:rFonts w:ascii="Calibri" w:hAnsi="Calibri"/>
    </w:rPr>
  </w:style>
  <w:style w:type="character" w:styleId="Siln">
    <w:name w:val="Strong"/>
    <w:basedOn w:val="Predvolenpsmoodseku"/>
    <w:uiPriority w:val="22"/>
    <w:qFormat/>
    <w:rsid w:val="00FE034F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unhideWhenUsed/>
    <w:rsid w:val="00BB7C55"/>
    <w:rPr>
      <w:rFonts w:cs="Times New Roman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50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50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50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5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370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0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423C5-3F51-4422-A235-EDF411AB88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PALÚŠ Juraj</cp:lastModifiedBy>
  <cp:revision>2</cp:revision>
  <cp:lastPrinted>2020-12-11T15:14:00Z</cp:lastPrinted>
  <dcterms:created xsi:type="dcterms:W3CDTF">2022-02-02T07:47:00Z</dcterms:created>
  <dcterms:modified xsi:type="dcterms:W3CDTF">2022-02-02T07:47:00Z</dcterms:modified>
</cp:coreProperties>
</file>