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4196456" w:rsidR="000C2162" w:rsidRDefault="0017148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0A741E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F6545">
              <w:rPr>
                <w:sz w:val="25"/>
                <w:szCs w:val="25"/>
              </w:rPr>
              <w:t>spis č. 2021/16585-A1810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305C1AC" w:rsidR="0012409A" w:rsidRPr="00D52766" w:rsidRDefault="00171489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</w:t>
      </w:r>
      <w:r w:rsidR="005B70D9">
        <w:rPr>
          <w:rFonts w:ascii="Times" w:hAnsi="Times" w:cs="Times"/>
          <w:b/>
          <w:bCs/>
          <w:sz w:val="25"/>
          <w:szCs w:val="25"/>
        </w:rPr>
        <w:t>2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1/2014 Z. z. o organizovaní verejných športových podujatí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A2A43F0" w:rsidR="00A56B40" w:rsidRPr="008E4F14" w:rsidRDefault="00171489" w:rsidP="0017148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13 v mesiaci september v Pláne legislatívnych úloh vlády </w:t>
            </w:r>
            <w:r w:rsidR="00CB3024">
              <w:rPr>
                <w:rFonts w:ascii="Times" w:hAnsi="Times" w:cs="Times"/>
                <w:sz w:val="25"/>
                <w:szCs w:val="25"/>
              </w:rPr>
              <w:t xml:space="preserve">SR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na mesiace jún až december 2021.</w:t>
            </w:r>
          </w:p>
        </w:tc>
        <w:tc>
          <w:tcPr>
            <w:tcW w:w="5149" w:type="dxa"/>
          </w:tcPr>
          <w:p w14:paraId="044E125A" w14:textId="2DF1624C" w:rsidR="00171489" w:rsidRDefault="00171489" w:rsidP="0017148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5"/>
            </w:tblGrid>
            <w:tr w:rsidR="00171489" w14:paraId="6B0FC9BD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DBA9DA" w14:textId="7911B270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D081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171489" w14:paraId="4646AC24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BB44AE" w14:textId="0F13CA45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D0810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171489" w14:paraId="5297D0E6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46AE42" w14:textId="77777777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71489" w14:paraId="1FE687ED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35E6DE" w14:textId="2CDF6A79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AD0810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71489" w14:paraId="1B536961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F94831" w14:textId="5B893310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AD0810">
                    <w:rPr>
                      <w:sz w:val="25"/>
                      <w:szCs w:val="25"/>
                    </w:rPr>
                    <w:t xml:space="preserve">dôvodová správa - všeobecná časť </w:t>
                  </w:r>
                </w:p>
              </w:tc>
            </w:tr>
            <w:tr w:rsidR="00171489" w14:paraId="5E92DFAD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FE5F17" w14:textId="07D43DA3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AD0810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171489" w14:paraId="4EE22514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9BE662" w14:textId="1E9492E0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AD0810">
                    <w:rPr>
                      <w:sz w:val="25"/>
                      <w:szCs w:val="25"/>
                    </w:rPr>
                    <w:t xml:space="preserve">doložka vplyvov </w:t>
                  </w:r>
                </w:p>
              </w:tc>
            </w:tr>
            <w:tr w:rsidR="00171489" w14:paraId="4905A9B2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B5442F" w14:textId="3B41FEF4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9533C8">
                    <w:rPr>
                      <w:sz w:val="25"/>
                      <w:szCs w:val="25"/>
                    </w:rPr>
                    <w:t>analýza vplyvov na rozpočet verejnej správy</w:t>
                  </w:r>
                </w:p>
              </w:tc>
            </w:tr>
            <w:tr w:rsidR="00171489" w14:paraId="7351061B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4BFDB5" w14:textId="51E2965A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9533C8">
                    <w:rPr>
                      <w:sz w:val="25"/>
                      <w:szCs w:val="25"/>
                    </w:rPr>
                    <w:t>analýza vplyvov na podnikateľské prostredie</w:t>
                  </w:r>
                </w:p>
              </w:tc>
            </w:tr>
            <w:tr w:rsidR="00171489" w14:paraId="4D6B9E56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435AB" w14:textId="07278E02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9533C8">
                    <w:rPr>
                      <w:sz w:val="25"/>
                      <w:szCs w:val="25"/>
                    </w:rPr>
                    <w:t>analýza vplyvov na informatizáciu</w:t>
                  </w:r>
                </w:p>
              </w:tc>
            </w:tr>
            <w:tr w:rsidR="00171489" w14:paraId="66E9F3C9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A63271" w14:textId="0817EADD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9533C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171489" w14:paraId="333F8C94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3A64F3" w14:textId="21A7553B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9533C8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171489" w14:paraId="44176F44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00DC7D" w14:textId="52E9441A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</w:t>
                  </w:r>
                  <w:r w:rsidR="009533C8">
                    <w:rPr>
                      <w:sz w:val="25"/>
                      <w:szCs w:val="25"/>
                    </w:rPr>
                    <w:t xml:space="preserve">vyhodnotenie MPK </w:t>
                  </w:r>
                </w:p>
              </w:tc>
            </w:tr>
            <w:tr w:rsidR="00171489" w14:paraId="7372025D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1464F6" w14:textId="25265C35" w:rsidR="00171489" w:rsidRDefault="001714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14. </w:t>
                  </w:r>
                  <w:r w:rsidR="009533C8">
                    <w:rPr>
                      <w:sz w:val="25"/>
                      <w:szCs w:val="25"/>
                    </w:rPr>
                    <w:t>konsolidované znenie zákona č. 1/2014 Z. z.</w:t>
                  </w:r>
                </w:p>
              </w:tc>
            </w:tr>
            <w:tr w:rsidR="00171489" w14:paraId="3DBBAB64" w14:textId="77777777">
              <w:trPr>
                <w:divId w:val="5572028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D1912F" w14:textId="246957D4" w:rsidR="00171489" w:rsidRDefault="00171489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054D401" w:rsidR="00A56B40" w:rsidRPr="008073E3" w:rsidRDefault="00A56B40" w:rsidP="0017148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47A44C8" w14:textId="77777777" w:rsidR="00FF654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FF6545">
        <w:rPr>
          <w:sz w:val="25"/>
          <w:szCs w:val="25"/>
        </w:rPr>
        <w:t xml:space="preserve">Mgr. Branislav </w:t>
      </w:r>
      <w:proofErr w:type="spellStart"/>
      <w:r w:rsidR="00FF6545">
        <w:rPr>
          <w:sz w:val="25"/>
          <w:szCs w:val="25"/>
        </w:rPr>
        <w:t>Gröhling</w:t>
      </w:r>
      <w:proofErr w:type="spellEnd"/>
    </w:p>
    <w:p w14:paraId="284604DA" w14:textId="5C36A54D" w:rsidR="009D7004" w:rsidRPr="008E4F14" w:rsidRDefault="00FF6545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24C4" w14:textId="77777777" w:rsidR="00A04FEC" w:rsidRDefault="00A04FEC" w:rsidP="00AF1D48">
      <w:r>
        <w:separator/>
      </w:r>
    </w:p>
  </w:endnote>
  <w:endnote w:type="continuationSeparator" w:id="0">
    <w:p w14:paraId="08CE20D6" w14:textId="77777777" w:rsidR="00A04FEC" w:rsidRDefault="00A04FE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66EBD4D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E7BFB">
      <w:t>január</w:t>
    </w:r>
    <w:r w:rsidR="00AD0810">
      <w:t xml:space="preserve"> 202</w:t>
    </w:r>
    <w:r w:rsidR="005B70D9">
      <w:t>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BDC4" w14:textId="77777777" w:rsidR="00A04FEC" w:rsidRDefault="00A04FEC" w:rsidP="00AF1D48">
      <w:r>
        <w:separator/>
      </w:r>
    </w:p>
  </w:footnote>
  <w:footnote w:type="continuationSeparator" w:id="0">
    <w:p w14:paraId="52FD8E9F" w14:textId="77777777" w:rsidR="00A04FEC" w:rsidRDefault="00A04FE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1489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55FE0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0D9"/>
    <w:rsid w:val="005B7FF4"/>
    <w:rsid w:val="005D335A"/>
    <w:rsid w:val="00601389"/>
    <w:rsid w:val="0062016A"/>
    <w:rsid w:val="00623BAD"/>
    <w:rsid w:val="00627C51"/>
    <w:rsid w:val="006673B3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533C8"/>
    <w:rsid w:val="009C6528"/>
    <w:rsid w:val="009D7004"/>
    <w:rsid w:val="009E299C"/>
    <w:rsid w:val="009E7AFC"/>
    <w:rsid w:val="009E7FEF"/>
    <w:rsid w:val="00A04FEC"/>
    <w:rsid w:val="00A216CD"/>
    <w:rsid w:val="00A27B5F"/>
    <w:rsid w:val="00A307A9"/>
    <w:rsid w:val="00A56B40"/>
    <w:rsid w:val="00A71802"/>
    <w:rsid w:val="00AA0C58"/>
    <w:rsid w:val="00AD0810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B3024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E7BFB"/>
    <w:rsid w:val="00F23D08"/>
    <w:rsid w:val="00F552C7"/>
    <w:rsid w:val="00F60102"/>
    <w:rsid w:val="00F83F06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6.12.2021 11:11:18"/>
    <f:field ref="objchangedby" par="" text="Administrator, System"/>
    <f:field ref="objmodifiedat" par="" text="6.12.2021 11:11:21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8</cp:revision>
  <cp:lastPrinted>2022-01-24T15:41:00Z</cp:lastPrinted>
  <dcterms:created xsi:type="dcterms:W3CDTF">2021-12-06T10:12:00Z</dcterms:created>
  <dcterms:modified xsi:type="dcterms:W3CDTF">2022-01-25T07:15:00Z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COO.2145.1000.3.4715728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13 v mesiaci september v Pláne legislatívnych úloh vlády na mesiace jún až december 2021.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neskorších predpisov</vt:lpwstr>
  </property>
  <property fmtid="{D5CDD505-2E9C-101B-9397-08002B2CF9AE}" pid="19" name="FSC#SKEDITIONSLOVLEX@103.510:rezortcislopredpis">
    <vt:lpwstr>spis č. 2021/16585-A1810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LP/2021/356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Úprava informačného systému Ministerstva vnútra SR si vyžiada jednorazový výdavok v&amp;nbsp;sume do 120 tis. eur. Zároveň príjmy z&amp;nbsp;pokút vedené Národným športovým zväzom futbalu na samostatnom mimorozpočtovom účte&amp;nbsp; budú odvedené do štátneho rozpočt</vt:lpwstr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v oblasti organizácie verejných športových podujatí by nezohľadňovali požiadavky vyplývajúce z Dohovoru Rady Európy o integrovanom prístupe k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inter-ideograph;"&gt;Ministerstvo školstva, vedy, výskumu a&amp;nbsp;športu Slovenskej republiky predkladá na medzirezortné pripomienkové konanie návrh zákona, ktorým sa mení a dopĺňa zákon č. 1/2014 Z. z. o organ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1/2014 Z. z. o organizovaní verejných športových podujatí a o zmene a doplnení niektorých zákonov v znení&amp;nbsp;neskorších predpisov&amp;nbsp;informovaná prostredníctvom predbežnej in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6. 12. 2021</vt:lpwstr>
  </property>
</Properties>
</file>