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2F424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zákona, ktorým sa mení a dopĺňa zákon č. 371/2014 Z. z. o riešení krízových situácií na finančnom trhu a o zmene a doplnení niektorých zákonov v znení neskorších predpisov a ktorým sa menia a dopĺňajú niektoré zákony.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2F424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Predkladateľ: Ministerstvo financií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2F424F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2F424F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961B6" w:rsidRDefault="001961B6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961B6" w:rsidRDefault="001961B6" w:rsidP="00F11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32F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Delegovaná smernica Komisie (EÚ) 2021/1269 z 21. apríla 2021, ktorou sa mení delegovaná smernica (EÚ) 2017/593, pokiaľ ide o začlenenie faktorov udržateľnosti do povinností v oblasti riadenia produktov.</w:t>
            </w:r>
          </w:p>
          <w:p w:rsidR="00F11041" w:rsidRDefault="00F11041" w:rsidP="00F11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11041" w:rsidRPr="00D32F1D" w:rsidRDefault="00F11041" w:rsidP="00F11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1104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Delegovaná smernica Komisie (EÚ) 2021/1270 z 21. apríla 2021, ktorou sa mení smernica 2010/43/EÚ, pokiaľ ide o riziká ohrozujúce udržateľnosť a faktory udržateľnosti, ktoré sa majú zohľadniť v súvislosti s podnikmi kolektívneho investovania do prevoditeľných cenných papierov (PKIPCP)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2F424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2F424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2F424F" w:rsidRPr="00B043B4" w:rsidRDefault="002F424F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2F424F" w:rsidRPr="002F424F" w:rsidRDefault="002F424F" w:rsidP="002F4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návrhu zákona, ktorým sa mení a dopĺňa zákon č. 371/2014 Z. z. o riešení krízových situácií na finančnom trhu a o zmene a doplnení niektorých zákonov v znení neskorších predpisov a ktorým sa menia a dopĺňajú niektoré zákony (ďalej len „návrh zákona“) je najmä implementácia požiadaviek nariadenia Európskeho parlamentu a Rady (EÚ) 2021/23 zo 16. decembra 2020 o rámci na ozdravenie a riešenie krízových situácií centrálnych protistrán a o zmene nariadení (EÚ) č. 1095/2010, (EÚ) č. 648/2012, (EÚ) č. 600/2014, (EÚ) č. 806/2014 a (EÚ) 2015/2365 a smerníc 2002/47/ES, 2004/25/ES, 2007/36/ES, 2014/59/EÚ a (EÚ) 2017/1132 (Ú. v. EÚ L 22, 22.1.2021) (ďalej len „nariadenie 2021/23“) a úprava spočívajúca v spresnení niektorých platných ustanovení zákona č. 371/2014 Z. z. o riešení krízových situácií na finančnom trhu a o zmene a doplnení niektorých zákonov s cieľom reagovať na poznatky a skúsenosti z aplikačnej praxe. </w:t>
            </w:r>
          </w:p>
          <w:p w:rsidR="002F424F" w:rsidRPr="002F424F" w:rsidRDefault="002F424F" w:rsidP="002F4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F424F" w:rsidRPr="002F424F" w:rsidRDefault="002F424F" w:rsidP="002F4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Podľa článku 3 ods. 1 nariadenia 2021/23 je potrebné určiť orgán (jeden alebo viacero) pre riešenie krízových situácií centrálnych protistrán, ktorý bude splnomocnený uplatňovať nástroje riešenia krízových situácií a vykonávať právomoci riešiť krízové situácie stanovené v nariadení 2021/23. Podľa článku 3 nariadenia 2021/23 sa orgánmi pre riešenie krízových situácií rozumejú národné centrálne banky, príslušné ministerstvá, orgány verejnej správy alebo iné orgány poverené právomocami verejnej správy. Príslušným orgánom pre riešenie krízových situácií centrálnych protistrán v Slovenskej republike bude Rada pre riešenie krízových situácií. V tejto súvislosti sa návrhom zákona rozširujú právomoci už existujúcej Rady pre riešenie krízových situácií.</w:t>
            </w:r>
          </w:p>
          <w:p w:rsidR="002F424F" w:rsidRPr="002F424F" w:rsidRDefault="002F424F" w:rsidP="002F4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F424F" w:rsidRPr="002F424F" w:rsidRDefault="002F424F" w:rsidP="002F4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nadväznosti na návrh zákona sa novelizuje aj zákon č. 566/2001 Z. z. o cenných papieroch a investičných službách a o zmene a doplnení niektorých zákonov v znení neskorších predpisov, v rámci ktorého sa transponuje aj delegovaná smernica Komisie (EÚ) 2021/1269 z 21. apríla 2021, ktorou sa mení delegovaná smernica (EÚ) 2017/593, pokiaľ ide o začlenenie faktorov udržateľnosti do povinností v oblasti riadenia produktov (Ú. v. EÚ L 277, 2.8.2021) (ďalej len „delegovaná smernica</w:t>
            </w:r>
            <w:r w:rsidR="00E92B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2021/1269</w:t>
            </w: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“), ktorej hlavným cieľom je začlenenie faktorov </w:t>
            </w: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udržateľnosti do procesu schvaľovania produktu pri každom finančnom nástroji, ako aj v iných mechanizmoch riadenia produktov a dohľadu nad produktmi pri každom finančnom nástroji, ktorý je určený na distribúciu klientom hľadajúcim finančné nástroje s udržateľným profilom. Súčasťou návrhu sú aj ďalšie legislatívne úpravy vyplývajúce z aplikačnej praxe.   </w:t>
            </w:r>
          </w:p>
          <w:p w:rsidR="002F424F" w:rsidRPr="002F424F" w:rsidRDefault="002F424F" w:rsidP="002F4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Default="002F424F" w:rsidP="002F4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Súčasťou návrhu zákona je aj novela zákona č. 429/2002 Z. z. o burze cenných papierov, ktorá reflektuje na potreby aplikačnej praxe ako napríklad úprava podmienok prijatia cenných papierov na obchodovanie na regulovanom trhu.</w:t>
            </w:r>
          </w:p>
          <w:p w:rsidR="00F11041" w:rsidRDefault="00F11041" w:rsidP="002F4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11041" w:rsidRPr="000B33A0" w:rsidRDefault="000B33A0" w:rsidP="000B33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nadväznosti na návrh zákona</w:t>
            </w:r>
            <w:r w:rsidR="00F1104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novelizuje aj zákon č. 203/2011 Z. z. o kolektívnom investovaní, v rámci ktorého sa transponuje d</w:t>
            </w:r>
            <w:r w:rsidR="00F11041" w:rsidRPr="00F1104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elegovaná smernica Komisie (EÚ) 2021/1270 z 21. apríla 2021, ktorou sa mení smernica 2010/43/EÚ, pokiaľ ide o riziká ohrozujúce udržateľnosť a faktory udržateľnosti, ktoré sa majú zohľadniť v súvislosti s podnikmi kolektívneho investovania do prevoditeľných cenných papierov (PKIPCP)</w:t>
            </w:r>
            <w:r w:rsidR="00E92B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(ďalej len „delegovaná smernica 2021/1270“)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ktorej hlavným cieľom je, aby sa pravidlá týkajúce sa začlenenia rizík ohrozujúcich udržateľnosť uplatňovali aj na obchodníkov s cennými papiermi a to z dôvodu, aby </w:t>
            </w:r>
            <w:r w:rsidRPr="000B33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sa zabránilo nerovnakým podmienkam pre správcovské spoločnosti a pre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obchodníkov s cennými papiermi</w:t>
            </w:r>
            <w:r w:rsidRPr="000B33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ktoré neurčili správcovskú spoločnosť, a aby sa zabránilo súvisiacej roztrieštenosti, nekonzistentnosti a nepredvídateľnosti vo fungovaní vnútorného trhu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Taktiež sa v</w:t>
            </w:r>
            <w:r w:rsidR="00F11041" w:rsidRPr="00F1104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nadväznosti na balík opatrení Ministerstva hospodárstva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lovenskej republiky</w:t>
            </w:r>
            <w:r w:rsidR="00F11041" w:rsidRPr="00F1104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zameraný na uľahčenie podnikateľskej činnosti, tzv. kilečko 2.0, uľahčuje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týmto zákonom</w:t>
            </w:r>
            <w:r w:rsidR="00F11041" w:rsidRPr="00F1104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prístup tuzemských subjektov kolektívneho investovania s právnou subjektivitou ku  kapitálu od kvalifikovaných a neprofesionálnych investorov, čo bude mať pozitívny dopad na investície do reálnej ekonomiky.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2F424F" w:rsidRPr="00B043B4" w:rsidRDefault="002F424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2F424F" w:rsidRPr="002F424F" w:rsidRDefault="002F424F" w:rsidP="002F4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 nariadenia 2021/23 je zabezpečenie toho, aby centrálne protistrany boli lepšie pripravené na zotavenie sa z finančných ťažkostí a príslušným orgánom by poskytli nové právomoci na rýchle ozdravenie alebo riešenie krízových situácií centrálnych protistrán, ktoré zlyhávajú alebo pravdepodobne zlyhajú, aby sa zachovali ich zásadné funkcie pri likvidácií ostatných činností.</w:t>
            </w:r>
          </w:p>
          <w:p w:rsidR="002F424F" w:rsidRPr="002F424F" w:rsidRDefault="002F424F" w:rsidP="002F4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Default="002F424F" w:rsidP="002F4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delegovanej smernice </w:t>
            </w:r>
            <w:r w:rsidR="00E92B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2021/1269 </w:t>
            </w: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je začlenenie faktorov udržateľnosti do procesu schvaľovania produktu pri každom finančnom nástroji, ako aj v iných mechanizmoch riadenia produktov a dohľadu nad produktmi pri každom finančnom nástroji, ktorý je určený na distribúciu klientom hľadajúcim finančné nástroje s udržateľným profilom. Súčasťou návrhu sú aj ďalšie legislatívne úpravy vyplývajúce z aplikačnej praxe.  </w:t>
            </w:r>
          </w:p>
          <w:p w:rsidR="000B33A0" w:rsidRDefault="000B33A0" w:rsidP="002F4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33A0" w:rsidRPr="00B043B4" w:rsidRDefault="000B33A0" w:rsidP="00E92B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</w:t>
            </w:r>
            <w:r w:rsidRPr="000B33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delegovan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  <w:r w:rsidRPr="000B33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="00E92B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0B33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2021/1270</w:t>
            </w:r>
            <w:r w:rsidR="00E92B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0B33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je, aby sa pravidlá týkajúce sa začlenenia rizík ohrozujúcich udržateľnosť uplatňovali aj na obchodníkov s cennými papiermi a to z dôvodu, aby sa zabránilo nerovnakým podmienkam pre správcovské spoločnosti a pre obchodníkov s cennými papiermi, ktoré neurčili správcovskú spoločnosť, a aby sa zabránilo súvisiacej roztrieštenosti, nekonzistentnosti a nepredvídateľnosti vo fungovaní vnútorného trhu.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2F424F" w:rsidRPr="002F424F" w:rsidRDefault="002F424F" w:rsidP="002F42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banky (8),</w:t>
            </w:r>
          </w:p>
          <w:p w:rsidR="002F424F" w:rsidRDefault="002F424F" w:rsidP="002F42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obchodníci s cennými papiermi (24)</w:t>
            </w:r>
          </w:p>
          <w:p w:rsidR="000B33A0" w:rsidRPr="00B043B4" w:rsidRDefault="000B33A0" w:rsidP="004032C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správcovské spoločnosti (</w:t>
            </w:r>
            <w:r w:rsidR="004032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2F424F" w:rsidRDefault="002F424F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2F424F" w:rsidRPr="002F424F" w:rsidRDefault="002F424F" w:rsidP="005D7B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Alternatívne riešenia neboli zvažované. Nulový variant nie je možné realizovať, nakoľko ide o transpozíciu delegovan</w:t>
            </w:r>
            <w:r w:rsidR="005D7B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ých</w:t>
            </w: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</w:t>
            </w:r>
            <w:r w:rsidR="005D7B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íc</w:t>
            </w: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implementáciu požiadaviek nariadenia 2021/23 a v prípade nesplnenia povinnosti transpozície, resp. implementácie, Európska komisia začne voči Slovenskej republike konanie o porušení podľa Zmluvy o fungovaní Európskej únie.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856AE0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856AE0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24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F424F" w:rsidRPr="00B043B4" w:rsidRDefault="002F424F" w:rsidP="002F4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Národná úprava nejde nad rámec minimálnych požiadaviek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EA1207" w:rsidRDefault="00EA120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EA1207" w:rsidRDefault="004032CB" w:rsidP="00D625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nariadení </w:t>
            </w:r>
            <w:r w:rsidR="00EA12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2021/23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je určené, že </w:t>
            </w:r>
            <w:r w:rsidR="00D625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="00EA1207" w:rsidRPr="00EA12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omisia do 12. augusta 2027 preskúma toto nariadenie a jeho vykonávanie a vyhodnotí účinnosť mechanizmov riadenia na ozdravenie a riešenie krízových situácií centrálnych protistrán v Únii a predloží o tom správu Európskemu parlamentu a Rade, a to v prípade potreby aj s návrhmi na revíziu tohto nariadenia.</w:t>
            </w:r>
          </w:p>
          <w:p w:rsidR="00EA1207" w:rsidRDefault="00EA1207" w:rsidP="00D625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Delegované smernice neuvádzajú </w:t>
            </w:r>
            <w:r w:rsidR="008A4C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termín a kritériá preskúmania, ich úlohou je</w:t>
            </w:r>
            <w:r w:rsidR="003576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iba</w:t>
            </w:r>
            <w:r w:rsidR="008A4C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576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vyprecizovať </w:t>
            </w:r>
            <w:r w:rsidR="008A4C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konkrétne požiadavky vyplývajúce zo smern</w:t>
            </w:r>
            <w:r w:rsidR="003576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íc</w:t>
            </w:r>
            <w:r w:rsidR="00D625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EÚ</w:t>
            </w:r>
            <w:r w:rsidR="003576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ku ktorým sú vydané (Level 2)</w:t>
            </w:r>
            <w:r w:rsidR="008A4C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:rsidR="008A4CB0" w:rsidRPr="00EA1207" w:rsidRDefault="008A4CB0" w:rsidP="00D625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súvislosti s čl. IV </w:t>
            </w:r>
            <w:r w:rsidR="004D0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návrhu zákona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sa stanovuje termín preskúmania </w:t>
            </w:r>
            <w:r w:rsidR="003576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roky od účinnosti zákona. Kritériom preskúmania bude úspora administratívnych nákladov subjektu </w:t>
            </w:r>
            <w:r w:rsidR="003576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kolektívneho investovania a počet/podiel neprofesionálnych investorov v alternatívnych investičných fondoch.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F424F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84126D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84126D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84126D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84126D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FF3FE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84126D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8A4CB0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8A4CB0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2F424F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2F424F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2F424F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F424F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F424F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F424F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1B23B7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1961B6" w:rsidRDefault="001961B6" w:rsidP="005D7B6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2F1D">
              <w:rPr>
                <w:rFonts w:ascii="Times New Roman" w:eastAsia="Calibri" w:hAnsi="Times New Roman" w:cs="Times New Roman"/>
              </w:rPr>
              <w:t xml:space="preserve">V rámci </w:t>
            </w:r>
            <w:r w:rsidR="00D32F1D" w:rsidRPr="00D32F1D">
              <w:rPr>
                <w:rFonts w:ascii="Times New Roman" w:eastAsia="Calibri" w:hAnsi="Times New Roman" w:cs="Times New Roman"/>
              </w:rPr>
              <w:t xml:space="preserve">Slovenskej republiky nebola </w:t>
            </w:r>
            <w:r w:rsidR="005D7B6D">
              <w:rPr>
                <w:rFonts w:ascii="Times New Roman" w:eastAsia="Calibri" w:hAnsi="Times New Roman" w:cs="Times New Roman"/>
              </w:rPr>
              <w:t xml:space="preserve">podľa Čl. I </w:t>
            </w:r>
            <w:r w:rsidR="00D32F1D" w:rsidRPr="00D32F1D">
              <w:rPr>
                <w:rFonts w:ascii="Times New Roman" w:eastAsia="Calibri" w:hAnsi="Times New Roman" w:cs="Times New Roman"/>
              </w:rPr>
              <w:t>doposiaľ zriadená žiadna centrálna protistrana, v tomto momente ide o prebratie príslušných ustanovení nariadenia</w:t>
            </w:r>
            <w:r w:rsidR="00D32F1D">
              <w:rPr>
                <w:rFonts w:ascii="Times New Roman" w:eastAsia="Calibri" w:hAnsi="Times New Roman" w:cs="Times New Roman"/>
              </w:rPr>
              <w:t xml:space="preserve"> 2021/23</w:t>
            </w:r>
            <w:r w:rsidR="00D32F1D" w:rsidRPr="00D32F1D">
              <w:rPr>
                <w:rFonts w:ascii="Times New Roman" w:eastAsia="Calibri" w:hAnsi="Times New Roman" w:cs="Times New Roman"/>
              </w:rPr>
              <w:t xml:space="preserve">, predovšetkým o určenie orgánu dohľadu. </w:t>
            </w:r>
          </w:p>
          <w:p w:rsidR="005D7B6D" w:rsidRDefault="005D7B6D" w:rsidP="005D7B6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FF3FEE" w:rsidRDefault="005D7B6D" w:rsidP="00FF3FE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V</w:t>
            </w:r>
            <w:r w:rsidRPr="005D7B6D">
              <w:rPr>
                <w:rFonts w:ascii="Times New Roman" w:eastAsia="Calibri" w:hAnsi="Times New Roman" w:cs="Times New Roman"/>
              </w:rPr>
              <w:t xml:space="preserve"> nadväznosti na balík opatrení Ministerstva hospodárstva Slovenskej republiky zameraný na uľahčenie podnikateľs</w:t>
            </w:r>
            <w:r w:rsidR="0084126D">
              <w:rPr>
                <w:rFonts w:ascii="Times New Roman" w:eastAsia="Calibri" w:hAnsi="Times New Roman" w:cs="Times New Roman"/>
              </w:rPr>
              <w:t xml:space="preserve">kej činnosti, tzv. kilečko 2.0 </w:t>
            </w:r>
            <w:r w:rsidR="0084126D" w:rsidRPr="0084126D">
              <w:rPr>
                <w:rFonts w:ascii="Times New Roman" w:eastAsia="Calibri" w:hAnsi="Times New Roman" w:cs="Times New Roman"/>
              </w:rPr>
              <w:t xml:space="preserve">sa </w:t>
            </w:r>
            <w:r w:rsidR="0084126D">
              <w:rPr>
                <w:rFonts w:ascii="Times New Roman" w:eastAsia="Calibri" w:hAnsi="Times New Roman" w:cs="Times New Roman"/>
              </w:rPr>
              <w:t xml:space="preserve">podľa Čl. IV </w:t>
            </w:r>
            <w:r w:rsidR="0084126D" w:rsidRPr="0084126D">
              <w:rPr>
                <w:rFonts w:ascii="Times New Roman" w:eastAsia="Calibri" w:hAnsi="Times New Roman" w:cs="Times New Roman"/>
              </w:rPr>
              <w:t>vytvárajú vhodnejšie podmienky na zabezpečenie dostupnosti kapitálu, ktorý následne subjekty kolektívneho investovania alokujú do reálnej ekonomiky</w:t>
            </w:r>
            <w:r w:rsidR="00FF3FEE">
              <w:rPr>
                <w:rFonts w:ascii="Times New Roman" w:eastAsia="Calibri" w:hAnsi="Times New Roman" w:cs="Times New Roman"/>
              </w:rPr>
              <w:t>, čo po</w:t>
            </w:r>
            <w:r w:rsidR="00FF3FEE" w:rsidRPr="00FF3FEE">
              <w:rPr>
                <w:rFonts w:ascii="Times New Roman" w:eastAsia="Calibri" w:hAnsi="Times New Roman" w:cs="Times New Roman"/>
              </w:rPr>
              <w:t xml:space="preserve">vedie k zníženiu </w:t>
            </w:r>
            <w:r w:rsidR="00FF3FEE">
              <w:rPr>
                <w:rFonts w:ascii="Times New Roman" w:eastAsia="Calibri" w:hAnsi="Times New Roman" w:cs="Times New Roman"/>
              </w:rPr>
              <w:t>nákladov na získavanie kapitálu</w:t>
            </w:r>
            <w:r w:rsidR="0084126D" w:rsidRPr="0084126D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84126D" w:rsidRPr="00D32F1D" w:rsidRDefault="0084126D" w:rsidP="001339F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126D">
              <w:rPr>
                <w:rFonts w:ascii="Times New Roman" w:eastAsia="Calibri" w:hAnsi="Times New Roman" w:cs="Times New Roman"/>
              </w:rPr>
              <w:t>Zároveň vznikajú z dôvodu ochrany investorov povinnosti daným subjektom kolektívneho investovania informovať investorov o činnosti týchto subjektov v širšom rozsahu.</w:t>
            </w:r>
            <w:r w:rsidR="00FF3FE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2F424F" w:rsidRDefault="002F424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2F424F" w:rsidRPr="002F424F" w:rsidRDefault="002F424F" w:rsidP="002F42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Ing. Ján Kaššovič, PhD.</w:t>
            </w:r>
          </w:p>
          <w:p w:rsidR="002F424F" w:rsidRPr="002F424F" w:rsidRDefault="002F424F" w:rsidP="002F42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02/5958 2529, jan.kassovic@mfsr.sk </w:t>
            </w:r>
          </w:p>
          <w:p w:rsidR="002F424F" w:rsidRPr="002F424F" w:rsidRDefault="002F424F" w:rsidP="002F42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2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financií Slovenskej republiky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9A503F">
              <w:rPr>
                <w:rFonts w:ascii="Times New Roman" w:eastAsia="Calibri" w:hAnsi="Times New Roman" w:cs="Times New Roman"/>
                <w:b/>
              </w:rPr>
              <w:t>219_2/2021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856AE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503F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856AE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856AE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9A503F" w:rsidRDefault="009A503F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9A503F" w:rsidRPr="009A503F" w:rsidRDefault="009A503F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A50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neuplatňuje k materiálu žiadne pripomienky ani odporúčania.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856AE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856AE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856AE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856AE0"/>
    <w:sectPr w:rsidR="00274130" w:rsidSect="001E35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E0" w:rsidRDefault="00856AE0" w:rsidP="001B23B7">
      <w:pPr>
        <w:spacing w:after="0" w:line="240" w:lineRule="auto"/>
      </w:pPr>
      <w:r>
        <w:separator/>
      </w:r>
    </w:p>
  </w:endnote>
  <w:endnote w:type="continuationSeparator" w:id="0">
    <w:p w:rsidR="00856AE0" w:rsidRDefault="00856AE0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503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E0" w:rsidRDefault="00856AE0" w:rsidP="001B23B7">
      <w:pPr>
        <w:spacing w:after="0" w:line="240" w:lineRule="auto"/>
      </w:pPr>
      <w:r>
        <w:separator/>
      </w:r>
    </w:p>
  </w:footnote>
  <w:footnote w:type="continuationSeparator" w:id="0">
    <w:p w:rsidR="00856AE0" w:rsidRDefault="00856AE0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46A49"/>
    <w:rsid w:val="00097069"/>
    <w:rsid w:val="000B33A0"/>
    <w:rsid w:val="000E2E46"/>
    <w:rsid w:val="000F2BE9"/>
    <w:rsid w:val="001339FE"/>
    <w:rsid w:val="00170271"/>
    <w:rsid w:val="001961B6"/>
    <w:rsid w:val="001B23B7"/>
    <w:rsid w:val="001E3562"/>
    <w:rsid w:val="001F5D6E"/>
    <w:rsid w:val="00203EE3"/>
    <w:rsid w:val="0023360B"/>
    <w:rsid w:val="00243652"/>
    <w:rsid w:val="002F424F"/>
    <w:rsid w:val="00357653"/>
    <w:rsid w:val="003A057B"/>
    <w:rsid w:val="004032CB"/>
    <w:rsid w:val="0049476D"/>
    <w:rsid w:val="004A4383"/>
    <w:rsid w:val="004D0280"/>
    <w:rsid w:val="00591EC6"/>
    <w:rsid w:val="005D7B6D"/>
    <w:rsid w:val="006F678E"/>
    <w:rsid w:val="00720322"/>
    <w:rsid w:val="0075197E"/>
    <w:rsid w:val="00757B2B"/>
    <w:rsid w:val="00761208"/>
    <w:rsid w:val="007B40C1"/>
    <w:rsid w:val="0084126D"/>
    <w:rsid w:val="00856AE0"/>
    <w:rsid w:val="00865E81"/>
    <w:rsid w:val="008801B5"/>
    <w:rsid w:val="008A4CB0"/>
    <w:rsid w:val="008B1C51"/>
    <w:rsid w:val="008B222D"/>
    <w:rsid w:val="008C79B7"/>
    <w:rsid w:val="009431E3"/>
    <w:rsid w:val="009475F5"/>
    <w:rsid w:val="009717F5"/>
    <w:rsid w:val="009A503F"/>
    <w:rsid w:val="009C424C"/>
    <w:rsid w:val="009E09F7"/>
    <w:rsid w:val="009F4832"/>
    <w:rsid w:val="00A340BB"/>
    <w:rsid w:val="00AC30D6"/>
    <w:rsid w:val="00B547F5"/>
    <w:rsid w:val="00B84F87"/>
    <w:rsid w:val="00BA2BF4"/>
    <w:rsid w:val="00BE55B8"/>
    <w:rsid w:val="00C44EF2"/>
    <w:rsid w:val="00CE6AAE"/>
    <w:rsid w:val="00CF1A25"/>
    <w:rsid w:val="00D2313B"/>
    <w:rsid w:val="00D32F1D"/>
    <w:rsid w:val="00D625A3"/>
    <w:rsid w:val="00DF357C"/>
    <w:rsid w:val="00E92B91"/>
    <w:rsid w:val="00EA1207"/>
    <w:rsid w:val="00EA269E"/>
    <w:rsid w:val="00F11041"/>
    <w:rsid w:val="00F87681"/>
    <w:rsid w:val="00FB327A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Kassovic Jan</cp:lastModifiedBy>
  <cp:revision>2</cp:revision>
  <dcterms:created xsi:type="dcterms:W3CDTF">2021-11-23T05:56:00Z</dcterms:created>
  <dcterms:modified xsi:type="dcterms:W3CDTF">2021-11-23T05:56:00Z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