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4C1002" w:rsidRDefault="004C1002">
      <w:pPr>
        <w:jc w:val="center"/>
        <w:divId w:val="1876848078"/>
        <w:rPr>
          <w:rFonts w:ascii="Times" w:hAnsi="Times" w:cs="Times"/>
          <w:sz w:val="25"/>
          <w:szCs w:val="25"/>
        </w:rPr>
      </w:pPr>
      <w:r>
        <w:rPr>
          <w:rFonts w:ascii="Times" w:hAnsi="Times" w:cs="Times"/>
          <w:sz w:val="25"/>
          <w:szCs w:val="25"/>
        </w:rPr>
        <w:t>Nariadenie vlády Slovenskej republiky, ktorým sa dopĺňa nariadenie vlády Slovenskej republiky č. 498/2011 Z. z., ktorým sa ustanovujú podrobnosti o zverejňovaní zmlúv v Centrálnom registri zmlúv a náležitosti informácie o uzatvorení zmluvy</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513AC">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513AC">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4C1002" w:rsidP="004C1002">
            <w:pPr>
              <w:spacing w:after="0" w:line="240" w:lineRule="auto"/>
              <w:rPr>
                <w:rFonts w:ascii="Times New Roman" w:hAnsi="Times New Roman" w:cs="Calibri"/>
                <w:sz w:val="20"/>
                <w:szCs w:val="20"/>
              </w:rPr>
            </w:pPr>
            <w:r>
              <w:rPr>
                <w:rFonts w:ascii="Times" w:hAnsi="Times" w:cs="Times"/>
                <w:sz w:val="25"/>
                <w:szCs w:val="25"/>
              </w:rPr>
              <w:t>18 /2</w:t>
            </w:r>
          </w:p>
        </w:tc>
      </w:tr>
      <w:tr w:rsidR="00927118" w:rsidRPr="00024402" w:rsidTr="00B513AC">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4C1002" w:rsidP="004C1002">
            <w:pPr>
              <w:spacing w:after="0" w:line="240" w:lineRule="auto"/>
              <w:rPr>
                <w:rFonts w:ascii="Times New Roman" w:hAnsi="Times New Roman" w:cs="Calibri"/>
                <w:sz w:val="20"/>
                <w:szCs w:val="20"/>
              </w:rPr>
            </w:pPr>
            <w:r>
              <w:rPr>
                <w:rFonts w:ascii="Times" w:hAnsi="Times" w:cs="Times"/>
                <w:sz w:val="25"/>
                <w:szCs w:val="25"/>
              </w:rPr>
              <w:t>18</w:t>
            </w:r>
          </w:p>
        </w:tc>
      </w:tr>
      <w:tr w:rsidR="00927118" w:rsidRPr="00024402" w:rsidTr="00B513AC">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513AC">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4C1002" w:rsidP="004C1002">
            <w:pPr>
              <w:spacing w:after="0" w:line="240" w:lineRule="auto"/>
              <w:rPr>
                <w:rFonts w:ascii="Times New Roman" w:hAnsi="Times New Roman" w:cs="Calibri"/>
                <w:sz w:val="20"/>
                <w:szCs w:val="20"/>
              </w:rPr>
            </w:pPr>
            <w:r>
              <w:rPr>
                <w:rFonts w:ascii="Times" w:hAnsi="Times" w:cs="Times"/>
                <w:sz w:val="25"/>
                <w:szCs w:val="25"/>
              </w:rPr>
              <w:t>16 /2</w:t>
            </w:r>
          </w:p>
        </w:tc>
      </w:tr>
      <w:tr w:rsidR="00927118" w:rsidRPr="00024402" w:rsidTr="00B513AC">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4C1002" w:rsidP="004C1002">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513AC">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4C1002" w:rsidP="004C1002">
            <w:pPr>
              <w:spacing w:after="0" w:line="240" w:lineRule="auto"/>
              <w:rPr>
                <w:rFonts w:ascii="Times New Roman" w:hAnsi="Times New Roman" w:cs="Calibri"/>
                <w:sz w:val="20"/>
                <w:szCs w:val="20"/>
              </w:rPr>
            </w:pPr>
            <w:r>
              <w:rPr>
                <w:rFonts w:ascii="Times" w:hAnsi="Times" w:cs="Times"/>
                <w:sz w:val="25"/>
                <w:szCs w:val="25"/>
              </w:rPr>
              <w:t>2 /0</w:t>
            </w:r>
          </w:p>
        </w:tc>
      </w:tr>
      <w:tr w:rsidR="00927118" w:rsidRPr="00024402" w:rsidTr="00B513AC">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513AC">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r w:rsidR="00B513AC">
              <w:rPr>
                <w:rFonts w:ascii="Times New Roman" w:hAnsi="Times New Roman" w:cs="Calibri"/>
                <w:bCs/>
                <w:sz w:val="25"/>
                <w:szCs w:val="25"/>
              </w:rPr>
              <w:t xml:space="preserve"> </w:t>
            </w:r>
          </w:p>
        </w:tc>
        <w:tc>
          <w:tcPr>
            <w:tcW w:w="7801" w:type="dxa"/>
            <w:tcBorders>
              <w:top w:val="nil"/>
              <w:left w:val="nil"/>
              <w:bottom w:val="nil"/>
              <w:right w:val="nil"/>
            </w:tcBorders>
          </w:tcPr>
          <w:p w:rsidR="00B513AC" w:rsidRDefault="00B513AC" w:rsidP="00E165A9">
            <w:pPr>
              <w:spacing w:after="0" w:line="240" w:lineRule="auto"/>
              <w:rPr>
                <w:rFonts w:ascii="Times New Roman" w:hAnsi="Times New Roman" w:cs="Calibri"/>
                <w:sz w:val="20"/>
                <w:szCs w:val="20"/>
              </w:rPr>
            </w:pPr>
            <w:r w:rsidRPr="00B513AC">
              <w:rPr>
                <w:rFonts w:ascii="Times New Roman" w:hAnsi="Times New Roman" w:cs="Calibri"/>
                <w:sz w:val="20"/>
                <w:szCs w:val="20"/>
              </w:rPr>
              <w:t>Ministerstvo školstva, vedy, výskumu a športu Slovenskej republiky</w:t>
            </w:r>
            <w:r>
              <w:rPr>
                <w:rFonts w:ascii="Times New Roman" w:hAnsi="Times New Roman" w:cs="Calibri"/>
                <w:sz w:val="20"/>
                <w:szCs w:val="20"/>
              </w:rPr>
              <w:t xml:space="preserve"> – </w:t>
            </w:r>
          </w:p>
          <w:p w:rsidR="00B513AC" w:rsidRDefault="00B513AC" w:rsidP="00E165A9">
            <w:pPr>
              <w:spacing w:after="0" w:line="240" w:lineRule="auto"/>
              <w:rPr>
                <w:rFonts w:ascii="Times New Roman" w:hAnsi="Times New Roman" w:cs="Calibri"/>
                <w:sz w:val="20"/>
                <w:szCs w:val="20"/>
              </w:rPr>
            </w:pPr>
            <w:r>
              <w:rPr>
                <w:rFonts w:ascii="Times New Roman" w:hAnsi="Times New Roman" w:cs="Calibri"/>
                <w:sz w:val="20"/>
                <w:szCs w:val="20"/>
              </w:rPr>
              <w:t>r</w:t>
            </w:r>
            <w:r w:rsidR="00EC4982">
              <w:rPr>
                <w:rFonts w:ascii="Times New Roman" w:hAnsi="Times New Roman" w:cs="Calibri"/>
                <w:sz w:val="20"/>
                <w:szCs w:val="20"/>
              </w:rPr>
              <w:t>ozpor odstránený dňa 16.12.2021</w:t>
            </w:r>
            <w:r>
              <w:rPr>
                <w:rFonts w:ascii="Times New Roman" w:hAnsi="Times New Roman" w:cs="Calibri"/>
                <w:sz w:val="20"/>
                <w:szCs w:val="20"/>
              </w:rPr>
              <w:t>.</w:t>
            </w:r>
          </w:p>
          <w:p w:rsidR="00B513AC" w:rsidRPr="00024402" w:rsidRDefault="00B513AC" w:rsidP="003B4748">
            <w:pPr>
              <w:spacing w:after="0" w:line="240" w:lineRule="auto"/>
              <w:rPr>
                <w:rFonts w:ascii="Times New Roman" w:hAnsi="Times New Roman" w:cs="Calibri"/>
                <w:sz w:val="20"/>
                <w:szCs w:val="20"/>
              </w:rPr>
            </w:pPr>
            <w:r w:rsidRPr="00B513AC">
              <w:rPr>
                <w:rFonts w:ascii="Times New Roman" w:hAnsi="Times New Roman" w:cs="Calibri"/>
                <w:sz w:val="20"/>
                <w:szCs w:val="20"/>
              </w:rPr>
              <w:t>Ministerstvo hospodárstva Slovenskej republiky</w:t>
            </w:r>
            <w:r>
              <w:rPr>
                <w:rFonts w:ascii="Times New Roman" w:hAnsi="Times New Roman" w:cs="Calibri"/>
                <w:sz w:val="20"/>
                <w:szCs w:val="20"/>
              </w:rPr>
              <w:t xml:space="preserve"> – rozpor odstránený dňa</w:t>
            </w:r>
            <w:r w:rsidR="003B4748">
              <w:rPr>
                <w:rFonts w:ascii="Times New Roman" w:hAnsi="Times New Roman" w:cs="Calibri"/>
                <w:sz w:val="20"/>
                <w:szCs w:val="20"/>
              </w:rPr>
              <w:t xml:space="preserve"> 11.1.2022.</w:t>
            </w:r>
          </w:p>
        </w:tc>
      </w:tr>
      <w:tr w:rsidR="00927118" w:rsidRPr="00024402" w:rsidTr="00B513AC">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B513AC" w:rsidP="00E165A9">
            <w:pPr>
              <w:spacing w:after="0" w:line="240" w:lineRule="auto"/>
              <w:rPr>
                <w:rFonts w:ascii="Times New Roman" w:hAnsi="Times New Roman" w:cs="Calibri"/>
                <w:sz w:val="20"/>
                <w:szCs w:val="20"/>
              </w:rPr>
            </w:pPr>
            <w:r w:rsidRPr="00B513AC">
              <w:rPr>
                <w:rFonts w:ascii="Times" w:hAnsi="Times" w:cs="Times"/>
                <w:sz w:val="25"/>
                <w:szCs w:val="25"/>
              </w:rPr>
              <w:t>2/2</w:t>
            </w:r>
          </w:p>
        </w:tc>
      </w:tr>
      <w:tr w:rsidR="00927118" w:rsidRPr="00024402" w:rsidTr="00B513AC">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r w:rsidR="00B513AC">
              <w:rPr>
                <w:rFonts w:ascii="Times New Roman" w:hAnsi="Times New Roman" w:cs="Calibri"/>
                <w:bCs/>
                <w:sz w:val="25"/>
                <w:szCs w:val="25"/>
              </w:rPr>
              <w:t xml:space="preserve"> </w:t>
            </w:r>
          </w:p>
        </w:tc>
        <w:tc>
          <w:tcPr>
            <w:tcW w:w="7801" w:type="dxa"/>
            <w:tcBorders>
              <w:top w:val="nil"/>
              <w:left w:val="nil"/>
              <w:bottom w:val="nil"/>
              <w:right w:val="nil"/>
            </w:tcBorders>
          </w:tcPr>
          <w:p w:rsidR="00927118" w:rsidRPr="00B513AC" w:rsidRDefault="00B513AC" w:rsidP="00E165A9">
            <w:pPr>
              <w:spacing w:after="0" w:line="240" w:lineRule="auto"/>
              <w:rPr>
                <w:rFonts w:ascii="Times" w:hAnsi="Times" w:cs="Times"/>
                <w:sz w:val="25"/>
                <w:szCs w:val="25"/>
              </w:rPr>
            </w:pPr>
            <w:r w:rsidRPr="00B513AC">
              <w:rPr>
                <w:rFonts w:ascii="Times" w:hAnsi="Times" w:cs="Times"/>
                <w:sz w:val="25"/>
                <w:szCs w:val="25"/>
              </w:rPr>
              <w:t>0/0</w:t>
            </w: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4C1002" w:rsidRDefault="004C1002"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4C1002">
        <w:trPr>
          <w:divId w:val="967854903"/>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Vôbec nezaslali</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sz w:val="20"/>
                <w:szCs w:val="20"/>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sz w:val="20"/>
                <w:szCs w:val="20"/>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3 (2o,1z)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sz w:val="20"/>
                <w:szCs w:val="20"/>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sz w:val="20"/>
                <w:szCs w:val="20"/>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sz w:val="20"/>
                <w:szCs w:val="20"/>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sz w:val="20"/>
                <w:szCs w:val="20"/>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sz w:val="20"/>
                <w:szCs w:val="20"/>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sz w:val="20"/>
                <w:szCs w:val="20"/>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sz w:val="20"/>
                <w:szCs w:val="20"/>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sz w:val="20"/>
                <w:szCs w:val="20"/>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sz w:val="20"/>
                <w:szCs w:val="20"/>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sz w:val="20"/>
                <w:szCs w:val="20"/>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spravodlivosti Slovenskej republiky - Sekcia legislatívy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lastRenderedPageBreak/>
              <w:t>20.</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Úrad pre normalizáciu, metrológiu a skúšobníctvo Slovenskej republiky (Úrad vlády Slovenskej republiky, odbor legislatívy ostatných ústredných orgánov štátnej správy)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lastRenderedPageBreak/>
              <w:t>35.</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x</w:t>
            </w:r>
          </w:p>
        </w:tc>
      </w:tr>
      <w:tr w:rsidR="004C1002">
        <w:trPr>
          <w:divId w:val="967854903"/>
          <w:jc w:val="center"/>
        </w:trPr>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18 (16o,2z)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C1002" w:rsidRDefault="004C1002">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4C1002" w:rsidRDefault="004C1002"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5"/>
        <w:gridCol w:w="6634"/>
        <w:gridCol w:w="662"/>
        <w:gridCol w:w="662"/>
        <w:gridCol w:w="3980"/>
      </w:tblGrid>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Spôsob vyhodnotenia</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MDaVSR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Doložku vybraných vplyvov je potrebné upraviť v súlade s aktualizovanou Jednotnou metodikou na posudzovanie vybraných vplyvov účinnou od 1. júna 2021 (schválenou uznesením vlády SR č. 234/2021).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Akceptované. Doložka vybraných vplyvov spracovaná v súlade s aktualizovanou Jednotnou metodikou na posudzovanie vybraných vplyvov účinnou od 1. júna 2021.</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V doložke vybraných vplyvov je označený žiadny vplyv na rozpočet verejnej správy. Predloženým návrhom nariadenia vlády sa dopĺňajú údaje, ktoré je povinná osoba povinná uviesť spolu so zaslaním zmluvy na zverejnenie na webovom sídle Centrálneho registra zmlúv, o údaj o identifikácii príslušného verejného obstarávania – priamy odkaz na webovú stránku Vestníka verejného obstarávania. Ak v súvislosti s úpravou webového sídla Centrálneho registra zmlúv je možné predpokladať zvýšené výdavky štátneho rozpočtu, uvedené je potrebné zohľadniť v doložke vybraných vplyvov. Zároveň upozorňujeme, že prípadné výdavky je potrebné zabezpečiť v rámci schválených limitov výdavkov kapitoly Úradu vlády SR, ktorá je prevádzkovateľom Centrálneho registra zmlúv, na príslušný rozpočtový rok. Ak je tento vplyv marginálny, odôvodnenie je potrebné uviesť v doložke vybraných vplyvov bode 10. Poznámky. Upozorňujeme </w:t>
            </w:r>
            <w:r>
              <w:rPr>
                <w:rFonts w:ascii="Times" w:hAnsi="Times" w:cs="Times"/>
                <w:sz w:val="25"/>
                <w:szCs w:val="25"/>
              </w:rPr>
              <w:lastRenderedPageBreak/>
              <w:t>tiež, že ak návrh nemá vplyv na rozpočet verejnej správy, rozpočtová zabezpečenosť sa neoznačuje.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Akceptované. Doložka vybraných vplyvov upravená v zmysle pripomienky.</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lastRenderedPageBreak/>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Všeobecne</w:t>
            </w:r>
            <w:r>
              <w:rPr>
                <w:rFonts w:ascii="Times" w:hAnsi="Times" w:cs="Times"/>
                <w:sz w:val="25"/>
                <w:szCs w:val="25"/>
              </w:rPr>
              <w:br/>
              <w:t>V doložke vybraných vplyvov je označený žiadny vplyv na rozpočet verejnej správy. Predloženým návrhom nariadenia vlády sa dopĺňajú údaje, ktoré je povinná osoba povinná uviesť spolu so zaslaním zmluvy na zverejnenie na webovom sídle Centrálneho registra zmlúv, o údaj o identifikácii príslušného verejného obstarávania – priamy odkaz na webovú stránku Vestníka verejného obstarávania. Ak v súvislosti s úpravou webového sídla Centrálneho registra zmlúv je možné predpokladať zvýšené výdavky štátneho rozpočtu, uvedené je potrebné zohľadniť v doložke vybraných vplyvov. Zároveň upozorňujeme, že prípadné výdavky je potrebné zabezpečiť v rámci schválených limitov výdavkov kapitoly Úradu vlády SR, ktorá je prevádzkovateľom Centrálneho registra zmlúv, na príslušný rozpočtový rok. Ak je tento vplyv marginálny, odôvodnenie je potrebné uviesť v doložke vybraných vplyvov bode 10. Poznámky. Upozorňujeme tiež, že ak návrh nemá vplyv na rozpočet verejnej správy, rozpočtová zabezpečenosť sa neoznačuje.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Akceptované. Doložka vybraných vplyvov upravená v zmysle pripomienky.</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 xml:space="preserve">V súlade s čl. 18 ods. 1 Legislatívnych pravidiel vlády SR odporúčame vypustiť štvrtý a piaty odsek.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Akceptované. Predkladacia správa upravená v zmysle pripomienky.</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 xml:space="preserve">Vzhľadom na zaužívané použitie pojmu "webové sídlo" v </w:t>
            </w:r>
            <w:r>
              <w:rPr>
                <w:rFonts w:ascii="Times" w:hAnsi="Times" w:cs="Times"/>
                <w:sz w:val="25"/>
                <w:szCs w:val="25"/>
              </w:rPr>
              <w:lastRenderedPageBreak/>
              <w:t xml:space="preserve">právnych predpisoch odporúčame slová "webovú stránku" nahradiť slovami "webové sídlo".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Neakceptované z dôvodu zmeny formulácie predmetného ustanovenia.</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Žiadame predkladateľa spracovať Doložku vybraných vplyvov podľa nového formulára podľa Jednotnej metodiky na posudzovanie vybraných vplyvov schválenej uznesením vlády SR č. 234/2021. Zároveň žiadame predkladateľa o vypracovanie doložky vo všetkých jej bodoch (vrátane bodu 8. Preskúmanie účelnosti). Odôvodnenie: Vláda SR schválila 5. mája 2021 aktualizovanú Jednotnú metodiku na posudzovanie vybraných vplyvov, ktorá sa vzťahuje na materiály predložené do MPK po 31.5.2021, ktorej súčasťou je aj nový formulár Doložky vybraných vplyvov. Uvedený materiál je uverejnený na webovom sídle MH SR link: https://www.mhsr.sk/podnikatelske-prostredie/jednotna-metodika.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bookmarkStart w:id="0" w:name="_GoBack"/>
            <w:bookmarkEnd w:id="0"/>
            <w:r>
              <w:rPr>
                <w:rFonts w:ascii="Times" w:hAnsi="Times" w:cs="Times"/>
                <w:sz w:val="25"/>
                <w:szCs w:val="25"/>
              </w:rPr>
              <w:t>Akceptované. Doložka vybraných vplyvov spracovaná podľa nového formulára. Rozpor odstránený.</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čl. I návrhu nariadenia vlády všeobecne</w:t>
            </w:r>
            <w:r>
              <w:rPr>
                <w:rFonts w:ascii="Times" w:hAnsi="Times" w:cs="Times"/>
                <w:sz w:val="25"/>
                <w:szCs w:val="25"/>
              </w:rPr>
              <w:br/>
              <w:t xml:space="preserve">Odporúčame precizovať navrhované znenie § 2 ods. 2 písm. d) tak, aby bolo zrejmé, na ktorú časť Vestníka verejného obstarávania sa má v Centrálnom registri zmlúv odkázať uvedením URL webovej stránky vestníka, osobitne v niektorých špecifických prípadoch verejného obstarávania. Odôvodnenie Podľa predkladacej a dôvodovej správy je cieľom predloženého návrhu nariadenia vlády identifikácia príslušného verejného obstarávania v rámci Centrálneho registra zmlúv. Súčasne so zaslaním zmluvy na zverejnenie na webovej stránke Centrálneho registra zmlúv sa má preto uviesť odkaz URL webovej stránky Vestníka verejného obstarávania všeobecne, a to bez vzťahu ku </w:t>
            </w:r>
            <w:r>
              <w:rPr>
                <w:rFonts w:ascii="Times" w:hAnsi="Times" w:cs="Times"/>
                <w:sz w:val="25"/>
                <w:szCs w:val="25"/>
              </w:rPr>
              <w:lastRenderedPageBreak/>
              <w:t xml:space="preserve">konkrétnemu verejnému obstarávaniu. Odporúčame navrhované znenie nariadenia vlády zosúladiť s odôvodnením a precizovať tak, aby z normatívneho znenia vyplývalo, na ktorú časť Vestníka verejného obstarávania sa má odkázať v prípade konkrétneho verejného obstarávania, či sa má uvádzať odkaz napríklad na zverejnené oznámenie o výsledku verejného obstarávania vo Vestníku verejného obstarávania, prípadne na iné oznámenie, resp. ex post na súhrnnú správu o uzatvorených zákazkách, ktorá sa tiež zverejňuje v rámci profilu verejného obstarávateľa vo Vestníku verejného obstarávania. Podotýkame, že v prípadoch niektorých zmlúv uzatvorených v rámci verejného obstarávania sa vo Vestníku verejného obstarávania nezverejňujú oznámenia. Vo Vestníku verejného obstarávanie nie je povinnosť zverejňovať oznámenie podľa zákona č. 343/2015 Z. z. o verejnom obstarávaní a o zmene a doplnení niektorých zákonov v znení neskorších predpisov napríklad pri civilných zákazkách s nízkou hodnotou resp. pri zákazkách s hodnotou nižšou, ako je finančný limit uvedený v § 5 ods. 4 a 5 zákona č. 343/2015 Z. z., pričom uzatvorená zmluva sa až na výnimky zverejňuje v Centrálnom registri zmlúv. V nadväznosti na uvedené odporúčame navrhované znenie § 2 ods. 2 písm. d) precizovať tak, aby bolo zrejmé, ako postupovať v prípade týchto zmlúv, resp. upraviť výnimku na uvádzanie odkazu na URL webovej stránky Vestníka verejného obstarávania v Centrálnom registri zmlúv. Zároveň odporúčame v navrhovanom znení § 2 ods. 2 písm. d) sa vysporiadať aj so zmluvami, na ktoré sa zákon č. 343/2015 Z. z. v znení neskorších predpisov nevzťahuje (výnimky podľa § 1 ods. </w:t>
            </w:r>
            <w:r>
              <w:rPr>
                <w:rFonts w:ascii="Times" w:hAnsi="Times" w:cs="Times"/>
                <w:sz w:val="25"/>
                <w:szCs w:val="25"/>
              </w:rPr>
              <w:lastRenderedPageBreak/>
              <w:t>2 až 14 tohto zákona), pričom Úrad pre verejné obstarávanie aj pri nich vykonáva dohľad nad verejným obstarávaním.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Akceptované. Textácia § 2 ods. 2 písm. d) upravená nasledovne: „d) priamy odkaz vo forme Uniform Resource Locator (URL) na profil verejného obstarávateľa alebo obstarávateľa v časti určenej na sprístupnenie informácií o verejnom obstarávaní, v ktorom bola zmluva uzatvorená, ak je zmluva uzatvorená na základe verejného obstarávania,“.</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Dňa 1. júna 2021 nadobudli účinnosť zmeny Jednotnej metodiky na posudzovanie vybraných vplyvov (uznesenie vlády Slovenskej republiky č. 234/2021). Jednou zo zmien je aj nová šablóna doložky vybraných vplyvov (Príloha č. 1 Jednotnej metodiky na posudzovanie vybraných vplyvov). Uvedené zmeny Jednotnej metodiky na posudzovanie vybraných vplyvov sa vzťahujú na materiály predložené do procesu predbežného pripomienkového konania alebo pripomienkového konania od 1. júna 2021. Vzhľadom na uvedené je potrebné doložku vybraných vplyvov k predloženému návrhu vypracovať v novej šablóne podľa Jednotnej metodiky na posudzovanie vybraných vplyvov účinnej od 1. júna 2021. Odôvodnenie: Potreba úpravy vyplýva z Jednotnej metodiky na 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Akceptované. Doložka vybraných vplyvov spracovaná v súlade s aktualizovanou Jednotnou metodikou na posudzovanie vybraných vplyvov účinnou od 1. júna 2021.</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V predloženej doložke vybraných vplyvov je potrebné uviesť aj povinné informácie v bode 5. Alternatívne riešenia a v bode 8. Preskúmanie účelnosti, a to v súlade s časťou II. Obsahové požiadavky doložky Jednotnej metodiky na posudzovanie vybraných vplyvov účinnej od 1. júna 2021. Odôvodnenie: Potreba úpravy vyplýva z Jednotnej metodiky na 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Akceptované, doložka vybraných vplyvov upravená v zmysle pripomienky.</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MŠVVaŠSR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Zásadne nesúhlasíme s navrhovaným znením § 2 ods. 2 písm. d). </w:t>
            </w:r>
            <w:r>
              <w:rPr>
                <w:rFonts w:ascii="Times" w:hAnsi="Times" w:cs="Times"/>
                <w:sz w:val="25"/>
                <w:szCs w:val="25"/>
              </w:rPr>
              <w:lastRenderedPageBreak/>
              <w:t xml:space="preserve">Odôvodnenie: V návrhu novely nariadenia vlády sa ustanovuje, aby spolu so zaslaním zmluvy povinná osoba uviedla aj priamy odkaz na webovú stránku Vestníka verejného obstarávania. Vestník verejného obstarávania však obsahuje rôzne oznámenia viažuce sa k danej zákazke. Z navrhovaného znenia teda nie je zrejmé, či sa priamy odkaz viaže na výsledok verejného obstarávania alebo na oznámenie o vyhlásení verejného obstarávania. Z toho dôvodu je potrebné spresniť, o aký priamy odkaz ide. Takto navrhované znenie dáva možnosť rôznym výkladom, je nejednoznačné a v praxi môže spôsobovať aplikačné problémy. Túto pripomienku považuje MŠVVaŠ SR za zásadnú.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 xml:space="preserve">Akceptované. Textácia § 2 ods. 2 písm. d) upravená nasledovne: „d) priamy </w:t>
            </w:r>
            <w:r>
              <w:rPr>
                <w:rFonts w:ascii="Times" w:hAnsi="Times" w:cs="Times"/>
                <w:sz w:val="25"/>
                <w:szCs w:val="25"/>
              </w:rPr>
              <w:lastRenderedPageBreak/>
              <w:t>odkaz vo forme Uniform Resource Locator (URL) na profil verejného obstarávateľa alebo obstarávateľa v časti určenej na sprístupnenie informácií o verejnom obstarávaní, v ktorom bola zmluva uzatvorená, ak je zmluva uzatvorená na základe verejného obstarávania,“.</w:t>
            </w:r>
            <w:r w:rsidR="00050597">
              <w:rPr>
                <w:rFonts w:ascii="Times" w:hAnsi="Times" w:cs="Times"/>
                <w:sz w:val="25"/>
                <w:szCs w:val="25"/>
              </w:rPr>
              <w:t xml:space="preserve"> Rozpor odstránený.</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lastRenderedPageBreak/>
              <w:t>MVSR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 xml:space="preserve">úvodnej vete </w:t>
            </w:r>
            <w:r>
              <w:rPr>
                <w:rFonts w:ascii="Times" w:hAnsi="Times" w:cs="Times"/>
                <w:sz w:val="25"/>
                <w:szCs w:val="25"/>
              </w:rPr>
              <w:br/>
              <w:t xml:space="preserve">K úvodnej vete : Navrhujeme vypustiť legislatívnu skratku „(ďalej len „zákon“)“ z úvodnej vety. Uvedená legislatívna skratka bola zavedená už nariadením vlády Slovenskej republiky č. 498/2011 Z. z., ktorým sa ustanovujú podrobnosti o zverejňovaní zmlúv v Centrálnom registri zmlúv a náležitosti informácie o uzatvorení zmluvy a v tomto návrhu zákona sa ďalej nepoužíva. Odôvodnenie: Legislatívnu skratku možno použiť len tam, kde má svoje opodstatnenie, najmä vtedy, keď sa slová, ktoré má skrátka nahradiť, opakujú v texte viackrát.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Akceptované. Úvodná veta upravená.</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Čl. I, § 2 ods. 2 písm. d)</w:t>
            </w:r>
            <w:r>
              <w:rPr>
                <w:rFonts w:ascii="Times" w:hAnsi="Times" w:cs="Times"/>
                <w:sz w:val="25"/>
                <w:szCs w:val="25"/>
              </w:rPr>
              <w:br/>
              <w:t xml:space="preserve">Odporúčame precizovať navrhované znenie § 2 ods. 2 písm. d) tak, aby bolo zrejmé, na ktorú časť Vestníka verejného obstarávania sa má v Centrálnom registri zmlúv odkázať uvedením URL webovej stránky vestníka, zohľadňujúc niektoré </w:t>
            </w:r>
            <w:r>
              <w:rPr>
                <w:rFonts w:ascii="Times" w:hAnsi="Times" w:cs="Times"/>
                <w:sz w:val="25"/>
                <w:szCs w:val="25"/>
              </w:rPr>
              <w:lastRenderedPageBreak/>
              <w:t xml:space="preserve">špecifické prípady verejného obstarávania. Odôvodnenie: Cieľom návrhu nariadenia vlády SR je, podľa predkladacej správy a dôvodovej správy, identifikácia príslušného verejného obstarávania v rámci Centrálneho registra zmlúv. Na tento účel sa navrhuje súčasne so zaslaním zmluvy na zverejnenie na webovej stránke Centrálneho registra zmlúv uviesť priamy odkaz vo forme Uniform Resource Locator (URL) na webovú stránku Vestníka verejného obstarávania, ak je zmluva uzatvorená na základe verejného obstarávania, a to bez vzťahu ku konkrétnemu verejnému obstarávaniu. Návrh nariadenia vlády SR odporúčame zosúladiť s odôvodnením a precizovať tak, aby z normatívneho textu návrhu jednoznačne vyplývalo, na ktorú časť Vestníka verejného obstarávania sa má odkázať v prípade konkrétneho verejného obstarávania, či sa má uvádzať odkaz napríklad na zverejnené oznámenie o výsledku verejného obstarávania vo Vestníku verejného obstarávania, prípadne na iné oznámenie, alebo ex post na súhrnnú správu o uzatvorených zákazkách, ktorá sa tiež zverejňuje v rámci profilu verejného obstarávateľa vo Vestníku verejného obstarávania. Upozorňujeme, že v prípadoch niektorých zmlúv uzatvorených v rámci verejného obstarávania sa vo Vestníku verejného obstarávania nezverejňujú oznámenia. Vo Vestníku verejného obstarávania nie je povinnosť zverejňovať oznámenie podľa zákona č. 343/2015 Z. z. o verejnom obstarávaní a o zmene a doplnení niektorých zákonov v znení neskorších predpisov napríklad pri civilných zákazkách s nízkou hodnotou alebo pri zákazkách s hodnotou nižšou, ako je finančný limit uvedený v § 5 ods. 4 a 5 zákona č. 343/2015 Z. z., pričom uzatvorená zmluva sa až na výnimky zverejňuje v Centrálnom </w:t>
            </w:r>
            <w:r>
              <w:rPr>
                <w:rFonts w:ascii="Times" w:hAnsi="Times" w:cs="Times"/>
                <w:sz w:val="25"/>
                <w:szCs w:val="25"/>
              </w:rPr>
              <w:lastRenderedPageBreak/>
              <w:t>registri zmlúv. V nadväznosti na uvedené odporúčame navrhované znenie § 2 ods. 2 písm. d) precizovať tak, aby bolo zrejmé, ako postupovať v prípade týchto zmlúv, resp. ustanoviť výnimku na uvádzanie odkazu na URL webovej stránky Vestníka verejného obstarávania v Centrálnom registri zmlúv. V navrhovanom znení § 2 ods. 2 písm. d) zároveň odporúčame vysporiadať sa aj so zmluvami, na ktoré sa zákon č. 343/2015 Z. z. v znení neskorších predpisov nevzťahuje (výnimky podľa § 1 ods. 2 až 14 tohto zákona), pričom Úrad pre verejné obstarávanie aj pri nich vykonáva dohľad nad verejným obstarávaním.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 xml:space="preserve">Akceptované. Textácia § 2 ods. 2 písm. d) upravená nasledovne: „d) priamy odkaz vo forme Uniform Resource Locator (URL) na profil verejného obstarávateľa alebo obstarávateľa v </w:t>
            </w:r>
            <w:r>
              <w:rPr>
                <w:rFonts w:ascii="Times" w:hAnsi="Times" w:cs="Times"/>
                <w:sz w:val="25"/>
                <w:szCs w:val="25"/>
              </w:rPr>
              <w:lastRenderedPageBreak/>
              <w:t>časti určenej na sprístupnenie informácií o verejnom obstarávaní, v ktorom bola zmluva uzatvorená, ak je zmluva uzatvorená na základe verejného obstarávania,“.</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lastRenderedPageBreak/>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Slová „webovú stránku“ je potrebné nahradiť slovami „webové sídlo“ v súlade s takto zaužívaným pojmom v právnych predpisoch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Neakceptované z dôvodu zmeny formulácie predmetného ustanovenia.</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Štvrtý a piaty odsek odporúčame vypustiť z dôvodu nadbytočnosti podľa čl. 18 ods. 1 LPV SR a duplicity so všeobecnou časťou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Akceptované. Predkladacia správa upravená v zmysle pripomienky.</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br/>
              <w:t xml:space="preserve">K zneniu § 2 ods. 2 písm. d) Odporúčame predkladateľovi preformulovať legislatívne ustanovenie tak, aby zohľadňovalo tiež skutočnosť, že v prípadoch niektorých zmlúv uzatvorených v rámci verejného obstarávania sa vo Vestníku verejného obstarávania nezverejňujú oznámenia.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 xml:space="preserve">Akceptované. Textácia § 2 ods. 2 písm. d) upravená nasledovne: „d) priamy odkaz vo forme Uniform Resource Locator (URL) na profil verejného obstarávateľa alebo obstarávateľa v časti určenej na sprístupnenie informácií o verejnom obstarávaní, v ktorom bola zmluva uzatvorená, ak je </w:t>
            </w:r>
            <w:r>
              <w:rPr>
                <w:rFonts w:ascii="Times" w:hAnsi="Times" w:cs="Times"/>
                <w:sz w:val="25"/>
                <w:szCs w:val="25"/>
              </w:rPr>
              <w:lastRenderedPageBreak/>
              <w:t>zmluva uzatvorená na základe verejného obstarávania,“.</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lastRenderedPageBreak/>
              <w:t>SOCPOIST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K čl. I - k § 2 ods. 2 písm. d)</w:t>
            </w:r>
            <w:r>
              <w:rPr>
                <w:rFonts w:ascii="Times" w:hAnsi="Times" w:cs="Times"/>
                <w:sz w:val="25"/>
                <w:szCs w:val="25"/>
              </w:rPr>
              <w:br/>
              <w:t>Návrhom nariadenia sa rozširuje zoznam údajov, ktoré má povinná osoba uviesť súčasne so zaslaním zmluvy na zverejnenie v Centrálnom registri zmlúv o nový údaj, ktorým je identifikácia verejného obstarávania, ak zmluva bola uzatvorená na základe verejného obstarávania (má sa uviesť priamy odkaz na Vestník verejného obstarávania). Z navrhovaného znenia § 2 ods. 2 písm. d) však nie je zrejmé, aké konkrétne umiestnenie z Vestníka verejného obstarávania sa má uvádzať v Uniform Resource Locator (URL), na účely identifikácie príslušného verejného obstarávania. Táto skutočnosť nevyplýva ani z dôvodovej správy k predmetnému návrhu. V záujme zabezpečenia jednotného postupu povinných osôb, považujeme za potrebné znenie písmena d) spresniť tak, aby bolo jednoznačné, aké konkrétne umiestnenie z Vestníka sa má zachytiť v URL. Zároveň uvádzame aj príklad na možné spresnenie právnej úpravy nasledovne: „d) priamy odkaz vo forme Uniform Resource Locator (URL) na webovú stránku Vestníka verejného obstarávania, kde je uverejnené oznámenie o vyhlásení verejného obstarávania, oznámenie použité ako výzva na súťaž, oznámenie o koncesii, oznámenie o vyhlásení súťaže návrhov alebo výzva na predkladanie ponúk, ak je zmluva uzatvorená na základe verejného obstarávania,“.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Akceptované. Textácia § 2 ods. 2 písm. d) upravená nasledovne: „d) priamy odkaz vo forme Uniform Resource Locator (URL) na profil verejného obstarávateľa alebo obstarávateľa v časti určenej na sprístupnenie informácií o verejnom obstarávaní, v ktorom bola zmluva uzatvorená, ak je zmluva uzatvorená na základe verejného obstarávania,“.</w:t>
            </w:r>
          </w:p>
        </w:tc>
      </w:tr>
      <w:tr w:rsidR="004C1002">
        <w:trPr>
          <w:divId w:val="104051974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b/>
                <w:bCs/>
                <w:sz w:val="25"/>
                <w:szCs w:val="25"/>
              </w:rPr>
            </w:pPr>
            <w:r>
              <w:rPr>
                <w:rFonts w:ascii="Times" w:hAnsi="Times" w:cs="Times"/>
                <w:b/>
                <w:bCs/>
                <w:sz w:val="25"/>
                <w:szCs w:val="25"/>
              </w:rPr>
              <w:t>ŠÚSR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b/>
                <w:bCs/>
                <w:sz w:val="25"/>
                <w:szCs w:val="25"/>
              </w:rPr>
              <w:t>čl. I</w:t>
            </w:r>
            <w:r>
              <w:rPr>
                <w:rFonts w:ascii="Times" w:hAnsi="Times" w:cs="Times"/>
                <w:sz w:val="25"/>
                <w:szCs w:val="25"/>
              </w:rPr>
              <w:br/>
              <w:t xml:space="preserve">Navrhujeme novelou nariadenia bližšie špecifikovať URL odkaz na webovú stránku Vestníka verejného obstarávania, napr. na </w:t>
            </w:r>
            <w:r>
              <w:rPr>
                <w:rFonts w:ascii="Times" w:hAnsi="Times" w:cs="Times"/>
                <w:sz w:val="25"/>
                <w:szCs w:val="25"/>
              </w:rPr>
              <w:lastRenderedPageBreak/>
              <w:t xml:space="preserve">URL odkaz oznámenia o výsledku verejného obstarávania. Verejný obstarávateľ vo Vestníku verejného obstarávania zverejňuje podľa zákona č. 343/2015 Z. z. o verejnom obstarávaní a o zmene a doplnení niektorých zákonov v znení neskorších predpisov v rámci jedného verejného obstarávania rôzne oznámenia. Z navrhovaného znenia nie je zrejmé, URL ktorého oznámenia by mal verejný obstarávateľ zverejniť aj v Centrálnom registri zmlúv.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4C1002" w:rsidRDefault="004C1002">
            <w:pPr>
              <w:rPr>
                <w:rFonts w:ascii="Times" w:hAnsi="Times" w:cs="Times"/>
                <w:sz w:val="25"/>
                <w:szCs w:val="25"/>
              </w:rPr>
            </w:pPr>
            <w:r>
              <w:rPr>
                <w:rFonts w:ascii="Times" w:hAnsi="Times" w:cs="Times"/>
                <w:sz w:val="25"/>
                <w:szCs w:val="25"/>
              </w:rPr>
              <w:t xml:space="preserve">Akceptované. Textácia § 2 ods. 2 písm. d) upravená nasledovne: „d) priamy odkaz vo forme Uniform Resource </w:t>
            </w:r>
            <w:r>
              <w:rPr>
                <w:rFonts w:ascii="Times" w:hAnsi="Times" w:cs="Times"/>
                <w:sz w:val="25"/>
                <w:szCs w:val="25"/>
              </w:rPr>
              <w:lastRenderedPageBreak/>
              <w:t>Locator (URL) na profil verejného obstarávateľa alebo obstarávateľa v časti určenej na sprístupnenie informácií o verejnom obstarávaní, v ktorom bola zmluva uzatvorená, ak je zmluva uzatvorená na základe verejného obstarávania,“.</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136" w:rsidRDefault="00073136" w:rsidP="000A67D5">
      <w:pPr>
        <w:spacing w:after="0" w:line="240" w:lineRule="auto"/>
      </w:pPr>
      <w:r>
        <w:separator/>
      </w:r>
    </w:p>
  </w:endnote>
  <w:endnote w:type="continuationSeparator" w:id="0">
    <w:p w:rsidR="00073136" w:rsidRDefault="00073136"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136" w:rsidRDefault="00073136" w:rsidP="000A67D5">
      <w:pPr>
        <w:spacing w:after="0" w:line="240" w:lineRule="auto"/>
      </w:pPr>
      <w:r>
        <w:separator/>
      </w:r>
    </w:p>
  </w:footnote>
  <w:footnote w:type="continuationSeparator" w:id="0">
    <w:p w:rsidR="00073136" w:rsidRDefault="00073136"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50597"/>
    <w:rsid w:val="0006543E"/>
    <w:rsid w:val="00073136"/>
    <w:rsid w:val="000A67D5"/>
    <w:rsid w:val="000E25CA"/>
    <w:rsid w:val="000F7A42"/>
    <w:rsid w:val="00146547"/>
    <w:rsid w:val="00146B48"/>
    <w:rsid w:val="00150388"/>
    <w:rsid w:val="00154A91"/>
    <w:rsid w:val="001F3114"/>
    <w:rsid w:val="002109B0"/>
    <w:rsid w:val="0021228E"/>
    <w:rsid w:val="00230F3C"/>
    <w:rsid w:val="002654AA"/>
    <w:rsid w:val="002827B4"/>
    <w:rsid w:val="002A5577"/>
    <w:rsid w:val="002D7471"/>
    <w:rsid w:val="00310A55"/>
    <w:rsid w:val="00322014"/>
    <w:rsid w:val="0039526D"/>
    <w:rsid w:val="003B435B"/>
    <w:rsid w:val="003B4748"/>
    <w:rsid w:val="003D101C"/>
    <w:rsid w:val="003D5E45"/>
    <w:rsid w:val="003E4226"/>
    <w:rsid w:val="004075B2"/>
    <w:rsid w:val="00436C44"/>
    <w:rsid w:val="00474A9D"/>
    <w:rsid w:val="004C1002"/>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513AC"/>
    <w:rsid w:val="00B52078"/>
    <w:rsid w:val="00B721A5"/>
    <w:rsid w:val="00B76589"/>
    <w:rsid w:val="00B8767E"/>
    <w:rsid w:val="00B9136E"/>
    <w:rsid w:val="00BD1FAB"/>
    <w:rsid w:val="00BE7302"/>
    <w:rsid w:val="00BF7CE0"/>
    <w:rsid w:val="00CA44D2"/>
    <w:rsid w:val="00CE47A6"/>
    <w:rsid w:val="00CF3D59"/>
    <w:rsid w:val="00D261C9"/>
    <w:rsid w:val="00D76D4F"/>
    <w:rsid w:val="00D85172"/>
    <w:rsid w:val="00D969AC"/>
    <w:rsid w:val="00DF7085"/>
    <w:rsid w:val="00E85710"/>
    <w:rsid w:val="00EB772A"/>
    <w:rsid w:val="00EC4982"/>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B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7446">
      <w:bodyDiv w:val="1"/>
      <w:marLeft w:val="0"/>
      <w:marRight w:val="0"/>
      <w:marTop w:val="0"/>
      <w:marBottom w:val="0"/>
      <w:divBdr>
        <w:top w:val="none" w:sz="0" w:space="0" w:color="auto"/>
        <w:left w:val="none" w:sz="0" w:space="0" w:color="auto"/>
        <w:bottom w:val="none" w:sz="0" w:space="0" w:color="auto"/>
        <w:right w:val="none" w:sz="0" w:space="0" w:color="auto"/>
      </w:divBdr>
    </w:div>
    <w:div w:id="187836239">
      <w:bodyDiv w:val="1"/>
      <w:marLeft w:val="0"/>
      <w:marRight w:val="0"/>
      <w:marTop w:val="0"/>
      <w:marBottom w:val="0"/>
      <w:divBdr>
        <w:top w:val="none" w:sz="0" w:space="0" w:color="auto"/>
        <w:left w:val="none" w:sz="0" w:space="0" w:color="auto"/>
        <w:bottom w:val="none" w:sz="0" w:space="0" w:color="auto"/>
        <w:right w:val="none" w:sz="0" w:space="0" w:color="auto"/>
      </w:divBdr>
    </w:div>
    <w:div w:id="967854903">
      <w:bodyDiv w:val="1"/>
      <w:marLeft w:val="0"/>
      <w:marRight w:val="0"/>
      <w:marTop w:val="0"/>
      <w:marBottom w:val="0"/>
      <w:divBdr>
        <w:top w:val="none" w:sz="0" w:space="0" w:color="auto"/>
        <w:left w:val="none" w:sz="0" w:space="0" w:color="auto"/>
        <w:bottom w:val="none" w:sz="0" w:space="0" w:color="auto"/>
        <w:right w:val="none" w:sz="0" w:space="0" w:color="auto"/>
      </w:divBdr>
    </w:div>
    <w:div w:id="1040519743">
      <w:bodyDiv w:val="1"/>
      <w:marLeft w:val="0"/>
      <w:marRight w:val="0"/>
      <w:marTop w:val="0"/>
      <w:marBottom w:val="0"/>
      <w:divBdr>
        <w:top w:val="none" w:sz="0" w:space="0" w:color="auto"/>
        <w:left w:val="none" w:sz="0" w:space="0" w:color="auto"/>
        <w:bottom w:val="none" w:sz="0" w:space="0" w:color="auto"/>
        <w:right w:val="none" w:sz="0" w:space="0" w:color="auto"/>
      </w:divBdr>
    </w:div>
    <w:div w:id="1343704077">
      <w:bodyDiv w:val="1"/>
      <w:marLeft w:val="0"/>
      <w:marRight w:val="0"/>
      <w:marTop w:val="0"/>
      <w:marBottom w:val="0"/>
      <w:divBdr>
        <w:top w:val="none" w:sz="0" w:space="0" w:color="auto"/>
        <w:left w:val="none" w:sz="0" w:space="0" w:color="auto"/>
        <w:bottom w:val="none" w:sz="0" w:space="0" w:color="auto"/>
        <w:right w:val="none" w:sz="0" w:space="0" w:color="auto"/>
      </w:divBdr>
    </w:div>
    <w:div w:id="1614939283">
      <w:bodyDiv w:val="1"/>
      <w:marLeft w:val="0"/>
      <w:marRight w:val="0"/>
      <w:marTop w:val="0"/>
      <w:marBottom w:val="0"/>
      <w:divBdr>
        <w:top w:val="none" w:sz="0" w:space="0" w:color="auto"/>
        <w:left w:val="none" w:sz="0" w:space="0" w:color="auto"/>
        <w:bottom w:val="none" w:sz="0" w:space="0" w:color="auto"/>
        <w:right w:val="none" w:sz="0" w:space="0" w:color="auto"/>
      </w:divBdr>
    </w:div>
    <w:div w:id="1624770306">
      <w:bodyDiv w:val="1"/>
      <w:marLeft w:val="0"/>
      <w:marRight w:val="0"/>
      <w:marTop w:val="0"/>
      <w:marBottom w:val="0"/>
      <w:divBdr>
        <w:top w:val="none" w:sz="0" w:space="0" w:color="auto"/>
        <w:left w:val="none" w:sz="0" w:space="0" w:color="auto"/>
        <w:bottom w:val="none" w:sz="0" w:space="0" w:color="auto"/>
        <w:right w:val="none" w:sz="0" w:space="0" w:color="auto"/>
      </w:divBdr>
    </w:div>
    <w:div w:id="18768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3.12.2021 10:00:58"/>
    <f:field ref="objchangedby" par="" text="Administrator, System"/>
    <f:field ref="objmodifiedat" par="" text="23.12.2021 10:01:0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3159</Words>
  <Characters>18010</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2021-12-23T09:01:00Z</dcterms:created>
  <dcterms:modified xsi:type="dcterms:W3CDTF">2022-01-11T07:42:00Z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&amp;nbsp;</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Mgr. Lenka Senčáková</vt:lpwstr>
  </property>
  <property fmtid="{D5CDD505-2E9C-101B-9397-08002B2CF9AE}" pid="11" name="FSC#SKEDITIONSLOVLEX@103.510:zodppredkladatel">
    <vt:lpwstr>Július Jakab</vt:lpwstr>
  </property>
  <property fmtid="{D5CDD505-2E9C-101B-9397-08002B2CF9AE}" pid="12" name="FSC#SKEDITIONSLOVLEX@103.510:dalsipredkladatel">
    <vt:lpwstr/>
  </property>
  <property fmtid="{D5CDD505-2E9C-101B-9397-08002B2CF9AE}" pid="13" name="FSC#SKEDITIONSLOVLEX@103.510:nazovpredpis">
    <vt:lpwstr>, ktorým sa dopĺňa nariadenie vlády Slovenskej republiky č. 498/2011 Z. z., ktorým sa ustanovujú podrobnosti o zverejňovaní zmlúv v Centrálnom registri zmlúv a náležitosti informácie o uzatvorení zmluvy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Úrad vlády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Úloha C.1. z uznesenia vlády Slovenskej republiky č. 384/2021</vt:lpwstr>
  </property>
  <property fmtid="{D5CDD505-2E9C-101B-9397-08002B2CF9AE}" pid="22" name="FSC#SKEDITIONSLOVLEX@103.510:plnynazovpredpis">
    <vt:lpwstr> Nariadenie vlády  Slovenskej republiky, ktorým sa dopĺňa nariadenie vlády Slovenskej republiky č. 498/2011 Z. z., ktorým sa ustanovujú podrobnosti o zverejňovaní zmlúv v Centrálnom registri zmlúv a náležitosti informácie o uzatvorení zmluvy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6766/2021/LO  </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LP/2021/665</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nie je upravený v práve Európskej únie</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Žiadne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Alternatívne riešenia neboli posudzované.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hlavný štátny radca</vt:lpwstr>
  </property>
  <property fmtid="{D5CDD505-2E9C-101B-9397-08002B2CF9AE}" pid="138" name="FSC#SKEDITIONSLOVLEX@103.510:funkciaPredAkuzativ">
    <vt:lpwstr>hlavného štátneho radcu</vt:lpwstr>
  </property>
  <property fmtid="{D5CDD505-2E9C-101B-9397-08002B2CF9AE}" pid="139" name="FSC#SKEDITIONSLOVLEX@103.510:funkciaPredDativ">
    <vt:lpwstr>hlavnému štátnemu radcoci</vt:lpwstr>
  </property>
  <property fmtid="{D5CDD505-2E9C-101B-9397-08002B2CF9AE}" pid="140" name="FSC#SKEDITIONSLOVLEX@103.510:funkciaZodpPred">
    <vt:lpwstr>vedúci Úradu vlády Slovenskej republiky</vt:lpwstr>
  </property>
  <property fmtid="{D5CDD505-2E9C-101B-9397-08002B2CF9AE}" pid="141" name="FSC#SKEDITIONSLOVLEX@103.510:funkciaZodpPredAkuzativ">
    <vt:lpwstr>vedúceho Úradu vlády Slovenskej republiky</vt:lpwstr>
  </property>
  <property fmtid="{D5CDD505-2E9C-101B-9397-08002B2CF9AE}" pid="142" name="FSC#SKEDITIONSLOVLEX@103.510:funkciaZodpPredDativ">
    <vt:lpwstr>vedúcemu Úradu vlády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Július Jakab_x000d_
vedúci Úradu vlády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&lt;p&gt;Návrh nariadenia vlády Slovenskej republiky, ktorým sa dopĺňa nariadenie vlády Slovenskej republiky č. 498/2011 Z. z., ktorým sa ustanovujú podrobnosti o zverejňovaní zmlúv v Centrálnom registri zmlúv a náležitosti informácie o&amp;nbsp;uzatvorení zmluvy p</vt:lpwstr>
  </property>
  <property fmtid="{D5CDD505-2E9C-101B-9397-08002B2CF9AE}" pid="149" name="FSC#COOSYSTEM@1.1:Container">
    <vt:lpwstr>COO.2145.1000.3.4756975</vt:lpwstr>
  </property>
  <property fmtid="{D5CDD505-2E9C-101B-9397-08002B2CF9AE}" pid="150" name="FSC#FSCFOLIO@1.1001:docpropproject">
    <vt:lpwstr/>
  </property>
  <property fmtid="{D5CDD505-2E9C-101B-9397-08002B2CF9AE}" pid="151" name="FSC#SKEDITIONSLOVLEX@103.510:aktualnyrok">
    <vt:lpwstr>2021</vt:lpwstr>
  </property>
  <property fmtid="{D5CDD505-2E9C-101B-9397-08002B2CF9AE}" pid="152" name="FSC#SKEDITIONSLOVLEX@103.510:vytvorenedna">
    <vt:lpwstr>23. 12. 2021</vt:lpwstr>
  </property>
</Properties>
</file>