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4E" w:rsidRDefault="00B6534E" w:rsidP="00B653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A27643" w:rsidRDefault="00A27643" w:rsidP="00A27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A27643" w:rsidRDefault="00A27643" w:rsidP="00A27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2 platného znenia nariadenia vlády č. 498/2011 Z. z. </w:t>
      </w:r>
      <w:r w:rsidRPr="00B6534E">
        <w:rPr>
          <w:rFonts w:ascii="Times New Roman" w:hAnsi="Times New Roman" w:cs="Times New Roman"/>
          <w:sz w:val="24"/>
          <w:szCs w:val="24"/>
        </w:rPr>
        <w:t>ktorým sa ustanovujú podrobnosti o zverejňovaní zmlúv v Centrálnom registri zmlúv a náležitosti informácie o uzatvorení zmluvy, je povinnej osobe ustanovená povinnosť súčasne so zaslaním z</w:t>
      </w:r>
      <w:r>
        <w:rPr>
          <w:rFonts w:ascii="Times New Roman" w:hAnsi="Times New Roman" w:cs="Times New Roman"/>
          <w:sz w:val="24"/>
          <w:szCs w:val="24"/>
        </w:rPr>
        <w:t>mluvy, uviesť aj údaje o zmluve</w:t>
      </w:r>
      <w:r w:rsidRPr="00B6534E">
        <w:rPr>
          <w:rFonts w:ascii="Times New Roman" w:hAnsi="Times New Roman" w:cs="Times New Roman"/>
          <w:sz w:val="24"/>
          <w:szCs w:val="24"/>
        </w:rPr>
        <w:t xml:space="preserve"> (názov zmluvy, číslo zmluvy, ak povinná osoba vedie vlastný číselník zmlúv, identifikácia účastníkov zmluvy, celková hodnota predmetu zmluvy, ak ju možno určiť, vrátane dane z pridanej hodnoty, dátum uzavretia zmluvy, </w:t>
      </w:r>
      <w:r>
        <w:rPr>
          <w:rFonts w:ascii="Times New Roman" w:hAnsi="Times New Roman" w:cs="Times New Roman"/>
          <w:sz w:val="24"/>
          <w:szCs w:val="24"/>
        </w:rPr>
        <w:t>dátum nadobudnutia účinnosti zmluvy a dátum skončenia platnosti zmluvy, ak je zmluva uzatvorená na dobu určitú)</w:t>
      </w:r>
    </w:p>
    <w:p w:rsidR="00A27643" w:rsidRPr="00A2783B" w:rsidRDefault="00A27643" w:rsidP="00A27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Navrhovanou právnou úpravou sa dopĺňa, resp. rozširuje uvedený zoznam údajov o nový údaj identifikácie verejného obstarávania, </w:t>
      </w:r>
      <w:r w:rsidRPr="00A2783B">
        <w:rPr>
          <w:rFonts w:ascii="Times New Roman" w:hAnsi="Times New Roman" w:cs="Times New Roman"/>
          <w:sz w:val="24"/>
          <w:szCs w:val="24"/>
        </w:rPr>
        <w:t xml:space="preserve">a to priamy odkaz vo forme Uniform Resource Locator (URL) na profil verejného obstarávateľa alebo obstarávateľa v časti určenej na sprístupnenie informácií o verejnom obstarávaní, v ktorom bola zmluva uzatvorená, ak je zmluva uzatvorená na základe verejného obstarávania. </w:t>
      </w:r>
    </w:p>
    <w:p w:rsidR="00A27643" w:rsidRDefault="00A27643" w:rsidP="00A27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A27643" w:rsidRDefault="00A27643" w:rsidP="00A2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účinnosť nariadenia vlády.</w:t>
      </w:r>
    </w:p>
    <w:p w:rsidR="00A27643" w:rsidRDefault="00A27643" w:rsidP="00A27643">
      <w:pPr>
        <w:rPr>
          <w:rFonts w:ascii="Times New Roman" w:hAnsi="Times New Roman" w:cs="Times New Roman"/>
          <w:b/>
          <w:sz w:val="24"/>
          <w:szCs w:val="24"/>
        </w:rPr>
      </w:pPr>
    </w:p>
    <w:p w:rsidR="00B6534E" w:rsidRDefault="00B6534E" w:rsidP="00B6534E">
      <w:pPr>
        <w:rPr>
          <w:rFonts w:ascii="Times New Roman" w:hAnsi="Times New Roman" w:cs="Times New Roman"/>
          <w:b/>
          <w:sz w:val="24"/>
          <w:szCs w:val="24"/>
        </w:rPr>
      </w:pPr>
    </w:p>
    <w:p w:rsidR="00B6534E" w:rsidRDefault="00B6534E" w:rsidP="00B6534E"/>
    <w:p w:rsidR="00475583" w:rsidRDefault="00475583"/>
    <w:sectPr w:rsidR="0047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8C"/>
    <w:rsid w:val="00475583"/>
    <w:rsid w:val="008F71BB"/>
    <w:rsid w:val="00A27643"/>
    <w:rsid w:val="00A2783B"/>
    <w:rsid w:val="00B6534E"/>
    <w:rsid w:val="00C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79CE-5AE6-4A27-8786-5E21F3B5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534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6534E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Senčáková Lenka</cp:lastModifiedBy>
  <cp:revision>5</cp:revision>
  <dcterms:created xsi:type="dcterms:W3CDTF">2021-11-30T11:35:00Z</dcterms:created>
  <dcterms:modified xsi:type="dcterms:W3CDTF">2022-01-11T14:29:00Z</dcterms:modified>
</cp:coreProperties>
</file>