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3E" w:rsidRPr="00F9528E" w:rsidRDefault="00911F3E" w:rsidP="00911F3E">
      <w:pPr>
        <w:widowControl/>
        <w:jc w:val="center"/>
        <w:rPr>
          <w:b/>
          <w:caps/>
          <w:color w:val="000000"/>
          <w:spacing w:val="30"/>
        </w:rPr>
      </w:pPr>
      <w:r>
        <w:rPr>
          <w:b/>
          <w:caps/>
          <w:color w:val="000000"/>
          <w:spacing w:val="30"/>
        </w:rPr>
        <w:t xml:space="preserve">SPrÁva o Účasti verejnosti na Tvorbe právnych Predpisov </w:t>
      </w:r>
    </w:p>
    <w:p w:rsidR="00E50D78" w:rsidRDefault="00E50D78" w:rsidP="00911F3E"/>
    <w:p w:rsidR="00911F3E" w:rsidRDefault="00911F3E" w:rsidP="00911F3E"/>
    <w:p w:rsidR="00911F3E" w:rsidRDefault="00911F3E" w:rsidP="00911F3E"/>
    <w:p w:rsidR="00911F3E" w:rsidRDefault="00832618" w:rsidP="0022133A">
      <w:pPr>
        <w:spacing w:line="360" w:lineRule="auto"/>
        <w:ind w:firstLine="708"/>
        <w:jc w:val="both"/>
      </w:pPr>
      <w:r>
        <w:t>Verejnosť bola o návrhu informovaná v rámci plánu legislatívnych úloh vlády SR na rok 2021 a z pracovnej verzie návrhu nariadenia, ktorý bol súčasťou novely zákona č. 138/2019 Z. z. Vecný n</w:t>
      </w:r>
      <w:bookmarkStart w:id="0" w:name="_GoBack"/>
      <w:bookmarkEnd w:id="0"/>
      <w:r>
        <w:t>ávrh nariadenia bol prerokovaný s 25 subjektmi, a to:</w:t>
      </w:r>
      <w:r w:rsidR="00911F3E">
        <w:t xml:space="preserve"> Metodicko-pedagogické centrum, Štátny pedagogický ústav, Štátny inštitút odborného vzdelávania, Výskumný ústav detskej psychológie a patopsychológie, Spoločnosť pre predškolskú výchovu, Slovenský výbor svetovej organizácie pre predškolskú výchovu, Združenie základných škôl Slovenska, Asociácia riaditeľov štátnych gymnázií SR, Asociácia stredných odborných škôl Slovenska, Rada zamestnávateľov pre systém duálneho vzdelávania, Asociácia pracovníkov súkromných škôl a školských zariadení Slovenska, Arcibiskupský školský úrad, Združenie odborných učilíšť, špeciáln</w:t>
      </w:r>
      <w:r w:rsidR="009F5AD4">
        <w:t xml:space="preserve">ych škôl a špeciálnych výchovných zariadení Slovenska, Odborový zväz pracovníkov školstva a vedy na Slovensku, Asociácia riaditeľov škôl úžitkového výtvarníctva a stredných umeleckých škôl, Asociácia priemyselných zväzov, Združenie katolíckych škôl Slovenska, Školský výbor evanjelickej cirkvi a. v. na Slovensku, Cirkev bratská, Slovenská komora učiteľov, Asociácia základných umeleckých škôl SR – „EMU-Slovakia“, Únia konzervatórií Slovenska, Asociácia špeciálnych pedagógov škôl a poradní, Združenie zamestnancov </w:t>
      </w:r>
      <w:proofErr w:type="spellStart"/>
      <w:r w:rsidR="009F5AD4">
        <w:t>CPPaP</w:t>
      </w:r>
      <w:proofErr w:type="spellEnd"/>
      <w:r w:rsidR="009F5AD4">
        <w:t>, Združenie maďarských pedagógov na Slovensku.</w:t>
      </w:r>
    </w:p>
    <w:sectPr w:rsidR="00911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3E"/>
    <w:rsid w:val="0022133A"/>
    <w:rsid w:val="002F38C3"/>
    <w:rsid w:val="0032354A"/>
    <w:rsid w:val="006F644E"/>
    <w:rsid w:val="00832618"/>
    <w:rsid w:val="00884533"/>
    <w:rsid w:val="00911F3E"/>
    <w:rsid w:val="009F5AD4"/>
    <w:rsid w:val="00E50D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7611"/>
  <w15:chartTrackingRefBased/>
  <w15:docId w15:val="{B0594803-8479-4954-947E-4BFC72B7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11F3E"/>
    <w:pPr>
      <w:widowControl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214</Words>
  <Characters>1221</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Vincencová Gabriela</dc:creator>
  <cp:keywords/>
  <dc:description/>
  <cp:lastModifiedBy>Kasenčák René</cp:lastModifiedBy>
  <cp:revision>5</cp:revision>
  <dcterms:created xsi:type="dcterms:W3CDTF">2021-12-01T13:36:00Z</dcterms:created>
  <dcterms:modified xsi:type="dcterms:W3CDTF">2021-12-02T11:14:00Z</dcterms:modified>
</cp:coreProperties>
</file>