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7B" w:rsidRPr="00F80BDF" w:rsidRDefault="00E947B6" w:rsidP="00F03A71">
      <w:pPr>
        <w:widowControl/>
        <w:jc w:val="center"/>
        <w:rPr>
          <w:rStyle w:val="Zstupntext"/>
          <w:b/>
          <w:caps/>
          <w:color w:val="000000"/>
          <w:spacing w:val="30"/>
        </w:rPr>
      </w:pPr>
      <w:r w:rsidRPr="00F80BDF">
        <w:rPr>
          <w:b/>
          <w:caps/>
          <w:color w:val="000000"/>
          <w:spacing w:val="30"/>
        </w:rPr>
        <w:t>VYHLÁSENIE PREDKLADATEĽA</w:t>
      </w:r>
    </w:p>
    <w:p w:rsidR="009C017B" w:rsidRPr="00F80BDF" w:rsidRDefault="009C017B" w:rsidP="009C017B">
      <w:pPr>
        <w:widowControl/>
        <w:ind w:firstLine="708"/>
        <w:jc w:val="both"/>
        <w:rPr>
          <w:rStyle w:val="Zstupntext"/>
          <w:color w:val="000000"/>
        </w:rPr>
      </w:pPr>
    </w:p>
    <w:p w:rsidR="002B1DA6" w:rsidRPr="00F80BDF" w:rsidRDefault="00E947B6" w:rsidP="00E947B6">
      <w:pPr>
        <w:pStyle w:val="Default"/>
        <w:spacing w:line="276" w:lineRule="auto"/>
        <w:jc w:val="both"/>
        <w:rPr>
          <w:rStyle w:val="Zstupntext"/>
          <w:color w:val="000000" w:themeColor="text1"/>
        </w:rPr>
      </w:pPr>
      <w:r w:rsidRPr="00F80BDF">
        <w:rPr>
          <w:rStyle w:val="Zstupntext"/>
          <w:i/>
          <w:color w:val="000000" w:themeColor="text1"/>
        </w:rPr>
        <w:t xml:space="preserve">Návrh zákona o príspevkoch z fondov Európskej únie a o zmene a doplnení niektorých zákonov </w:t>
      </w:r>
      <w:r w:rsidRPr="00F80BDF">
        <w:rPr>
          <w:rStyle w:val="Zstupntext"/>
          <w:color w:val="000000" w:themeColor="text1"/>
        </w:rPr>
        <w:t>sa predkladá na rokovanie vlády</w:t>
      </w:r>
      <w:r w:rsidR="00C90C9E" w:rsidRPr="00F80BDF">
        <w:rPr>
          <w:rStyle w:val="Zstupntext"/>
          <w:color w:val="000000" w:themeColor="text1"/>
        </w:rPr>
        <w:t xml:space="preserve"> Slovenskej republiky s rozpormi</w:t>
      </w:r>
      <w:r w:rsidRPr="00F80BDF">
        <w:rPr>
          <w:rStyle w:val="Zstupntext"/>
          <w:color w:val="000000" w:themeColor="text1"/>
        </w:rPr>
        <w:t xml:space="preserve"> s Ministerstvom práce</w:t>
      </w:r>
      <w:r w:rsidR="00C90C9E" w:rsidRPr="00F80BDF">
        <w:rPr>
          <w:rStyle w:val="Zstupntext"/>
          <w:color w:val="000000" w:themeColor="text1"/>
        </w:rPr>
        <w:t>,</w:t>
      </w:r>
      <w:r w:rsidRPr="00F80BDF">
        <w:rPr>
          <w:rStyle w:val="Zstupntext"/>
          <w:color w:val="000000" w:themeColor="text1"/>
        </w:rPr>
        <w:t xml:space="preserve"> sociálnych vecí a rodiny Slovenskej republiky.</w:t>
      </w:r>
    </w:p>
    <w:p w:rsidR="00E947B6" w:rsidRPr="00F80BDF" w:rsidRDefault="00E947B6" w:rsidP="00E947B6">
      <w:pPr>
        <w:pStyle w:val="Default"/>
        <w:spacing w:line="276" w:lineRule="auto"/>
        <w:jc w:val="both"/>
        <w:rPr>
          <w:rStyle w:val="Zstupntext"/>
          <w:color w:val="000000" w:themeColor="text1"/>
        </w:rPr>
      </w:pPr>
    </w:p>
    <w:p w:rsidR="00E947B6" w:rsidRPr="00F80BDF" w:rsidRDefault="00C90C9E" w:rsidP="00E947B6">
      <w:pPr>
        <w:tabs>
          <w:tab w:val="center" w:pos="0"/>
          <w:tab w:val="left" w:pos="9072"/>
          <w:tab w:val="center" w:pos="9488"/>
        </w:tabs>
        <w:jc w:val="both"/>
      </w:pPr>
      <w:r w:rsidRPr="00F80BDF">
        <w:t>S</w:t>
      </w:r>
      <w:r w:rsidR="00E947B6" w:rsidRPr="00F80BDF">
        <w:t xml:space="preserve"> Ministerstvo</w:t>
      </w:r>
      <w:r w:rsidRPr="00F80BDF">
        <w:t>m</w:t>
      </w:r>
      <w:r w:rsidR="00E947B6" w:rsidRPr="00F80BDF">
        <w:t xml:space="preserve"> </w:t>
      </w:r>
      <w:r w:rsidR="00E947B6" w:rsidRPr="00F80BDF">
        <w:rPr>
          <w:rStyle w:val="Zstupntext"/>
          <w:color w:val="000000" w:themeColor="text1"/>
        </w:rPr>
        <w:t>práce</w:t>
      </w:r>
      <w:r w:rsidRPr="00F80BDF">
        <w:rPr>
          <w:rStyle w:val="Zstupntext"/>
          <w:color w:val="000000" w:themeColor="text1"/>
        </w:rPr>
        <w:t>,</w:t>
      </w:r>
      <w:r w:rsidR="00E947B6" w:rsidRPr="00F80BDF">
        <w:rPr>
          <w:rStyle w:val="Zstupntext"/>
          <w:color w:val="000000" w:themeColor="text1"/>
        </w:rPr>
        <w:t xml:space="preserve"> sociálnych vecí a rodiny Slovenskej republiky</w:t>
      </w:r>
      <w:r w:rsidR="00E947B6" w:rsidRPr="00F80BDF">
        <w:t xml:space="preserve"> </w:t>
      </w:r>
      <w:r w:rsidRPr="00F80BDF">
        <w:t>pretrvávajú rozpory k nasledovným pripomienkam:</w:t>
      </w:r>
    </w:p>
    <w:p w:rsidR="00E947B6" w:rsidRPr="00F80BDF" w:rsidRDefault="00E947B6" w:rsidP="00E947B6">
      <w:pPr>
        <w:tabs>
          <w:tab w:val="center" w:pos="0"/>
          <w:tab w:val="left" w:pos="9072"/>
          <w:tab w:val="center" w:pos="9488"/>
        </w:tabs>
        <w:jc w:val="both"/>
      </w:pPr>
    </w:p>
    <w:p w:rsidR="00E947B6" w:rsidRPr="00F80BDF" w:rsidRDefault="00D00681" w:rsidP="00911179">
      <w:pPr>
        <w:pStyle w:val="Odsekzoznamu"/>
        <w:numPr>
          <w:ilvl w:val="0"/>
          <w:numId w:val="2"/>
        </w:numPr>
        <w:tabs>
          <w:tab w:val="center" w:pos="0"/>
          <w:tab w:val="left" w:pos="9072"/>
          <w:tab w:val="center" w:pos="9488"/>
        </w:tabs>
        <w:jc w:val="both"/>
        <w:rPr>
          <w:rStyle w:val="Zstupntext"/>
          <w:i/>
          <w:color w:val="auto"/>
        </w:rPr>
      </w:pPr>
      <w:r w:rsidRPr="00F80BDF">
        <w:rPr>
          <w:i/>
        </w:rPr>
        <w:t xml:space="preserve">Všeobecná  pripomienka. </w:t>
      </w:r>
      <w:r w:rsidR="00E947B6" w:rsidRPr="00F80BDF">
        <w:rPr>
          <w:i/>
        </w:rPr>
        <w:t>Zásadne žiadam čl. I doplniť o ustanovenie, ktoré upravuje osobitné postavenie Ministerstva práce, sociálnych vecí a rodiny Slovenskej republiky vo vzťahu k implementácii Európskeho sociálneho fondu plus v oblasti riadiacej dokumentácie, programovania a monitoringu pre Európsky sociálny fond plus. Zásadne žiadam čl. I doplniť o nový § XY, ktorý znie: „§ XY Ministerstvo práce, sociálnych vecí a rodiny Slovenskej republiky Ministerstvo práce, sociálnych vecí a rodiny Slovenskej republiky a) koordinuje a usmerňuje subjekty pri poskytovaní príspevku z Európskeho sociálneho fondu plus v oblasti systému riadenia, b) vypracúva a schvaľuje systém riadenia Európskeho sociálneho fondu plus a jeho zmeny, c) monitoruje a hodnotí výsledky implementácie Európskeho sociálneho fondu plus na národnej úrovni, d) koordinuje činnosti súvisiace s administratívnymi kapacitami v Európskom sociálnom fonde plus, e) plní ďalšie úlohy v oblasti systému riadenia v Európskom sociálnom fonde plus.“. Zásadne žiadam vo všetkých dotknutých ustanoveniach predkladaného návrhu zákona zohľadniť, resp. zapracovať, osobitné postavenie Ministerstva práce, sociálnych vecí a rodiny Slovenskej republiky vo vzťahu k Európskemu sociálnemu fondu plus, najmä v čl. I § 5 ods. 1 a 2. Zároveň zásadne žiadam čl. I § 10 ods. 4 doplniť o povinnosť delegovania všetkých funkcií riadiaceho orgánu na sprostredkovateľský orgán - Ministerstvo práce, sociálnych vecí a rodiny Slovenskej republiky, ktoré súvisia s implementáciou Európskeho sociálneho fondu plus. Odôvodnenie: Špecifiká Európskeho sociálneho fondu plus si vyžadujú osobitný prístup z hľadiska implementácie so zohľadnením kľúčového postavenia vecne príslušného rezortu – Ministerstva práce, sociálnych vecí a rodiny Slovenskej republiky, na ktoré poukazuje aj Programové vyhlásenie vlády Slovenskej republiky na obdobie rokov 2021 – 2024.</w:t>
      </w:r>
    </w:p>
    <w:p w:rsidR="00911179" w:rsidRPr="00F80BDF" w:rsidRDefault="00911179" w:rsidP="00911179">
      <w:pPr>
        <w:pStyle w:val="Odsekzoznamu"/>
        <w:rPr>
          <w:rStyle w:val="Zstupntext"/>
          <w:bCs/>
          <w:i/>
          <w:color w:val="auto"/>
        </w:rPr>
      </w:pPr>
    </w:p>
    <w:p w:rsidR="00911179" w:rsidRPr="00F80BDF" w:rsidRDefault="00911179" w:rsidP="00911179">
      <w:pPr>
        <w:pStyle w:val="Default"/>
        <w:spacing w:line="276" w:lineRule="auto"/>
        <w:ind w:left="720"/>
        <w:jc w:val="both"/>
        <w:rPr>
          <w:rStyle w:val="Zstupntext"/>
          <w:bCs/>
          <w:i/>
          <w:color w:val="auto"/>
        </w:rPr>
      </w:pPr>
      <w:r w:rsidRPr="00F80BDF">
        <w:rPr>
          <w:rStyle w:val="Zstupntext"/>
          <w:bCs/>
          <w:color w:val="auto"/>
        </w:rPr>
        <w:t>Rozpor nebol odstránený ani na úrovni štatutárnych orgánov dňa 15. decembra 2021</w:t>
      </w:r>
      <w:r w:rsidRPr="00F80BDF">
        <w:rPr>
          <w:rStyle w:val="Zstupntext"/>
          <w:bCs/>
          <w:i/>
          <w:color w:val="auto"/>
        </w:rPr>
        <w:t>.</w:t>
      </w:r>
    </w:p>
    <w:p w:rsidR="00C90C9E" w:rsidRPr="00F80BDF" w:rsidRDefault="00C90C9E" w:rsidP="00911179">
      <w:pPr>
        <w:pStyle w:val="Default"/>
        <w:spacing w:line="276" w:lineRule="auto"/>
        <w:ind w:left="720"/>
        <w:jc w:val="both"/>
        <w:rPr>
          <w:rStyle w:val="Zstupntext"/>
          <w:bCs/>
          <w:i/>
          <w:color w:val="auto"/>
        </w:rPr>
      </w:pPr>
    </w:p>
    <w:p w:rsidR="00902A2E" w:rsidRPr="00F80BDF" w:rsidRDefault="00C90C9E" w:rsidP="00902A2E">
      <w:pPr>
        <w:pStyle w:val="Default"/>
        <w:spacing w:line="276" w:lineRule="auto"/>
        <w:ind w:left="720"/>
        <w:jc w:val="both"/>
        <w:rPr>
          <w:rStyle w:val="Zstupntext"/>
          <w:bCs/>
          <w:color w:val="auto"/>
        </w:rPr>
      </w:pPr>
      <w:r w:rsidRPr="00F80BDF">
        <w:rPr>
          <w:rStyle w:val="Zstupntext"/>
          <w:bCs/>
          <w:color w:val="auto"/>
          <w:u w:val="single"/>
        </w:rPr>
        <w:t>Stanovisko predkladateľa:</w:t>
      </w:r>
      <w:r w:rsidRPr="00F80BDF">
        <w:rPr>
          <w:rStyle w:val="Zstupntext"/>
          <w:bCs/>
          <w:color w:val="auto"/>
        </w:rPr>
        <w:t xml:space="preserve"> </w:t>
      </w:r>
      <w:r w:rsidR="00902A2E" w:rsidRPr="00F80BDF">
        <w:rPr>
          <w:rStyle w:val="Zstupntext"/>
          <w:bCs/>
          <w:color w:val="auto"/>
        </w:rPr>
        <w:t xml:space="preserve">Predmetnú pripomienku nie je možné zo strany predkladateľa akceptovať, pretože v zmysle čl. 71 ods. 3 Nariadenia EP a Rady (EÚ) č. 2021/1060 (ďalej len „všeobecné nariadenie“) nie je možné zákonom zadefinovať špeciálnu pozíciu MPSVR SR, pretože určenie sprostredkovateľského orgánu je možné len ako dojednanie dvoch strán. MPSVR SR bude plniť funkciu sprostredkovateľského orgánu v zmysle uznesenia vlády SR č. 641/2021 na návrh MIRRI SR ako riadiaceho orgánu pre jeden Program Slovensko. Rozdelenie jednotlivých kompetencií a delegovanie funkcií bude predmetom zmluvy o delegovaných právomociach medzi MIRRI SR a MPSVaR SR. </w:t>
      </w:r>
    </w:p>
    <w:p w:rsidR="00902A2E" w:rsidRPr="00F80BDF" w:rsidRDefault="00902A2E" w:rsidP="00902A2E">
      <w:pPr>
        <w:pStyle w:val="Default"/>
        <w:spacing w:line="276" w:lineRule="auto"/>
        <w:ind w:left="720"/>
        <w:jc w:val="both"/>
        <w:rPr>
          <w:rStyle w:val="Zstupntext"/>
          <w:bCs/>
          <w:color w:val="auto"/>
        </w:rPr>
      </w:pPr>
    </w:p>
    <w:p w:rsidR="00902A2E" w:rsidRPr="00F80BDF" w:rsidRDefault="00902A2E" w:rsidP="00902A2E">
      <w:pPr>
        <w:pStyle w:val="Default"/>
        <w:spacing w:line="276" w:lineRule="auto"/>
        <w:ind w:left="720"/>
        <w:jc w:val="both"/>
        <w:rPr>
          <w:rStyle w:val="Zstupntext"/>
          <w:bCs/>
          <w:color w:val="auto"/>
        </w:rPr>
      </w:pPr>
      <w:r w:rsidRPr="00F80BDF">
        <w:rPr>
          <w:rStyle w:val="Zstupntext"/>
          <w:bCs/>
          <w:color w:val="auto"/>
        </w:rPr>
        <w:lastRenderedPageBreak/>
        <w:t xml:space="preserve">Je potrebné zdôrazniť, že podľa predmetného návrhu zákona, v súlade s čl. 71 ods. 1 všeobecného nariadenia, nie je zákonom určený ani riadiaci orgán. Riadiaci orgán určuje vláda SR uznesením ako vrcholný orgán výkonnej moci. Uznesením vlády SR č. 329 z 27. mája 2020 bol Úrad podpredsedu vlády SR pre investície a informatizáciu (ku dňu 01.07.2021 MIRRI SR) určený ako riadiaci orgán pre operačný program Slovensko, pre programy </w:t>
      </w:r>
      <w:proofErr w:type="spellStart"/>
      <w:r w:rsidRPr="00F80BDF">
        <w:rPr>
          <w:rStyle w:val="Zstupntext"/>
          <w:bCs/>
          <w:color w:val="auto"/>
        </w:rPr>
        <w:t>Interreg</w:t>
      </w:r>
      <w:proofErr w:type="spellEnd"/>
      <w:r w:rsidRPr="00F80BDF">
        <w:rPr>
          <w:rStyle w:val="Zstupntext"/>
          <w:bCs/>
          <w:color w:val="auto"/>
        </w:rPr>
        <w:t xml:space="preserve"> implementované v rámci cieľa Európska územná spolupráca. </w:t>
      </w:r>
    </w:p>
    <w:p w:rsidR="00902A2E" w:rsidRPr="00F80BDF" w:rsidRDefault="00902A2E" w:rsidP="00902A2E">
      <w:pPr>
        <w:pStyle w:val="Default"/>
        <w:spacing w:line="276" w:lineRule="auto"/>
        <w:ind w:left="720"/>
        <w:jc w:val="both"/>
        <w:rPr>
          <w:rStyle w:val="Zstupntext"/>
          <w:bCs/>
          <w:color w:val="auto"/>
        </w:rPr>
      </w:pPr>
    </w:p>
    <w:p w:rsidR="00902A2E" w:rsidRPr="00F80BDF" w:rsidRDefault="00902A2E" w:rsidP="00902A2E">
      <w:pPr>
        <w:pStyle w:val="Default"/>
        <w:spacing w:line="276" w:lineRule="auto"/>
        <w:ind w:left="720"/>
        <w:jc w:val="both"/>
        <w:rPr>
          <w:rStyle w:val="Zstupntext"/>
          <w:bCs/>
          <w:color w:val="auto"/>
        </w:rPr>
      </w:pPr>
      <w:r w:rsidRPr="00F80BDF">
        <w:rPr>
          <w:rStyle w:val="Zstupntext"/>
          <w:bCs/>
          <w:color w:val="auto"/>
        </w:rPr>
        <w:t>Zároveň predkladateľ poukazuje na:</w:t>
      </w:r>
    </w:p>
    <w:p w:rsidR="00902A2E" w:rsidRPr="00F80BDF" w:rsidRDefault="00902A2E" w:rsidP="00902A2E">
      <w:pPr>
        <w:pStyle w:val="Default"/>
        <w:spacing w:line="276" w:lineRule="auto"/>
        <w:ind w:left="720"/>
        <w:jc w:val="both"/>
        <w:rPr>
          <w:rStyle w:val="Zstupntext"/>
          <w:bCs/>
          <w:color w:val="auto"/>
        </w:rPr>
      </w:pPr>
      <w:r w:rsidRPr="00F80BDF">
        <w:rPr>
          <w:rStyle w:val="Zstupntext"/>
          <w:bCs/>
          <w:color w:val="auto"/>
        </w:rPr>
        <w:t>a)</w:t>
      </w:r>
      <w:r w:rsidRPr="00F80BDF">
        <w:rPr>
          <w:rStyle w:val="Zstupntext"/>
          <w:bCs/>
          <w:color w:val="auto"/>
        </w:rPr>
        <w:tab/>
        <w:t>Súlad s Programovým vyhlásením vlády SR</w:t>
      </w:r>
    </w:p>
    <w:p w:rsidR="00902A2E" w:rsidRPr="00F80BDF" w:rsidRDefault="00902A2E" w:rsidP="00902A2E">
      <w:pPr>
        <w:pStyle w:val="Default"/>
        <w:spacing w:line="276" w:lineRule="auto"/>
        <w:ind w:left="720"/>
        <w:jc w:val="both"/>
        <w:rPr>
          <w:rStyle w:val="Zstupntext"/>
          <w:bCs/>
          <w:color w:val="auto"/>
        </w:rPr>
      </w:pPr>
      <w:r w:rsidRPr="00F80BDF">
        <w:rPr>
          <w:rStyle w:val="Zstupntext"/>
          <w:bCs/>
          <w:color w:val="auto"/>
        </w:rPr>
        <w:t>V odôvodnení predmetnej pripomienky MPSVR SR uvádza, že špecifiká ESF+ si vyžadujú osobitný prístup z hľadiska implementácie so zohľadnením kľúčového postavenia vecne príslušného rezortu MPSVR SR, na ktoré poukazuje aj Programové vyhlásenie vlády Slovenskej republiky na obdobie rokov 2021 – 2024.</w:t>
      </w:r>
    </w:p>
    <w:p w:rsidR="00902A2E" w:rsidRPr="00F80BDF" w:rsidRDefault="00902A2E" w:rsidP="00902A2E">
      <w:pPr>
        <w:pStyle w:val="Default"/>
        <w:spacing w:line="276" w:lineRule="auto"/>
        <w:ind w:left="720"/>
        <w:jc w:val="both"/>
        <w:rPr>
          <w:rStyle w:val="Zstupntext"/>
          <w:bCs/>
          <w:color w:val="auto"/>
        </w:rPr>
      </w:pPr>
      <w:r w:rsidRPr="00F80BDF">
        <w:rPr>
          <w:rStyle w:val="Zstupntext"/>
          <w:bCs/>
          <w:color w:val="auto"/>
        </w:rPr>
        <w:t xml:space="preserve">Vo vzťahu k MPSVaR SR je v Programovom vyhlásení vlády SR uvedené nasledovné: „V zmluve o delegovaní právomocí medzi Riadiacim orgánom Operačného programu Slovensko a Sprostredkovateľským orgánom MPSVaR bude v maximálnej možnej miere zohľadnená špecifickosť ESF+. V Programe Slovensko budú zadefinované alokácie z ESF+ pre MPSVaR.“. MIRRI SR koná plne v súlade s Programovým vyhlásením vlády SR, pretože Program Slovensko, ktorý bol predložený v októbri na Európsku komisiu počíta s alokáciou z ESF+ pre MPSVaR SR a zároveň kompetencie, ktoré žiada definovať MPSVR SR, budú predmetom osobitných písomných dojednaní prostredníctvom tzv. zmluvy o delegovaní právomocí, na základe ktorej MIRRI SR ako riadiaci orgán poverí výkonom časti svojich úloh sprostredkovateľský orgán. </w:t>
      </w:r>
    </w:p>
    <w:p w:rsidR="00902A2E" w:rsidRPr="00F80BDF" w:rsidRDefault="00902A2E" w:rsidP="00902A2E">
      <w:pPr>
        <w:pStyle w:val="Default"/>
        <w:spacing w:line="276" w:lineRule="auto"/>
        <w:ind w:left="720"/>
        <w:jc w:val="both"/>
        <w:rPr>
          <w:rStyle w:val="Zstupntext"/>
          <w:bCs/>
          <w:color w:val="auto"/>
        </w:rPr>
      </w:pPr>
    </w:p>
    <w:p w:rsidR="00902A2E" w:rsidRPr="00F80BDF" w:rsidRDefault="00902A2E" w:rsidP="00902A2E">
      <w:pPr>
        <w:pStyle w:val="Default"/>
        <w:spacing w:line="276" w:lineRule="auto"/>
        <w:ind w:left="720"/>
        <w:jc w:val="both"/>
        <w:rPr>
          <w:rStyle w:val="Zstupntext"/>
          <w:bCs/>
          <w:color w:val="auto"/>
        </w:rPr>
      </w:pPr>
      <w:r w:rsidRPr="00F80BDF">
        <w:rPr>
          <w:rStyle w:val="Zstupntext"/>
          <w:bCs/>
          <w:color w:val="auto"/>
        </w:rPr>
        <w:t>b)</w:t>
      </w:r>
      <w:r w:rsidRPr="00F80BDF">
        <w:rPr>
          <w:rStyle w:val="Zstupntext"/>
          <w:bCs/>
          <w:color w:val="auto"/>
        </w:rPr>
        <w:tab/>
        <w:t>Súlad so všeobecným nariadením</w:t>
      </w:r>
    </w:p>
    <w:p w:rsidR="00902A2E" w:rsidRPr="00F80BDF" w:rsidRDefault="00902A2E" w:rsidP="00902A2E">
      <w:pPr>
        <w:pStyle w:val="Default"/>
        <w:spacing w:line="276" w:lineRule="auto"/>
        <w:ind w:left="720"/>
        <w:jc w:val="both"/>
        <w:rPr>
          <w:bCs/>
          <w:i/>
          <w:color w:val="auto"/>
        </w:rPr>
      </w:pPr>
      <w:r w:rsidRPr="00F80BDF">
        <w:rPr>
          <w:rStyle w:val="Zstupntext"/>
          <w:bCs/>
          <w:color w:val="auto"/>
        </w:rPr>
        <w:t>S vyššie uvedeným priamo súvisí plná zodpovednosť riadiaceho orgánu za riadenie programu, a to v zmysle čl. 72 ods. 1 všeobecného nariadenia. Kompetenciami, ktoré si podľa pripomienky žiada priznať MPSVR SR v návrhu zákona, by sa neprimerane a v priamom rozpore so všeobecným nariadením zasahovalo do nariadením určenej zodpovednosti riadiaceho orgánu. V tomto prípade je MIRRI SR ako riadiaci orgán plne zodpovedné za riadenie Programu Slovensko. V tejto súvislosti si MIRRRI SR pre posúdenie súladu požiadavky MPSVR SR so všeobecným nariadením vyžiadalo aj stanovisko odboru aproximácie práva Úradu vlády SR, podľa ktorého: „</w:t>
      </w:r>
      <w:r w:rsidRPr="00F80BDF">
        <w:rPr>
          <w:bCs/>
          <w:i/>
          <w:color w:val="auto"/>
        </w:rPr>
        <w:t>Určenie sprostredkovateľského orgánu priamo v návrhu zákona by bolo možné považovať za nesúlad s nariadením (EÚ) 2021/1060. Nakoľko čl. 71 ods. 3 nariadenia (EÚ) 2021/1060 ustanovuje, že „</w:t>
      </w:r>
      <w:r w:rsidRPr="00F80BDF">
        <w:rPr>
          <w:bCs/>
          <w:i/>
          <w:iCs/>
          <w:color w:val="auto"/>
        </w:rPr>
        <w:t>dojednania medzi riadiacim orgánom a sprostredkovateľskými orgánmi sa zaznamenávajú v písomnej forme</w:t>
      </w:r>
      <w:r w:rsidRPr="00F80BDF">
        <w:rPr>
          <w:bCs/>
          <w:i/>
          <w:color w:val="auto"/>
        </w:rPr>
        <w:t>“, máme za to, že jednotlivé kompetencie sprostredkovateľského orgánu by mali byť stanovené zmluvne a nie určené zákonom. Keďže čl. 72 ods. 1 písm. d)  nariadenia (EÚ) 2021/1060 ustanovuje, že riadiaci orgán “</w:t>
      </w:r>
      <w:r w:rsidRPr="00F80BDF">
        <w:rPr>
          <w:bCs/>
          <w:i/>
          <w:iCs/>
          <w:color w:val="auto"/>
        </w:rPr>
        <w:t>vykonáva dohľad nad sprostredkovateľskými orgánmi</w:t>
      </w:r>
      <w:r w:rsidRPr="00F80BDF">
        <w:rPr>
          <w:bCs/>
          <w:i/>
          <w:color w:val="auto"/>
        </w:rPr>
        <w:t xml:space="preserve">“, máme za to, že delegovanie všetkých funkcií riadiaceho orgánu na sprostredkovateľský orgán by mohlo </w:t>
      </w:r>
      <w:r w:rsidRPr="00F80BDF">
        <w:rPr>
          <w:bCs/>
          <w:i/>
          <w:color w:val="auto"/>
        </w:rPr>
        <w:lastRenderedPageBreak/>
        <w:t>byť  v nesúlade s nariadením (EÚ) 2021/1060 (</w:t>
      </w:r>
      <w:proofErr w:type="spellStart"/>
      <w:r w:rsidRPr="00F80BDF">
        <w:rPr>
          <w:bCs/>
          <w:i/>
          <w:color w:val="auto"/>
        </w:rPr>
        <w:t>t.j</w:t>
      </w:r>
      <w:proofErr w:type="spellEnd"/>
      <w:r w:rsidRPr="00F80BDF">
        <w:rPr>
          <w:bCs/>
          <w:i/>
          <w:color w:val="auto"/>
        </w:rPr>
        <w:t>. sprostredkovateľský orgán nemôže vykonávať dohľad sám nad sebou).“</w:t>
      </w:r>
      <w:r w:rsidR="000D0A45" w:rsidRPr="00F80BDF">
        <w:rPr>
          <w:bCs/>
          <w:i/>
          <w:color w:val="auto"/>
        </w:rPr>
        <w:t>.</w:t>
      </w:r>
    </w:p>
    <w:p w:rsidR="000D0A45" w:rsidRPr="00F80BDF" w:rsidRDefault="000D0A45" w:rsidP="00902A2E">
      <w:pPr>
        <w:pStyle w:val="Default"/>
        <w:spacing w:line="276" w:lineRule="auto"/>
        <w:ind w:left="720"/>
        <w:jc w:val="both"/>
        <w:rPr>
          <w:rStyle w:val="Zstupntext"/>
          <w:bCs/>
          <w:color w:val="auto"/>
        </w:rPr>
      </w:pPr>
    </w:p>
    <w:p w:rsidR="000D0A45" w:rsidRPr="00F80BDF" w:rsidRDefault="000D0A45" w:rsidP="00902A2E">
      <w:pPr>
        <w:pStyle w:val="Default"/>
        <w:spacing w:line="276" w:lineRule="auto"/>
        <w:ind w:left="720"/>
        <w:jc w:val="both"/>
        <w:rPr>
          <w:rStyle w:val="Zstupntext"/>
          <w:bCs/>
          <w:color w:val="auto"/>
        </w:rPr>
      </w:pPr>
      <w:r w:rsidRPr="00F80BDF">
        <w:rPr>
          <w:rStyle w:val="Zstupntext"/>
          <w:bCs/>
          <w:color w:val="auto"/>
        </w:rPr>
        <w:t>V nadväznosti na uvedené, je zrejmé, že zadefinovaním osobitného postavenia MPSVR SR vo vzťahu k ESF+ a zároveň priame inkorporovanie povinnosti delegovania všetkých funkcií riadiaceho orgánu na MPSVR SR ako sprostredkovateľský orgán, ktoré súvisia s implementáciou ESF+, do návrhu zákona (ako to MPSVR SR žiada v pripomienke) by bolo v príkrom rozpore so všeobecným nariadením.</w:t>
      </w:r>
    </w:p>
    <w:p w:rsidR="00902A2E" w:rsidRPr="00F80BDF" w:rsidRDefault="00902A2E" w:rsidP="00902A2E">
      <w:pPr>
        <w:pStyle w:val="Default"/>
        <w:spacing w:line="276" w:lineRule="auto"/>
        <w:ind w:left="720"/>
        <w:jc w:val="both"/>
        <w:rPr>
          <w:rStyle w:val="Zstupntext"/>
          <w:bCs/>
          <w:color w:val="auto"/>
        </w:rPr>
      </w:pPr>
    </w:p>
    <w:p w:rsidR="00902A2E" w:rsidRPr="00F80BDF" w:rsidRDefault="00902A2E" w:rsidP="00902A2E">
      <w:pPr>
        <w:pStyle w:val="Default"/>
        <w:spacing w:line="276" w:lineRule="auto"/>
        <w:ind w:left="720"/>
        <w:jc w:val="both"/>
        <w:rPr>
          <w:rStyle w:val="Zstupntext"/>
          <w:bCs/>
          <w:color w:val="auto"/>
        </w:rPr>
      </w:pPr>
      <w:r w:rsidRPr="00F80BDF">
        <w:rPr>
          <w:rStyle w:val="Zstupntext"/>
          <w:bCs/>
          <w:color w:val="auto"/>
        </w:rPr>
        <w:t>c)</w:t>
      </w:r>
      <w:r w:rsidRPr="00F80BDF">
        <w:rPr>
          <w:rStyle w:val="Zstupntext"/>
          <w:bCs/>
          <w:color w:val="auto"/>
        </w:rPr>
        <w:tab/>
        <w:t xml:space="preserve">Zjednotenie postupov a národný </w:t>
      </w:r>
      <w:proofErr w:type="spellStart"/>
      <w:r w:rsidRPr="00F80BDF">
        <w:rPr>
          <w:rStyle w:val="Zstupntext"/>
          <w:bCs/>
          <w:color w:val="auto"/>
        </w:rPr>
        <w:t>gold</w:t>
      </w:r>
      <w:proofErr w:type="spellEnd"/>
      <w:r w:rsidRPr="00F80BDF">
        <w:rPr>
          <w:rStyle w:val="Zstupntext"/>
          <w:bCs/>
          <w:color w:val="auto"/>
        </w:rPr>
        <w:t xml:space="preserve"> </w:t>
      </w:r>
      <w:proofErr w:type="spellStart"/>
      <w:r w:rsidRPr="00F80BDF">
        <w:rPr>
          <w:rStyle w:val="Zstupntext"/>
          <w:bCs/>
          <w:color w:val="auto"/>
        </w:rPr>
        <w:t>plating</w:t>
      </w:r>
      <w:proofErr w:type="spellEnd"/>
    </w:p>
    <w:p w:rsidR="00C90C9E" w:rsidRPr="00F80BDF" w:rsidRDefault="00902A2E" w:rsidP="00902A2E">
      <w:pPr>
        <w:pStyle w:val="Default"/>
        <w:spacing w:line="276" w:lineRule="auto"/>
        <w:ind w:left="720"/>
        <w:jc w:val="both"/>
        <w:rPr>
          <w:rStyle w:val="Zstupntext"/>
          <w:bCs/>
          <w:color w:val="auto"/>
        </w:rPr>
      </w:pPr>
      <w:r w:rsidRPr="00F80BDF">
        <w:rPr>
          <w:rStyle w:val="Zstupntext"/>
          <w:bCs/>
          <w:color w:val="auto"/>
        </w:rPr>
        <w:t>Hlavnou zásadou v programovom období 2021 - 2027, oproti predchádzajúcim programovým obdobiam, je čo možno v najväčšej miere zjednodušovať a zjednocovať systém implementácie. Vytváranie duplicitných systémov a postupov pre jednotlivé fondy a paralelné vytváranie štru</w:t>
      </w:r>
      <w:r w:rsidR="000D0A45" w:rsidRPr="00F80BDF">
        <w:rPr>
          <w:rStyle w:val="Zstupntext"/>
          <w:bCs/>
          <w:color w:val="auto"/>
        </w:rPr>
        <w:t>ktúr nepovažujeme za efektívne, naopak,</w:t>
      </w:r>
      <w:r w:rsidRPr="00F80BDF">
        <w:rPr>
          <w:rStyle w:val="Zstupntext"/>
          <w:bCs/>
          <w:color w:val="auto"/>
        </w:rPr>
        <w:t xml:space="preserve"> vytváral by sa tým </w:t>
      </w:r>
      <w:proofErr w:type="spellStart"/>
      <w:r w:rsidRPr="00F80BDF">
        <w:rPr>
          <w:rStyle w:val="Zstupntext"/>
          <w:bCs/>
          <w:color w:val="auto"/>
        </w:rPr>
        <w:t>gold</w:t>
      </w:r>
      <w:proofErr w:type="spellEnd"/>
      <w:r w:rsidRPr="00F80BDF">
        <w:rPr>
          <w:rStyle w:val="Zstupntext"/>
          <w:bCs/>
          <w:color w:val="auto"/>
        </w:rPr>
        <w:t xml:space="preserve"> </w:t>
      </w:r>
      <w:proofErr w:type="spellStart"/>
      <w:r w:rsidRPr="00F80BDF">
        <w:rPr>
          <w:rStyle w:val="Zstupntext"/>
          <w:bCs/>
          <w:color w:val="auto"/>
        </w:rPr>
        <w:t>plating</w:t>
      </w:r>
      <w:proofErr w:type="spellEnd"/>
      <w:r w:rsidRPr="00F80BDF">
        <w:rPr>
          <w:rStyle w:val="Zstupntext"/>
          <w:bCs/>
          <w:color w:val="auto"/>
        </w:rPr>
        <w:t xml:space="preserve"> na národnej úrovni. Implementácia fondov EÚ v rámci EFRR, KF a ESF+ bude realizovaná prostredníctvom jedného </w:t>
      </w:r>
      <w:r w:rsidR="000D0A45" w:rsidRPr="00F80BDF">
        <w:rPr>
          <w:rStyle w:val="Zstupntext"/>
          <w:bCs/>
          <w:color w:val="auto"/>
        </w:rPr>
        <w:t>p</w:t>
      </w:r>
      <w:r w:rsidRPr="00F80BDF">
        <w:rPr>
          <w:rStyle w:val="Zstupntext"/>
          <w:bCs/>
          <w:color w:val="auto"/>
        </w:rPr>
        <w:t>rogramu a jedného riadiaceho orgánu, ktorý v zmysle všeobecného nariadenia má výhradnú</w:t>
      </w:r>
      <w:r w:rsidR="000D0A45" w:rsidRPr="00F80BDF">
        <w:rPr>
          <w:rStyle w:val="Zstupntext"/>
          <w:bCs/>
          <w:color w:val="auto"/>
        </w:rPr>
        <w:t xml:space="preserve"> zodpovednosť za implementáciu p</w:t>
      </w:r>
      <w:r w:rsidRPr="00F80BDF">
        <w:rPr>
          <w:rStyle w:val="Zstupntext"/>
          <w:bCs/>
          <w:color w:val="auto"/>
        </w:rPr>
        <w:t>rogramu a akákoľvek iná formulácia v zákone by predstavovala priamy rozpor so všeobecným nariadením. Prijatie jednotného Programu Slovensko je plne v súlade s Programovým vyhlásením vlády Slovenskej republiky na obdobie rokov 2021 – 2024.</w:t>
      </w:r>
    </w:p>
    <w:p w:rsidR="00404F20" w:rsidRPr="00F80BDF" w:rsidRDefault="00404F20" w:rsidP="00902A2E">
      <w:pPr>
        <w:pStyle w:val="Default"/>
        <w:spacing w:line="276" w:lineRule="auto"/>
        <w:ind w:left="720"/>
        <w:jc w:val="both"/>
        <w:rPr>
          <w:rStyle w:val="Zstupntext"/>
          <w:bCs/>
          <w:color w:val="auto"/>
        </w:rPr>
      </w:pPr>
    </w:p>
    <w:p w:rsidR="00404F20" w:rsidRPr="00F80BDF" w:rsidRDefault="00404F20" w:rsidP="00404F20">
      <w:pPr>
        <w:pStyle w:val="Default"/>
        <w:spacing w:line="276" w:lineRule="auto"/>
        <w:ind w:left="720"/>
        <w:jc w:val="both"/>
        <w:rPr>
          <w:rStyle w:val="Zstupntext"/>
          <w:bCs/>
          <w:i/>
          <w:color w:val="auto"/>
        </w:rPr>
      </w:pPr>
      <w:r w:rsidRPr="00F80BDF">
        <w:rPr>
          <w:rStyle w:val="Zstupntext"/>
          <w:bCs/>
          <w:color w:val="auto"/>
        </w:rPr>
        <w:t>V záujme odstránenia rozporu predkladateľ spresnil znenie dôvodovej správy k § 11 nasledovne: „</w:t>
      </w:r>
      <w:r w:rsidRPr="00F80BDF">
        <w:rPr>
          <w:rStyle w:val="Zstupntext"/>
          <w:bCs/>
          <w:i/>
          <w:color w:val="auto"/>
        </w:rPr>
        <w:t>Uznesením vlády Slovenskej republiky č. 641 z 3. novembra 2021 bol schválený návrh na určenie subjektov, ktoré budú vykonávať úlohy sprostredkovateľských orgánov pre Operačný program Slovensko v rámci programového obdobia 2021-2027. Podľa schváleného materiálu budú úlohu sprostredkovateľského orgánu v rámci Operačného programu Slovensko plniť nasledovné subjekty: Ministerstvo práce, sociálnych vecí a rodiny SR, Ministerstvo dopravy a výstavby SR, Ministerstvo životného prostredia SR, Ministerstvo školstva, vedy, výskumu a športu SR,  Ministerstvo hospodárstva SR, Ministerstvo zdravotníctva SR, Úrad vlády SR, Ministerstvo vnútra SR, Úrad pre verejné obstarávanie a Slovenská inovačná a energetická agentúra.</w:t>
      </w:r>
    </w:p>
    <w:p w:rsidR="00404F20" w:rsidRPr="00F80BDF" w:rsidRDefault="00404F20" w:rsidP="00404F20">
      <w:pPr>
        <w:pStyle w:val="Default"/>
        <w:spacing w:line="276" w:lineRule="auto"/>
        <w:ind w:left="720"/>
        <w:jc w:val="both"/>
        <w:rPr>
          <w:rStyle w:val="Zstupntext"/>
          <w:bCs/>
          <w:i/>
          <w:color w:val="auto"/>
        </w:rPr>
      </w:pPr>
      <w:r w:rsidRPr="00F80BDF">
        <w:rPr>
          <w:rStyle w:val="Zstupntext"/>
          <w:bCs/>
          <w:i/>
          <w:color w:val="auto"/>
        </w:rPr>
        <w:t>Programovanie a prípravu riadiacej dokumentácie na úrovni programu (vrátane riadiacej dokumentácie pre výber a implementáciu projektov) pre implementáciu aktivít Európskeho fondu plus pripravuje Ministerstvo práce, sociálnych vecí a rodiny Slovenskej republiky v súčinnosti s riadiacom orgánom a sprostredkovateľskými orgánmi pre Európsky fond plus. Monitorovanie a hodnotenie aktivít Európskeho fondu plus na úrovni programu vykonáva Ministerstvo práce, sociálnych vecí a rodiny Slovenskej republiky v súčinnosti s riadiacim orgánom a sprostredkovateľskými orgánmi pre Európsky fond plus.“</w:t>
      </w:r>
    </w:p>
    <w:p w:rsidR="00404F20" w:rsidRPr="00F80BDF" w:rsidRDefault="00404F20" w:rsidP="00404F20">
      <w:pPr>
        <w:pStyle w:val="Default"/>
        <w:spacing w:line="276" w:lineRule="auto"/>
        <w:ind w:left="720"/>
        <w:jc w:val="both"/>
        <w:rPr>
          <w:rStyle w:val="Zstupntext"/>
          <w:bCs/>
          <w:i/>
          <w:color w:val="auto"/>
        </w:rPr>
      </w:pPr>
    </w:p>
    <w:p w:rsidR="00D00681" w:rsidRPr="00F80BDF" w:rsidRDefault="00D00681" w:rsidP="00E947B6">
      <w:pPr>
        <w:pStyle w:val="Default"/>
        <w:spacing w:line="276" w:lineRule="auto"/>
        <w:jc w:val="both"/>
        <w:rPr>
          <w:rStyle w:val="Zstupntext"/>
          <w:b/>
          <w:bCs/>
          <w:color w:val="auto"/>
        </w:rPr>
      </w:pPr>
    </w:p>
    <w:p w:rsidR="00D00681" w:rsidRPr="00F80BDF" w:rsidRDefault="00D00681" w:rsidP="00D00681">
      <w:pPr>
        <w:pStyle w:val="Default"/>
        <w:numPr>
          <w:ilvl w:val="0"/>
          <w:numId w:val="2"/>
        </w:numPr>
        <w:spacing w:line="276" w:lineRule="auto"/>
        <w:jc w:val="both"/>
        <w:rPr>
          <w:rStyle w:val="Zstupntext"/>
          <w:bCs/>
          <w:i/>
          <w:color w:val="auto"/>
        </w:rPr>
      </w:pPr>
      <w:r w:rsidRPr="00F80BDF">
        <w:rPr>
          <w:rStyle w:val="Zstupntext"/>
          <w:bCs/>
          <w:i/>
          <w:color w:val="auto"/>
        </w:rPr>
        <w:lastRenderedPageBreak/>
        <w:t xml:space="preserve">Pripomienka k § 5 ods. 1 písm. a), k § 5 ods. 2. Zásadne žiadam vylúčiť z predkladaného návrhu zákona zriadenie centrálneho koordinačného orgánu a jeho funkcie priradiť riadiacemu orgánu. Zriadenie centrálneho koordinačného orgánu je v rozpore s článkom 71 ods. 6 nariadenia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F80BDF">
        <w:rPr>
          <w:rStyle w:val="Zstupntext"/>
          <w:bCs/>
          <w:i/>
          <w:color w:val="auto"/>
        </w:rPr>
        <w:t>akvakultúrnom</w:t>
      </w:r>
      <w:proofErr w:type="spellEnd"/>
      <w:r w:rsidRPr="00F80BDF">
        <w:rPr>
          <w:rStyle w:val="Zstupntext"/>
          <w:bCs/>
          <w:i/>
          <w:color w:val="auto"/>
        </w:rPr>
        <w:t xml:space="preserve"> fonde a rozpočtové pravidlá pre uvedené fondy, ako aj pre Fond pre azyl, migráciu a integráciu, Fond pre vnútornú bezpečnosť a Nástroj finančnej podpory na riadenie hraníc a vízovú politiku (ďalej len „všeobecné nariadenie“), nakoľko uvedené ustanovenie umožňuje zriadiť koordinačný útvar pre „koordináciu činností orgánov zodpovedných za programy v danom členskom štáte“, avšak jeden riadiaci orgán v podmienkach Slovenskej republiky nebude potrebovať predmetnú koordináciu, ktorú všeobecné nariadenie ustanovuje ako podmienku. Odôvodnenie: Vzhľadom na zriadenie jedného jediného riadiaceho orgánu nie je zriadenie centrálneho koordinačného orgánu podľa článku 71 ods. 6 všeobecného nariadenia opodstatnené. Nie je zrejmé, z akého dôvodu predkladateľ uvažuje o „delegovaní“ funkcií riadiaceho orgánu na samostatný centrálny koordinačný orgán. Ide o podstatne zložitejšie nastavenie štruktúr orgánov zapojených do implementácie európskych štrukturálnych a investičných fondov (ďalej len „EŠIF“), ako to pomery v rámci Slovenskej republiky vyžadujú.</w:t>
      </w:r>
    </w:p>
    <w:p w:rsidR="00911179" w:rsidRPr="00F80BDF" w:rsidRDefault="00911179" w:rsidP="00911179">
      <w:pPr>
        <w:pStyle w:val="Odsekzoznamu"/>
        <w:ind w:left="720"/>
        <w:rPr>
          <w:rStyle w:val="Zstupntext"/>
          <w:bCs/>
          <w:i/>
          <w:color w:val="auto"/>
        </w:rPr>
      </w:pPr>
    </w:p>
    <w:p w:rsidR="00911179" w:rsidRPr="00F80BDF" w:rsidRDefault="00911179" w:rsidP="00911179">
      <w:pPr>
        <w:pStyle w:val="Default"/>
        <w:spacing w:line="276" w:lineRule="auto"/>
        <w:ind w:left="720"/>
        <w:jc w:val="both"/>
        <w:rPr>
          <w:rStyle w:val="Zstupntext"/>
          <w:bCs/>
          <w:i/>
          <w:color w:val="auto"/>
        </w:rPr>
      </w:pPr>
      <w:r w:rsidRPr="00F80BDF">
        <w:rPr>
          <w:rStyle w:val="Zstupntext"/>
          <w:bCs/>
          <w:color w:val="auto"/>
        </w:rPr>
        <w:t>Rozpor nebol odstránený ani na úrovni štatutárnych orgánov dňa 15. decembra 2021</w:t>
      </w:r>
      <w:r w:rsidRPr="00F80BDF">
        <w:rPr>
          <w:rStyle w:val="Zstupntext"/>
          <w:bCs/>
          <w:i/>
          <w:color w:val="auto"/>
        </w:rPr>
        <w:t>.</w:t>
      </w:r>
    </w:p>
    <w:p w:rsidR="00C90C9E" w:rsidRPr="00F80BDF" w:rsidRDefault="00C90C9E" w:rsidP="00911179">
      <w:pPr>
        <w:pStyle w:val="Default"/>
        <w:spacing w:line="276" w:lineRule="auto"/>
        <w:ind w:left="720"/>
        <w:jc w:val="both"/>
        <w:rPr>
          <w:rStyle w:val="Zstupntext"/>
          <w:bCs/>
          <w:color w:val="auto"/>
        </w:rPr>
      </w:pPr>
    </w:p>
    <w:p w:rsidR="001464C8" w:rsidRPr="00F80BDF" w:rsidRDefault="00C90C9E" w:rsidP="001464C8">
      <w:pPr>
        <w:pStyle w:val="Default"/>
        <w:spacing w:line="276" w:lineRule="auto"/>
        <w:ind w:left="720"/>
        <w:jc w:val="both"/>
        <w:rPr>
          <w:rStyle w:val="Zstupntext"/>
          <w:bCs/>
          <w:color w:val="auto"/>
        </w:rPr>
      </w:pPr>
      <w:r w:rsidRPr="00F80BDF">
        <w:rPr>
          <w:rStyle w:val="Zstupntext"/>
          <w:bCs/>
          <w:color w:val="auto"/>
          <w:u w:val="single"/>
        </w:rPr>
        <w:t>Stanovisko predkladateľa:</w:t>
      </w:r>
      <w:r w:rsidRPr="00F80BDF">
        <w:rPr>
          <w:rStyle w:val="Zstupntext"/>
          <w:bCs/>
          <w:color w:val="auto"/>
        </w:rPr>
        <w:t xml:space="preserve"> </w:t>
      </w:r>
      <w:r w:rsidR="001464C8" w:rsidRPr="00F80BDF">
        <w:rPr>
          <w:rStyle w:val="Zstupntext"/>
          <w:bCs/>
          <w:color w:val="auto"/>
        </w:rPr>
        <w:t>Predmetnú pripomienku nie je možné zo strany MIRRI SR akceptovať. Kompetencie MIRRI SR nad rámec funkcií riadiaceho orgánu vo vzťahu k implementácii fondov sa MIRRI SR rozhodlo ponechať v rámci fungujúcej štruktúry centrálneho koordinačného orgánu. To, že MIRRI SR (v tom čase ÚPVII) bude vykonávať koordinačnú funkciu v zmysle všeobecného nariadenia, bolo schválené uznesením vlády 329/2020 z 27. mája 2020 (viď 9. strana materiálu: „</w:t>
      </w:r>
      <w:r w:rsidR="001464C8" w:rsidRPr="00F80BDF">
        <w:rPr>
          <w:rStyle w:val="Zstupntext"/>
          <w:bCs/>
          <w:i/>
          <w:color w:val="auto"/>
        </w:rPr>
        <w:t>V oblasti koordinácie, riadenia, monitorovania a kontroly bude rovnako Úrad podpredsedu vlády SR pre investície a informatizáciu plniť úlohu podľa článku 65 ods. 6 návrhu všeobecného nariadenia , okrem koordinácie finančných nástrojov</w:t>
      </w:r>
      <w:r w:rsidR="001464C8" w:rsidRPr="00F80BDF">
        <w:rPr>
          <w:rStyle w:val="Zstupntext"/>
          <w:bCs/>
          <w:color w:val="auto"/>
        </w:rPr>
        <w:t>.“. V platnom a účinnom znení všeobecného nariadenia ide o čl. 71 ods. 6 (koordinačná funkcia)).</w:t>
      </w:r>
    </w:p>
    <w:p w:rsidR="001464C8" w:rsidRPr="00F80BDF" w:rsidRDefault="001464C8" w:rsidP="001464C8">
      <w:pPr>
        <w:pStyle w:val="Default"/>
        <w:spacing w:line="276" w:lineRule="auto"/>
        <w:ind w:left="720"/>
        <w:jc w:val="both"/>
        <w:rPr>
          <w:rStyle w:val="Zstupntext"/>
          <w:bCs/>
          <w:color w:val="auto"/>
        </w:rPr>
      </w:pPr>
    </w:p>
    <w:p w:rsidR="001464C8" w:rsidRPr="00F80BDF" w:rsidRDefault="001464C8" w:rsidP="001464C8">
      <w:pPr>
        <w:pStyle w:val="Default"/>
        <w:spacing w:line="276" w:lineRule="auto"/>
        <w:ind w:left="720"/>
        <w:jc w:val="both"/>
        <w:rPr>
          <w:rStyle w:val="Zstupntext"/>
          <w:bCs/>
          <w:color w:val="auto"/>
        </w:rPr>
      </w:pPr>
      <w:r w:rsidRPr="00F80BDF">
        <w:rPr>
          <w:rStyle w:val="Zstupntext"/>
          <w:bCs/>
          <w:color w:val="auto"/>
        </w:rPr>
        <w:t xml:space="preserve">Je potrebné zdôrazniť, že v rámci implementácie sa ráta nielen s Programom Slovensko, ale aj s </w:t>
      </w:r>
      <w:proofErr w:type="spellStart"/>
      <w:r w:rsidRPr="00F80BDF">
        <w:rPr>
          <w:rStyle w:val="Zstupntext"/>
          <w:bCs/>
          <w:color w:val="auto"/>
        </w:rPr>
        <w:t>Interreg</w:t>
      </w:r>
      <w:proofErr w:type="spellEnd"/>
      <w:r w:rsidRPr="00F80BDF">
        <w:rPr>
          <w:rStyle w:val="Zstupntext"/>
          <w:bCs/>
          <w:color w:val="auto"/>
        </w:rPr>
        <w:t xml:space="preserve"> SK - AT a </w:t>
      </w:r>
      <w:proofErr w:type="spellStart"/>
      <w:r w:rsidRPr="00F80BDF">
        <w:rPr>
          <w:rStyle w:val="Zstupntext"/>
          <w:bCs/>
          <w:color w:val="auto"/>
        </w:rPr>
        <w:t>Interreg</w:t>
      </w:r>
      <w:proofErr w:type="spellEnd"/>
      <w:r w:rsidRPr="00F80BDF">
        <w:rPr>
          <w:rStyle w:val="Zstupntext"/>
          <w:bCs/>
          <w:color w:val="auto"/>
        </w:rPr>
        <w:t xml:space="preserve"> SR - ČR, Programom Rybné hospodárstvo a Programom </w:t>
      </w:r>
      <w:proofErr w:type="spellStart"/>
      <w:r w:rsidRPr="00F80BDF">
        <w:rPr>
          <w:rStyle w:val="Zstupntext"/>
          <w:bCs/>
          <w:color w:val="auto"/>
        </w:rPr>
        <w:t>Interact</w:t>
      </w:r>
      <w:proofErr w:type="spellEnd"/>
      <w:r w:rsidRPr="00F80BDF">
        <w:rPr>
          <w:rStyle w:val="Zstupntext"/>
          <w:bCs/>
          <w:color w:val="auto"/>
        </w:rPr>
        <w:t xml:space="preserve">, ktoré by nebolo možné iba z pozície MIRRI SR ako riadiaceho orgánu obsiahnuť. Zároveň je MIRRI SR v zmysle zákona č. 575/2001 Z. z. o organizácii činnosti vlády a organizácii ústrednej štátnej správy zodpovedné za všetky fondy implementované pod všeobecným nariadením, t. j. okrem vyššie uvedených aj Fond pre azyl, migráciu a integráciu, Fond pre vnútornú bezpečnosť, Nástroj finančnej podpory na riadenie hraníc a vízovú politiku a Fond na spravodlivú transformáciu, ktoré bude potrebné usmerňovať </w:t>
      </w:r>
      <w:r w:rsidRPr="00F80BDF">
        <w:rPr>
          <w:rStyle w:val="Zstupntext"/>
          <w:bCs/>
          <w:color w:val="auto"/>
        </w:rPr>
        <w:lastRenderedPageBreak/>
        <w:t>vo vzťahu k zákonu o príspevkoch z fondov EÚ a centrálny koordinačný orgán bude vykonávať ich monitoring na národnej úrovni. Kompetencie vo vzťahu k týmto programom nie je možné vykonávať z úrovne riadiaceho orgánu.</w:t>
      </w:r>
    </w:p>
    <w:p w:rsidR="001464C8" w:rsidRPr="00F80BDF" w:rsidRDefault="001464C8" w:rsidP="001464C8">
      <w:pPr>
        <w:pStyle w:val="Default"/>
        <w:spacing w:line="276" w:lineRule="auto"/>
        <w:ind w:left="720"/>
        <w:jc w:val="both"/>
        <w:rPr>
          <w:rStyle w:val="Zstupntext"/>
          <w:bCs/>
          <w:color w:val="auto"/>
        </w:rPr>
      </w:pPr>
    </w:p>
    <w:p w:rsidR="001464C8" w:rsidRPr="00F80BDF" w:rsidRDefault="001464C8" w:rsidP="001464C8">
      <w:pPr>
        <w:pStyle w:val="Default"/>
        <w:spacing w:line="276" w:lineRule="auto"/>
        <w:ind w:left="720"/>
        <w:jc w:val="both"/>
        <w:rPr>
          <w:rStyle w:val="Zstupntext"/>
          <w:bCs/>
          <w:color w:val="auto"/>
        </w:rPr>
      </w:pPr>
      <w:r w:rsidRPr="00F80BDF">
        <w:rPr>
          <w:rStyle w:val="Zstupntext"/>
          <w:bCs/>
          <w:color w:val="auto"/>
        </w:rPr>
        <w:t>MIRRI SR z pozície centrálneho koordinačného orgánu:</w:t>
      </w:r>
    </w:p>
    <w:p w:rsidR="001464C8" w:rsidRPr="00F80BDF" w:rsidRDefault="001464C8" w:rsidP="001464C8">
      <w:pPr>
        <w:pStyle w:val="Default"/>
        <w:spacing w:line="276" w:lineRule="auto"/>
        <w:ind w:left="720"/>
        <w:jc w:val="both"/>
        <w:rPr>
          <w:rStyle w:val="Zstupntext"/>
          <w:bCs/>
          <w:color w:val="auto"/>
        </w:rPr>
      </w:pPr>
      <w:r w:rsidRPr="00F80BDF">
        <w:rPr>
          <w:rStyle w:val="Zstupntext"/>
          <w:bCs/>
          <w:color w:val="auto"/>
        </w:rPr>
        <w:t>•</w:t>
      </w:r>
      <w:r w:rsidRPr="00F80BDF">
        <w:rPr>
          <w:rStyle w:val="Zstupntext"/>
          <w:bCs/>
          <w:color w:val="auto"/>
        </w:rPr>
        <w:tab/>
        <w:t>zabezpečuje prípravu Partnerskej dohody,</w:t>
      </w:r>
    </w:p>
    <w:p w:rsidR="001464C8" w:rsidRPr="00F80BDF" w:rsidRDefault="001464C8" w:rsidP="001464C8">
      <w:pPr>
        <w:pStyle w:val="Default"/>
        <w:spacing w:line="276" w:lineRule="auto"/>
        <w:ind w:left="1410" w:hanging="690"/>
        <w:jc w:val="both"/>
        <w:rPr>
          <w:rStyle w:val="Zstupntext"/>
          <w:bCs/>
          <w:color w:val="auto"/>
        </w:rPr>
      </w:pPr>
      <w:r w:rsidRPr="00F80BDF">
        <w:rPr>
          <w:rStyle w:val="Zstupntext"/>
          <w:bCs/>
          <w:color w:val="auto"/>
        </w:rPr>
        <w:t>•</w:t>
      </w:r>
      <w:r w:rsidRPr="00F80BDF">
        <w:rPr>
          <w:rStyle w:val="Zstupntext"/>
          <w:bCs/>
          <w:color w:val="auto"/>
        </w:rPr>
        <w:tab/>
        <w:t>zabezpečuje prípravu a následný výklad zákona o príspevkoch z fondov EÚ pre všetky fondy spadajúce pod všeobecné nariadenie,</w:t>
      </w:r>
    </w:p>
    <w:p w:rsidR="001464C8" w:rsidRPr="00F80BDF" w:rsidRDefault="001464C8" w:rsidP="001464C8">
      <w:pPr>
        <w:pStyle w:val="Default"/>
        <w:spacing w:line="276" w:lineRule="auto"/>
        <w:ind w:left="1410" w:hanging="690"/>
        <w:jc w:val="both"/>
        <w:rPr>
          <w:rStyle w:val="Zstupntext"/>
          <w:bCs/>
          <w:color w:val="auto"/>
        </w:rPr>
      </w:pPr>
      <w:r w:rsidRPr="00F80BDF">
        <w:rPr>
          <w:rStyle w:val="Zstupntext"/>
          <w:bCs/>
          <w:color w:val="auto"/>
        </w:rPr>
        <w:t>•</w:t>
      </w:r>
      <w:r w:rsidRPr="00F80BDF">
        <w:rPr>
          <w:rStyle w:val="Zstupntext"/>
          <w:bCs/>
          <w:color w:val="auto"/>
        </w:rPr>
        <w:tab/>
        <w:t>je zodpovedné za monitorovanie všetkých fondov na národnej úrovni v zmysle kompetenčného zákona,</w:t>
      </w:r>
    </w:p>
    <w:p w:rsidR="001464C8" w:rsidRPr="00F80BDF" w:rsidRDefault="001464C8" w:rsidP="001464C8">
      <w:pPr>
        <w:pStyle w:val="Default"/>
        <w:spacing w:line="276" w:lineRule="auto"/>
        <w:ind w:left="1410" w:hanging="690"/>
        <w:jc w:val="both"/>
        <w:rPr>
          <w:rStyle w:val="Zstupntext"/>
          <w:bCs/>
          <w:color w:val="auto"/>
        </w:rPr>
      </w:pPr>
      <w:r w:rsidRPr="00F80BDF">
        <w:rPr>
          <w:rStyle w:val="Zstupntext"/>
          <w:bCs/>
          <w:color w:val="auto"/>
        </w:rPr>
        <w:t>•</w:t>
      </w:r>
      <w:r w:rsidRPr="00F80BDF">
        <w:rPr>
          <w:rStyle w:val="Zstupntext"/>
          <w:bCs/>
          <w:color w:val="auto"/>
        </w:rPr>
        <w:tab/>
        <w:t>bude zastrešovať aj iné povinnosti členského štátu definované všeobecným nariadením (okrem povinností riadiaceho orgánu definovaných v čl. 49) - napr. horizontálne princípy udržateľný rozvoj, rovnosť mužov a žien (čl. 9), zmena partnerskej dohody (čl. 13), dodržiavanie základných podmienok (čl. 15);</w:t>
      </w:r>
    </w:p>
    <w:p w:rsidR="001464C8" w:rsidRPr="00F80BDF" w:rsidRDefault="001464C8" w:rsidP="001464C8">
      <w:pPr>
        <w:pStyle w:val="Default"/>
        <w:spacing w:line="276" w:lineRule="auto"/>
        <w:ind w:left="1410" w:hanging="690"/>
        <w:jc w:val="both"/>
        <w:rPr>
          <w:rStyle w:val="Zstupntext"/>
          <w:bCs/>
          <w:color w:val="auto"/>
        </w:rPr>
      </w:pPr>
      <w:r w:rsidRPr="00F80BDF">
        <w:rPr>
          <w:rStyle w:val="Zstupntext"/>
          <w:bCs/>
          <w:color w:val="auto"/>
        </w:rPr>
        <w:t>•</w:t>
      </w:r>
      <w:r w:rsidRPr="00F80BDF">
        <w:rPr>
          <w:rStyle w:val="Zstupntext"/>
          <w:bCs/>
          <w:color w:val="auto"/>
        </w:rPr>
        <w:tab/>
        <w:t>rieši horizontálne problémy, komunikáciu s Európskou komisiou a Orgánom auditu k prierezovým témam a pod.</w:t>
      </w:r>
    </w:p>
    <w:p w:rsidR="001464C8" w:rsidRPr="00F80BDF" w:rsidRDefault="001464C8" w:rsidP="001464C8">
      <w:pPr>
        <w:pStyle w:val="Default"/>
        <w:spacing w:line="276" w:lineRule="auto"/>
        <w:ind w:left="720"/>
        <w:jc w:val="both"/>
        <w:rPr>
          <w:rStyle w:val="Zstupntext"/>
          <w:bCs/>
          <w:color w:val="auto"/>
        </w:rPr>
      </w:pPr>
      <w:r w:rsidRPr="00F80BDF">
        <w:rPr>
          <w:rStyle w:val="Zstupntext"/>
          <w:bCs/>
          <w:color w:val="auto"/>
        </w:rPr>
        <w:tab/>
      </w:r>
    </w:p>
    <w:p w:rsidR="001464C8" w:rsidRPr="00F80BDF" w:rsidRDefault="001464C8" w:rsidP="001464C8">
      <w:pPr>
        <w:pStyle w:val="Default"/>
        <w:spacing w:line="276" w:lineRule="auto"/>
        <w:ind w:left="720"/>
        <w:jc w:val="both"/>
        <w:rPr>
          <w:rStyle w:val="Zstupntext"/>
          <w:bCs/>
          <w:color w:val="auto"/>
        </w:rPr>
      </w:pPr>
      <w:r w:rsidRPr="00F80BDF">
        <w:rPr>
          <w:rStyle w:val="Zstupntext"/>
          <w:bCs/>
          <w:color w:val="auto"/>
        </w:rPr>
        <w:t>Je nesporné, že snahou  centrálneho koordinačného orgánu je v nadchádzajúcom programovom období podstatne zredukovať metodické dokumenty, ktorými sa bude riadiť koordinácia týchto subjektov a znížiť tak administratívnu náročnosť pre jednotlivých poskytovateľov.</w:t>
      </w:r>
    </w:p>
    <w:p w:rsidR="00C90C9E" w:rsidRPr="00F80BDF" w:rsidRDefault="001464C8" w:rsidP="001464C8">
      <w:pPr>
        <w:pStyle w:val="Default"/>
        <w:spacing w:line="276" w:lineRule="auto"/>
        <w:ind w:left="720"/>
        <w:jc w:val="both"/>
        <w:rPr>
          <w:rStyle w:val="Zstupntext"/>
          <w:bCs/>
          <w:color w:val="auto"/>
        </w:rPr>
      </w:pPr>
      <w:r w:rsidRPr="00F80BDF">
        <w:rPr>
          <w:rStyle w:val="Zstupntext"/>
          <w:bCs/>
          <w:color w:val="auto"/>
        </w:rPr>
        <w:t>K ušetreniu finančných prostriedkov na technickú asistenciu tak, ako to indikuje vo svojej argumentácii MPSVR SR, by zrušením centrálneho koordinačného orgánu na MIRRI SR určite nedošlo, nakoľko jednotlivé funkcie centrálneho koordinačného orgánu musí niektorý z orgánov vykonávať a zároveň by bez vzájomnej koordinácie subjektov bola ohrozená efektivita implementácie.</w:t>
      </w:r>
    </w:p>
    <w:p w:rsidR="00404F20" w:rsidRPr="00F80BDF" w:rsidRDefault="00404F20" w:rsidP="001464C8">
      <w:pPr>
        <w:pStyle w:val="Default"/>
        <w:spacing w:line="276" w:lineRule="auto"/>
        <w:ind w:left="720"/>
        <w:jc w:val="both"/>
        <w:rPr>
          <w:rStyle w:val="Zstupntext"/>
          <w:bCs/>
          <w:color w:val="auto"/>
        </w:rPr>
      </w:pPr>
    </w:p>
    <w:p w:rsidR="00E035A4" w:rsidRPr="00F80BDF" w:rsidRDefault="00E035A4" w:rsidP="00E035A4">
      <w:pPr>
        <w:pStyle w:val="Default"/>
        <w:spacing w:line="276" w:lineRule="auto"/>
        <w:ind w:left="720"/>
        <w:jc w:val="both"/>
        <w:rPr>
          <w:rStyle w:val="Zstupntext"/>
          <w:bCs/>
          <w:color w:val="auto"/>
        </w:rPr>
      </w:pPr>
      <w:r w:rsidRPr="00F80BDF">
        <w:rPr>
          <w:rStyle w:val="Zstupntext"/>
          <w:bCs/>
          <w:color w:val="auto"/>
        </w:rPr>
        <w:t xml:space="preserve">Po </w:t>
      </w:r>
      <w:proofErr w:type="spellStart"/>
      <w:r w:rsidRPr="00F80BDF">
        <w:rPr>
          <w:rStyle w:val="Zstupntext"/>
          <w:bCs/>
          <w:color w:val="auto"/>
        </w:rPr>
        <w:t>rozporovom</w:t>
      </w:r>
      <w:proofErr w:type="spellEnd"/>
      <w:r w:rsidRPr="00F80BDF">
        <w:rPr>
          <w:rStyle w:val="Zstupntext"/>
          <w:bCs/>
          <w:color w:val="auto"/>
        </w:rPr>
        <w:t xml:space="preserve"> konaní na úrovni ministrov dňa 15.12.2021 MPSVR SR zaslalo návrh, v rámci ktorého navrhuje ustanoviť MPSVR SR ako koordinačný orgán pre ESF+ nasledovne:</w:t>
      </w:r>
    </w:p>
    <w:p w:rsidR="00E035A4" w:rsidRPr="00F80BDF" w:rsidRDefault="00E035A4" w:rsidP="00E035A4">
      <w:pPr>
        <w:pStyle w:val="Default"/>
        <w:spacing w:line="276" w:lineRule="auto"/>
        <w:ind w:left="720"/>
        <w:jc w:val="both"/>
        <w:rPr>
          <w:rStyle w:val="Zstupntext"/>
          <w:bCs/>
          <w:color w:val="auto"/>
        </w:rPr>
      </w:pPr>
    </w:p>
    <w:p w:rsidR="00E035A4" w:rsidRPr="00F80BDF" w:rsidRDefault="00E035A4" w:rsidP="00E035A4">
      <w:pPr>
        <w:pStyle w:val="Default"/>
        <w:spacing w:line="276" w:lineRule="auto"/>
        <w:ind w:left="720"/>
        <w:jc w:val="both"/>
        <w:rPr>
          <w:rStyle w:val="Zstupntext"/>
          <w:bCs/>
          <w:color w:val="auto"/>
        </w:rPr>
      </w:pPr>
      <w:r w:rsidRPr="00F80BDF">
        <w:rPr>
          <w:rStyle w:val="Zstupntext"/>
          <w:bCs/>
          <w:color w:val="auto"/>
        </w:rPr>
        <w:t>„(1)</w:t>
      </w:r>
      <w:r w:rsidRPr="00F80BDF">
        <w:rPr>
          <w:rStyle w:val="Zstupntext"/>
          <w:bCs/>
          <w:color w:val="auto"/>
        </w:rPr>
        <w:tab/>
        <w:t>Koordinačným orgánom pre Európsky sociálny fond plus</w:t>
      </w:r>
      <w:r w:rsidRPr="00F80BDF">
        <w:rPr>
          <w:rStyle w:val="Zstupntext"/>
          <w:bCs/>
          <w:color w:val="auto"/>
          <w:vertAlign w:val="superscript"/>
        </w:rPr>
        <w:t>4</w:t>
      </w:r>
      <w:r w:rsidRPr="00F80BDF">
        <w:rPr>
          <w:rStyle w:val="Zstupntext"/>
          <w:bCs/>
          <w:color w:val="auto"/>
        </w:rPr>
        <w:t>) je Ministerstvo práce, sociálnych vecí a rodiny Slovenskej republiky.</w:t>
      </w:r>
    </w:p>
    <w:p w:rsidR="00E035A4" w:rsidRPr="00F80BDF" w:rsidRDefault="00E035A4" w:rsidP="00E035A4">
      <w:pPr>
        <w:pStyle w:val="Default"/>
        <w:spacing w:line="276" w:lineRule="auto"/>
        <w:ind w:left="720"/>
        <w:jc w:val="both"/>
        <w:rPr>
          <w:rStyle w:val="Zstupntext"/>
          <w:bCs/>
          <w:color w:val="auto"/>
        </w:rPr>
      </w:pPr>
      <w:r w:rsidRPr="00F80BDF">
        <w:rPr>
          <w:rStyle w:val="Zstupntext"/>
          <w:bCs/>
          <w:color w:val="auto"/>
        </w:rPr>
        <w:t>(2)</w:t>
      </w:r>
      <w:r w:rsidRPr="00F80BDF">
        <w:rPr>
          <w:rStyle w:val="Zstupntext"/>
          <w:bCs/>
          <w:color w:val="auto"/>
        </w:rPr>
        <w:tab/>
        <w:t>Koordinačný orgán pre Európsky sociálny fond plus</w:t>
      </w:r>
    </w:p>
    <w:p w:rsidR="00E035A4" w:rsidRPr="00F80BDF" w:rsidRDefault="00E035A4" w:rsidP="00E035A4">
      <w:pPr>
        <w:pStyle w:val="Default"/>
        <w:spacing w:line="276" w:lineRule="auto"/>
        <w:ind w:left="720"/>
        <w:jc w:val="both"/>
        <w:rPr>
          <w:rStyle w:val="Zstupntext"/>
          <w:bCs/>
          <w:color w:val="auto"/>
        </w:rPr>
      </w:pPr>
      <w:r w:rsidRPr="00F80BDF">
        <w:rPr>
          <w:rStyle w:val="Zstupntext"/>
          <w:bCs/>
          <w:color w:val="auto"/>
        </w:rPr>
        <w:t>a)</w:t>
      </w:r>
      <w:r w:rsidRPr="00F80BDF">
        <w:rPr>
          <w:rStyle w:val="Zstupntext"/>
          <w:bCs/>
          <w:color w:val="auto"/>
        </w:rPr>
        <w:tab/>
        <w:t xml:space="preserve">koordinuje a usmerňuje subjekty pri poskytovaní príspevku z Európskeho sociálneho fondu plus v oblasti systému riadenia, </w:t>
      </w:r>
    </w:p>
    <w:p w:rsidR="00E035A4" w:rsidRPr="00F80BDF" w:rsidRDefault="00E035A4" w:rsidP="00E035A4">
      <w:pPr>
        <w:pStyle w:val="Default"/>
        <w:spacing w:line="276" w:lineRule="auto"/>
        <w:ind w:left="720"/>
        <w:jc w:val="both"/>
        <w:rPr>
          <w:rStyle w:val="Zstupntext"/>
          <w:bCs/>
          <w:color w:val="auto"/>
        </w:rPr>
      </w:pPr>
      <w:r w:rsidRPr="00F80BDF">
        <w:rPr>
          <w:rStyle w:val="Zstupntext"/>
          <w:bCs/>
          <w:color w:val="auto"/>
        </w:rPr>
        <w:t>b)</w:t>
      </w:r>
      <w:r w:rsidRPr="00F80BDF">
        <w:rPr>
          <w:rStyle w:val="Zstupntext"/>
          <w:bCs/>
          <w:color w:val="auto"/>
        </w:rPr>
        <w:tab/>
        <w:t xml:space="preserve">vypracúva a schvaľuje systém riadenia Európskeho sociálneho fondu plus a jeho zmeny, </w:t>
      </w:r>
    </w:p>
    <w:p w:rsidR="00E035A4" w:rsidRPr="00F80BDF" w:rsidRDefault="00E035A4" w:rsidP="00E035A4">
      <w:pPr>
        <w:pStyle w:val="Default"/>
        <w:spacing w:line="276" w:lineRule="auto"/>
        <w:ind w:left="720"/>
        <w:jc w:val="both"/>
        <w:rPr>
          <w:rStyle w:val="Zstupntext"/>
          <w:bCs/>
          <w:color w:val="auto"/>
        </w:rPr>
      </w:pPr>
      <w:r w:rsidRPr="00F80BDF">
        <w:rPr>
          <w:rStyle w:val="Zstupntext"/>
          <w:bCs/>
          <w:color w:val="auto"/>
        </w:rPr>
        <w:t>c)</w:t>
      </w:r>
      <w:r w:rsidRPr="00F80BDF">
        <w:rPr>
          <w:rStyle w:val="Zstupntext"/>
          <w:bCs/>
          <w:color w:val="auto"/>
        </w:rPr>
        <w:tab/>
        <w:t xml:space="preserve">monitoruje a hodnotí výsledky implementácie Európskeho sociálneho fondu plus na národnej úrovni, </w:t>
      </w:r>
    </w:p>
    <w:p w:rsidR="00E035A4" w:rsidRPr="00F80BDF" w:rsidRDefault="00E035A4" w:rsidP="00E035A4">
      <w:pPr>
        <w:pStyle w:val="Default"/>
        <w:spacing w:line="276" w:lineRule="auto"/>
        <w:ind w:left="720"/>
        <w:jc w:val="both"/>
        <w:rPr>
          <w:rStyle w:val="Zstupntext"/>
          <w:bCs/>
          <w:color w:val="auto"/>
        </w:rPr>
      </w:pPr>
      <w:r w:rsidRPr="00F80BDF">
        <w:rPr>
          <w:rStyle w:val="Zstupntext"/>
          <w:bCs/>
          <w:color w:val="auto"/>
        </w:rPr>
        <w:lastRenderedPageBreak/>
        <w:t>d)</w:t>
      </w:r>
      <w:r w:rsidRPr="00F80BDF">
        <w:rPr>
          <w:rStyle w:val="Zstupntext"/>
          <w:bCs/>
          <w:color w:val="auto"/>
        </w:rPr>
        <w:tab/>
        <w:t xml:space="preserve">koordinuje činnosti súvisiace s administratívnymi kapacitami v Európskom sociálnom fonde plus, </w:t>
      </w:r>
    </w:p>
    <w:p w:rsidR="00E035A4" w:rsidRPr="00F80BDF" w:rsidRDefault="00E035A4" w:rsidP="00E035A4">
      <w:pPr>
        <w:pStyle w:val="Default"/>
        <w:spacing w:line="276" w:lineRule="auto"/>
        <w:ind w:left="720"/>
        <w:jc w:val="both"/>
        <w:rPr>
          <w:rStyle w:val="Zstupntext"/>
          <w:bCs/>
          <w:color w:val="auto"/>
        </w:rPr>
      </w:pPr>
      <w:r w:rsidRPr="00F80BDF">
        <w:rPr>
          <w:rStyle w:val="Zstupntext"/>
          <w:bCs/>
          <w:color w:val="auto"/>
        </w:rPr>
        <w:t>e)</w:t>
      </w:r>
      <w:r w:rsidRPr="00F80BDF">
        <w:rPr>
          <w:rStyle w:val="Zstupntext"/>
          <w:bCs/>
          <w:color w:val="auto"/>
        </w:rPr>
        <w:tab/>
        <w:t xml:space="preserve">plní ďalšie úlohy v oblasti systému riadenia v Európskom sociálnom fonde plus.“. </w:t>
      </w:r>
    </w:p>
    <w:p w:rsidR="00E035A4" w:rsidRPr="00F80BDF" w:rsidRDefault="00E035A4" w:rsidP="00E035A4">
      <w:pPr>
        <w:pStyle w:val="Default"/>
        <w:spacing w:line="276" w:lineRule="auto"/>
        <w:ind w:left="720"/>
        <w:jc w:val="both"/>
        <w:rPr>
          <w:rStyle w:val="Zstupntext"/>
          <w:bCs/>
          <w:color w:val="auto"/>
        </w:rPr>
      </w:pPr>
    </w:p>
    <w:p w:rsidR="00E035A4" w:rsidRPr="00F80BDF" w:rsidRDefault="00E035A4" w:rsidP="00E035A4">
      <w:pPr>
        <w:pStyle w:val="Default"/>
        <w:spacing w:line="276" w:lineRule="auto"/>
        <w:ind w:left="720"/>
        <w:jc w:val="both"/>
        <w:rPr>
          <w:rStyle w:val="Zstupntext"/>
          <w:bCs/>
          <w:color w:val="auto"/>
          <w:sz w:val="20"/>
        </w:rPr>
      </w:pPr>
      <w:r w:rsidRPr="00F80BDF">
        <w:rPr>
          <w:rStyle w:val="Zstupntext"/>
          <w:bCs/>
          <w:color w:val="auto"/>
          <w:sz w:val="20"/>
        </w:rPr>
        <w:t>4) Nariadenie Európskeho parlamentu a Rady (EÚ) 2021/1057 z 24. júna 2021, ktorým sa zriaďuje Európsky sociálny fond plus (ESF+) a zrušuje nariadenie (EÚ) č. 1296/2013 (Ú. v. EÚ L 231, 30.6.2021).</w:t>
      </w:r>
    </w:p>
    <w:p w:rsidR="00E035A4" w:rsidRPr="00F80BDF" w:rsidRDefault="00E035A4" w:rsidP="00E035A4">
      <w:pPr>
        <w:pStyle w:val="Default"/>
        <w:spacing w:line="276" w:lineRule="auto"/>
        <w:ind w:left="720"/>
        <w:jc w:val="both"/>
        <w:rPr>
          <w:rStyle w:val="Zstupntext"/>
          <w:bCs/>
          <w:i/>
          <w:color w:val="auto"/>
        </w:rPr>
      </w:pPr>
    </w:p>
    <w:p w:rsidR="00E035A4" w:rsidRPr="00F80BDF" w:rsidRDefault="00E035A4" w:rsidP="00E035A4">
      <w:pPr>
        <w:pStyle w:val="Default"/>
        <w:spacing w:line="276" w:lineRule="auto"/>
        <w:ind w:left="720"/>
        <w:jc w:val="both"/>
      </w:pPr>
      <w:r w:rsidRPr="00F80BDF">
        <w:t>Európska Komisia v záujme zjednodušenia pravidiel čerpania fondov EÚ žiada členské štáty, aby sa zdržali vytvárania zbytočných pravidiel, ktoré by viedli k nadmernému administratívnemu zaťaženiu prijímateľov (bod 13 preambuly nariadenia o EŠIF). S cieľom znížiť administratívne zaťaženie by sa mal zjednodušiť postup ročného schválenia účtov stanovením jednoduchších spôsobov vyplácania a vymáhania súm (bod 69 preambuly nariadenia o EŠIF).</w:t>
      </w:r>
    </w:p>
    <w:p w:rsidR="00C21219" w:rsidRPr="00F80BDF" w:rsidRDefault="00C21219" w:rsidP="00E035A4">
      <w:pPr>
        <w:pStyle w:val="Default"/>
        <w:spacing w:line="276" w:lineRule="auto"/>
        <w:ind w:left="720"/>
        <w:jc w:val="both"/>
      </w:pPr>
    </w:p>
    <w:p w:rsidR="00C21219" w:rsidRPr="00F80BDF" w:rsidRDefault="00C21219" w:rsidP="00C21219">
      <w:pPr>
        <w:pStyle w:val="Default"/>
        <w:spacing w:line="276" w:lineRule="auto"/>
        <w:ind w:left="720"/>
        <w:jc w:val="both"/>
      </w:pPr>
      <w:r w:rsidRPr="00F80BDF">
        <w:t xml:space="preserve">Na základe stanoviska odboru aproximácie práva ÚV SR zo dňa 16.12.2021 „už zo samotného názvu CKO vyplýva, že ide o centrálny koordinačný orgán (...) zriadenie „centrálneho“ koordinačného orgánu vyplýva z čl. 71 ods. 6 nariadenia (EÚ) 2021/1060 - takýto koordinačný orgán môže byť iba jeden v každom členskom štáte, a jeho úlohou je koordinovať činnosti orgánov zodpovedných za programy v danom členskom štáte.  Pokiaľ Ministerstvo práce, sociálnych vecí a rodiny Slovenskej republiky nebude stanovené ako  centrálny koordinačný orgán a nepreberie kompletnú agendu centrálneho koordinačného orgánu aj pre všetky ostatné programy, tak uvedená požiadavka Ministerstva práce, sociálnych vecí a rodiny Slovenskej republiky doplniť čl. I o nový §, na základe ktorého by  hore uvedené kompetencie prešli na  Ministerstvo práce, sociálnych vecí a rodiny Slovenskej republiky je v nesúlade s § 5 predloženého návrhu zákona.“  </w:t>
      </w:r>
    </w:p>
    <w:p w:rsidR="00C21219" w:rsidRPr="00F80BDF" w:rsidRDefault="00C21219" w:rsidP="00C21219">
      <w:pPr>
        <w:pStyle w:val="Default"/>
        <w:spacing w:line="276" w:lineRule="auto"/>
        <w:ind w:left="720"/>
        <w:jc w:val="both"/>
      </w:pPr>
    </w:p>
    <w:p w:rsidR="00C21219" w:rsidRPr="00F80BDF" w:rsidRDefault="00C21219" w:rsidP="00C21219">
      <w:pPr>
        <w:pStyle w:val="Default"/>
        <w:spacing w:line="276" w:lineRule="auto"/>
        <w:ind w:left="720"/>
        <w:jc w:val="both"/>
      </w:pPr>
      <w:r w:rsidRPr="00F80BDF">
        <w:t>Rovnako ani Nariadenie Európskeho parlamentu a Rady (EÚ) 2021/1057 z 24. júna 2021, ktorým sa zriaďuje Európsky sociálny fond plus (ESF+), ktoré je uvedené v texte návrhu neuvádza zriadenie špeciálneho koordinačného orgánu pre ESF+.</w:t>
      </w:r>
    </w:p>
    <w:p w:rsidR="00C21219" w:rsidRPr="00F80BDF" w:rsidRDefault="00C21219" w:rsidP="00C21219">
      <w:pPr>
        <w:pStyle w:val="Default"/>
        <w:spacing w:line="276" w:lineRule="auto"/>
        <w:ind w:left="720"/>
        <w:jc w:val="both"/>
      </w:pPr>
    </w:p>
    <w:p w:rsidR="00C21219" w:rsidRPr="00F80BDF" w:rsidRDefault="00C21219" w:rsidP="00C21219">
      <w:pPr>
        <w:pStyle w:val="Default"/>
        <w:spacing w:line="276" w:lineRule="auto"/>
        <w:ind w:left="720"/>
        <w:jc w:val="both"/>
      </w:pPr>
      <w:r w:rsidRPr="00F80BDF">
        <w:t xml:space="preserve">Zásadný argument proti navrhovanému doplneniu je, že v návrhu legislatívnej úpravy nie sú nastavené osobitné postupy pre ESF+, nakoľko to ani nie je potrebné. ESF+ má rovnaký systém  ako  ERDF a KF vo všetkých oblastiach -  vyhlasovanie výziev, schvaľovanie projektov a implementácia projektov, platby, monitorovanie, hodnotenie atď. Z </w:t>
      </w:r>
      <w:r w:rsidR="00F632A5" w:rsidRPr="00F80BDF">
        <w:t>uvedeného</w:t>
      </w:r>
      <w:r w:rsidRPr="00F80BDF">
        <w:t xml:space="preserve"> vyplýva, že vytváranie duplicitných systémov a postupov pre jednotlivé fondy a paralelné vytváranie štruktúr nie je efektívne a vytvára </w:t>
      </w:r>
      <w:proofErr w:type="spellStart"/>
      <w:r w:rsidR="00F632A5" w:rsidRPr="00F80BDF">
        <w:t>gold</w:t>
      </w:r>
      <w:proofErr w:type="spellEnd"/>
      <w:r w:rsidR="00F632A5" w:rsidRPr="00F80BDF">
        <w:t xml:space="preserve"> </w:t>
      </w:r>
      <w:proofErr w:type="spellStart"/>
      <w:r w:rsidR="00F632A5" w:rsidRPr="00F80BDF">
        <w:t>plating</w:t>
      </w:r>
      <w:proofErr w:type="spellEnd"/>
      <w:r w:rsidRPr="00F80BDF">
        <w:t xml:space="preserve"> na národnej úrovni.</w:t>
      </w:r>
    </w:p>
    <w:p w:rsidR="00C24D0C" w:rsidRPr="00F80BDF" w:rsidRDefault="00C24D0C" w:rsidP="00C21219">
      <w:pPr>
        <w:pStyle w:val="Default"/>
        <w:spacing w:line="276" w:lineRule="auto"/>
        <w:ind w:left="720"/>
        <w:jc w:val="both"/>
      </w:pPr>
    </w:p>
    <w:p w:rsidR="00C24D0C" w:rsidRPr="00F80BDF" w:rsidRDefault="00C24D0C" w:rsidP="00C24D0C">
      <w:pPr>
        <w:pStyle w:val="Default"/>
        <w:spacing w:line="276" w:lineRule="auto"/>
        <w:ind w:left="720"/>
        <w:jc w:val="both"/>
      </w:pPr>
      <w:r w:rsidRPr="00F80BDF">
        <w:t>Zároveň sú uvedené požiadavky v rozpore s nasledujúcimi uzneseniami vlády:</w:t>
      </w:r>
    </w:p>
    <w:p w:rsidR="00C24D0C" w:rsidRPr="00F80BDF" w:rsidRDefault="00C24D0C" w:rsidP="00C24D0C">
      <w:pPr>
        <w:pStyle w:val="Default"/>
        <w:spacing w:line="276" w:lineRule="auto"/>
        <w:ind w:left="720"/>
        <w:jc w:val="both"/>
      </w:pPr>
      <w:r w:rsidRPr="00F80BDF">
        <w:t>-</w:t>
      </w:r>
      <w:r w:rsidRPr="00F80BDF">
        <w:tab/>
        <w:t xml:space="preserve">č. 329 zo dňa 27. mája 2020, ktorým bol ustanovený orgán koordinácie na ÚPVII teraz MIRRI (viď 9. strana materiálu: „V oblasti koordinácie, riadenia, monitorovania a kontroly bude rovnako Úrad podpredsedu vlády SR pre investície a informatizáciu plniť </w:t>
      </w:r>
      <w:r w:rsidRPr="00F80BDF">
        <w:lastRenderedPageBreak/>
        <w:t>úlohu podľa článku 65 ods. 6 návrhu všeobecného nariadenia , okrem koordinácie finančných nástrojov.“ Aktuálne sa jedná o čl. 71 ods. 6 (koordinačná funkcia).</w:t>
      </w:r>
    </w:p>
    <w:p w:rsidR="00C24D0C" w:rsidRPr="00F80BDF" w:rsidRDefault="00C24D0C" w:rsidP="00C24D0C">
      <w:pPr>
        <w:pStyle w:val="Default"/>
        <w:spacing w:line="276" w:lineRule="auto"/>
        <w:ind w:left="720"/>
        <w:jc w:val="both"/>
      </w:pPr>
      <w:r w:rsidRPr="00F80BDF">
        <w:t>-</w:t>
      </w:r>
      <w:r w:rsidRPr="00F80BDF">
        <w:tab/>
        <w:t xml:space="preserve">č. 641  zo dňa 3. novembra 2021, ktorým bol MPSVR SR ustanovený za sprostredkovateľský orgán, nie za koordinačný orgán a bolo mu priznané špecifické postavenie, že pri programovaní a príprave riadiacej dokumentácie na úrovni programu  vrátane riadiacej dokumentácie pre výber a implementáciu projektov pripravuje dokumentáciu MPSVR SR v súčinnosti s RO, </w:t>
      </w:r>
    </w:p>
    <w:p w:rsidR="00E035A4" w:rsidRPr="00F80BDF" w:rsidRDefault="00E035A4" w:rsidP="00F80BDF">
      <w:pPr>
        <w:pStyle w:val="Default"/>
        <w:spacing w:line="276" w:lineRule="auto"/>
        <w:jc w:val="both"/>
        <w:rPr>
          <w:rStyle w:val="Zstupntext"/>
          <w:rFonts w:eastAsiaTheme="minorEastAsia"/>
          <w:bCs/>
          <w:i/>
          <w:color w:val="auto"/>
          <w:sz w:val="22"/>
          <w:szCs w:val="22"/>
          <w:lang w:eastAsia="sk-SK"/>
        </w:rPr>
      </w:pPr>
    </w:p>
    <w:p w:rsidR="00D00681" w:rsidRPr="00F80BDF" w:rsidRDefault="00D00681" w:rsidP="00D00681">
      <w:pPr>
        <w:pStyle w:val="Default"/>
        <w:numPr>
          <w:ilvl w:val="0"/>
          <w:numId w:val="2"/>
        </w:numPr>
        <w:spacing w:line="276" w:lineRule="auto"/>
        <w:jc w:val="both"/>
        <w:rPr>
          <w:rStyle w:val="Zstupntext"/>
          <w:bCs/>
          <w:i/>
          <w:color w:val="auto"/>
        </w:rPr>
      </w:pPr>
      <w:r w:rsidRPr="00F80BDF">
        <w:rPr>
          <w:rStyle w:val="Zstupntext"/>
          <w:bCs/>
          <w:i/>
          <w:color w:val="auto"/>
        </w:rPr>
        <w:t>Pripomienka k § 6 ods. 2 písm. b) všeobecná pripomienka. Zásadne žiadam integrovať systém finančného riadenia do systému riadenia so zodpovednosťou za vypracovanie a nastavovanie na samotnom riadiacom orgáne, ktorému uvedená funkcia zo všeobecného nariadenia priamo prináleží. Zásadne žiadam z predkladaného návrhu zákona vylúčiť oddelený spôsob vypracovávania a nastavovania systému finančného riadenia od systému riadenia na dvoch rôznych ústredných orgánoch štátnej správy, ktoré prináša so sebou komplikované nastavovanie a zosúlaďovanie pravidiel dvoch rôznych systémov, ktoré však v praxi organicky spolu súvisia a tvoria jeden kompaktný celok. Odôvodnenie: Nastavenie systému riadenia a systému finančného riadenia ako jeden celok zaručí účinnejšiu, efektívnejšiu a jednoduchšiu implementáciu EŠIF na programové obdobie 2021-2027, zároveň bude aj v súlade so všeobecným nariadením. Nastavenie systému riadenia a systému finančného riadenia ako jeden celok na rovnakom ústrednom orgáne štátnej správy zaručí účinnejšiu, efektívnejšiu a jednoduchšiu implementáciu.</w:t>
      </w:r>
    </w:p>
    <w:p w:rsidR="00911179" w:rsidRPr="00F80BDF" w:rsidRDefault="00911179" w:rsidP="00911179">
      <w:pPr>
        <w:pStyle w:val="Odsekzoznamu"/>
        <w:ind w:left="720"/>
        <w:rPr>
          <w:rStyle w:val="Zstupntext"/>
          <w:bCs/>
          <w:i/>
          <w:color w:val="auto"/>
        </w:rPr>
      </w:pPr>
    </w:p>
    <w:p w:rsidR="00911179" w:rsidRPr="00F80BDF" w:rsidRDefault="00911179" w:rsidP="00911179">
      <w:pPr>
        <w:pStyle w:val="Default"/>
        <w:spacing w:line="276" w:lineRule="auto"/>
        <w:ind w:left="720"/>
        <w:jc w:val="both"/>
        <w:rPr>
          <w:rStyle w:val="Zstupntext"/>
          <w:bCs/>
          <w:color w:val="auto"/>
        </w:rPr>
      </w:pPr>
      <w:r w:rsidRPr="00F80BDF">
        <w:rPr>
          <w:rStyle w:val="Zstupntext"/>
          <w:bCs/>
          <w:color w:val="auto"/>
        </w:rPr>
        <w:t>Rozpor nebol odstránený ani na úrovni štatutárnych orgánov dňa 15. decembra 2021</w:t>
      </w:r>
      <w:r w:rsidRPr="00F80BDF">
        <w:rPr>
          <w:rStyle w:val="Zstupntext"/>
          <w:bCs/>
          <w:i/>
          <w:color w:val="auto"/>
        </w:rPr>
        <w:t>.</w:t>
      </w:r>
    </w:p>
    <w:p w:rsidR="00C90C9E" w:rsidRPr="00F80BDF" w:rsidRDefault="00C90C9E" w:rsidP="00911179">
      <w:pPr>
        <w:pStyle w:val="Default"/>
        <w:spacing w:line="276" w:lineRule="auto"/>
        <w:ind w:left="720"/>
        <w:jc w:val="both"/>
        <w:rPr>
          <w:rStyle w:val="Zstupntext"/>
          <w:bCs/>
          <w:color w:val="auto"/>
        </w:rPr>
      </w:pPr>
    </w:p>
    <w:p w:rsidR="00C90C9E" w:rsidRPr="00F80BDF" w:rsidRDefault="00C90C9E" w:rsidP="00404F20">
      <w:pPr>
        <w:pStyle w:val="Default"/>
        <w:spacing w:line="276" w:lineRule="auto"/>
        <w:ind w:left="720"/>
        <w:jc w:val="both"/>
        <w:rPr>
          <w:rStyle w:val="Zstupntext"/>
          <w:bCs/>
          <w:color w:val="auto"/>
        </w:rPr>
      </w:pPr>
      <w:r w:rsidRPr="00F80BDF">
        <w:rPr>
          <w:rStyle w:val="Zstupntext"/>
          <w:bCs/>
          <w:color w:val="auto"/>
          <w:u w:val="single"/>
        </w:rPr>
        <w:t>Stanovisko predkladateľa:</w:t>
      </w:r>
      <w:r w:rsidRPr="00F80BDF">
        <w:rPr>
          <w:rStyle w:val="Zstupntext"/>
          <w:bCs/>
          <w:color w:val="auto"/>
        </w:rPr>
        <w:t xml:space="preserve"> </w:t>
      </w:r>
      <w:r w:rsidR="001464C8" w:rsidRPr="00F80BDF">
        <w:rPr>
          <w:rStyle w:val="Zstupntext"/>
          <w:bCs/>
          <w:color w:val="auto"/>
        </w:rPr>
        <w:t xml:space="preserve">Deliaca línia medzi systémom riadenia a systémom finančného riadenia a zodpovednosťou jednotlivých subjektov je nastavená jednoznačne. Vzhľadom k tomu, že na národnej úrovni </w:t>
      </w:r>
      <w:r w:rsidR="001464C8" w:rsidRPr="00F80BDF">
        <w:rPr>
          <w:rStyle w:val="Zstupntext"/>
          <w:bCs/>
          <w:i/>
          <w:color w:val="auto"/>
        </w:rPr>
        <w:t>uznesením vlády Slovenskej republiky č. 489 zo dňa 8. septembra 2021 k Prehodnoteniu a aktualizácii počtu administratívnych kapacít pre európske štrukturálne a investičné fondy v programovom období 2014 - 2020 a k návrhu na zmenu niektorých uznesení vlády Slovenskej republiky</w:t>
      </w:r>
      <w:r w:rsidR="001464C8" w:rsidRPr="00F80BDF">
        <w:rPr>
          <w:rStyle w:val="Zstupntext"/>
          <w:bCs/>
          <w:color w:val="auto"/>
        </w:rPr>
        <w:t xml:space="preserve"> bolo určené Ministerstvo financií SR ako orgán poverený účtovnou funkciou podľa článku 76 Nariadenia EP a Rady (EÚ) č. 2021/1060, považujeme za adekvátne, aby Ministerstvo financií SR bolo zodpovedné za tú časť systému riadenia, ktorá sa bude vzťahovať k funkcii a kompetenciám platobného orgánu. Nevyhnutnú koordináciu v tejto oblasti nevnímame ako prekážku, naopak, efektívna spolupráca medzi MF SR a MIRRI SR prebiehala aj v rámci programového obdobia 2014-2020.</w:t>
      </w:r>
      <w:r w:rsidR="00404F20" w:rsidRPr="00F80BDF">
        <w:rPr>
          <w:rStyle w:val="Zstupntext"/>
          <w:bCs/>
          <w:color w:val="auto"/>
        </w:rPr>
        <w:t xml:space="preserve"> Zároveň bola spresnená dôvodová k § 5 nasledovne: „</w:t>
      </w:r>
      <w:r w:rsidR="00404F20" w:rsidRPr="00F80BDF">
        <w:rPr>
          <w:rStyle w:val="Zstupntext"/>
          <w:bCs/>
          <w:i/>
          <w:color w:val="auto"/>
        </w:rPr>
        <w:t xml:space="preserve">Hlavným gestorom systému riadenia je Ministerstvo investícií, regionálneho rozvoja a informatizácie Slovenskej republiky, ktoré plní úlohy centrálneho koordinačného orgánu a </w:t>
      </w:r>
      <w:proofErr w:type="spellStart"/>
      <w:r w:rsidR="00404F20" w:rsidRPr="00F80BDF">
        <w:rPr>
          <w:rStyle w:val="Zstupntext"/>
          <w:bCs/>
          <w:i/>
          <w:color w:val="auto"/>
        </w:rPr>
        <w:t>spolugestorom</w:t>
      </w:r>
      <w:proofErr w:type="spellEnd"/>
      <w:r w:rsidR="00404F20" w:rsidRPr="00F80BDF">
        <w:rPr>
          <w:rStyle w:val="Zstupntext"/>
          <w:bCs/>
          <w:i/>
          <w:color w:val="auto"/>
        </w:rPr>
        <w:t xml:space="preserve"> systému riadenia je Ministerstvo financií Slovenskej republiky</w:t>
      </w:r>
      <w:r w:rsidR="001464C8" w:rsidRPr="00F80BDF">
        <w:rPr>
          <w:rStyle w:val="Zstupntext"/>
          <w:bCs/>
          <w:color w:val="auto"/>
        </w:rPr>
        <w:t>.</w:t>
      </w:r>
      <w:r w:rsidR="00404F20" w:rsidRPr="00F80BDF">
        <w:rPr>
          <w:rStyle w:val="Zstupntext"/>
          <w:bCs/>
          <w:i/>
          <w:color w:val="auto"/>
        </w:rPr>
        <w:t>“</w:t>
      </w:r>
      <w:r w:rsidR="00404F20" w:rsidRPr="00F80BDF">
        <w:rPr>
          <w:rStyle w:val="Zstupntext"/>
          <w:bCs/>
          <w:color w:val="auto"/>
        </w:rPr>
        <w:t>.</w:t>
      </w:r>
    </w:p>
    <w:p w:rsidR="00840867" w:rsidRPr="00F80BDF" w:rsidRDefault="00840867" w:rsidP="00404F20">
      <w:pPr>
        <w:pStyle w:val="Default"/>
        <w:spacing w:line="276" w:lineRule="auto"/>
        <w:ind w:left="720"/>
        <w:jc w:val="both"/>
        <w:rPr>
          <w:rStyle w:val="Zstupntext"/>
          <w:bCs/>
          <w:color w:val="auto"/>
        </w:rPr>
      </w:pPr>
    </w:p>
    <w:p w:rsidR="00840867" w:rsidRPr="00F80BDF" w:rsidRDefault="00840867" w:rsidP="00404F20">
      <w:pPr>
        <w:pStyle w:val="Default"/>
        <w:spacing w:line="276" w:lineRule="auto"/>
        <w:ind w:left="720"/>
        <w:jc w:val="both"/>
        <w:rPr>
          <w:rStyle w:val="Zstupntext"/>
          <w:bCs/>
          <w:color w:val="auto"/>
        </w:rPr>
      </w:pPr>
      <w:r w:rsidRPr="00F80BDF">
        <w:rPr>
          <w:rStyle w:val="Zstupntext"/>
          <w:bCs/>
          <w:color w:val="auto"/>
        </w:rPr>
        <w:t xml:space="preserve">Nakoľko MPSVR SR akceptovalo dňa 16.12.2021 vyhodnotenie MIRRI SR a MF SR vo vzťahu k zásadnej pripomienke týkajúcej sa kompetencií platobného orgánu, máme za to, </w:t>
      </w:r>
      <w:r w:rsidRPr="00F80BDF">
        <w:rPr>
          <w:rStyle w:val="Zstupntext"/>
          <w:bCs/>
          <w:color w:val="auto"/>
        </w:rPr>
        <w:lastRenderedPageBreak/>
        <w:t>že súhlasí s kompetenciami platobného orgánu tak, ako boli určené zákonom a tým pádom by malo MPSVR SR akceptovať rozdelenie týchto kompetencií medzi MIRRI SR a MF SR v rámci systému riadenia.</w:t>
      </w:r>
    </w:p>
    <w:p w:rsidR="00D00681" w:rsidRPr="00F80BDF" w:rsidRDefault="00D00681" w:rsidP="00D00681">
      <w:pPr>
        <w:pStyle w:val="Odsekzoznamu"/>
        <w:rPr>
          <w:rStyle w:val="Zstupntext"/>
          <w:bCs/>
          <w:i/>
          <w:color w:val="auto"/>
        </w:rPr>
      </w:pPr>
    </w:p>
    <w:p w:rsidR="00D00681" w:rsidRPr="00F80BDF" w:rsidRDefault="00D00681" w:rsidP="00D00681">
      <w:pPr>
        <w:pStyle w:val="Default"/>
        <w:numPr>
          <w:ilvl w:val="0"/>
          <w:numId w:val="2"/>
        </w:numPr>
        <w:spacing w:line="276" w:lineRule="auto"/>
        <w:jc w:val="both"/>
        <w:rPr>
          <w:rStyle w:val="Zstupntext"/>
          <w:bCs/>
          <w:i/>
          <w:color w:val="auto"/>
        </w:rPr>
      </w:pPr>
      <w:r w:rsidRPr="00F80BDF">
        <w:rPr>
          <w:rStyle w:val="Zstupntext"/>
          <w:bCs/>
          <w:i/>
          <w:color w:val="auto"/>
        </w:rPr>
        <w:t>Pripomienka k doložke vybraných vplyvov. Zásadne žiadam prehodnotiť doložku vybraných vplyvov - vplyv na rozpočet verejnej správy. Zásadne žiadam vykonať podrobnú analýzu vo vzťahu k administratívnym kapacitám a ich financovaniu, aký bude mať na rozpočet neodôvodnené zriadenie platobného orgánu a centrálneho koordinačného orgánu podľa súčasného znenia návrhu zákona a z akých zdrojov majú byť predmetné orgány financované vzhľadom na limitovaný rozsah finančných zdrojov technickej pomoci v EŠIF. Odôvodnenie: Prevádzku platobného orgánu so širokou škálou funkcií nad rámec európskych predpisov a centrálneho koordinačného orgánu bude obťažné pokryť z finančných prostriedkov technickej pomoci EŠIF. Nie je možné pri uvedom nastavení štruktúry implementácie vylúčiť riziko financovania uvedených orgánov na úkor ostatných prvkov implementácie.</w:t>
      </w:r>
    </w:p>
    <w:p w:rsidR="00D00681" w:rsidRPr="00F80BDF" w:rsidRDefault="00D00681" w:rsidP="00D00681">
      <w:pPr>
        <w:pStyle w:val="Odsekzoznamu"/>
        <w:rPr>
          <w:rStyle w:val="Zstupntext"/>
          <w:bCs/>
          <w:i/>
          <w:color w:val="auto"/>
        </w:rPr>
      </w:pPr>
    </w:p>
    <w:p w:rsidR="00D00681" w:rsidRPr="00F80BDF" w:rsidRDefault="00D00681" w:rsidP="00D00681">
      <w:pPr>
        <w:pStyle w:val="Default"/>
        <w:spacing w:line="276" w:lineRule="auto"/>
        <w:ind w:left="720"/>
        <w:jc w:val="both"/>
        <w:rPr>
          <w:rStyle w:val="Zstupntext"/>
          <w:bCs/>
          <w:i/>
          <w:color w:val="auto"/>
        </w:rPr>
      </w:pPr>
      <w:r w:rsidRPr="00F80BDF">
        <w:rPr>
          <w:rStyle w:val="Zstupntext"/>
          <w:bCs/>
          <w:color w:val="auto"/>
        </w:rPr>
        <w:t>Rozpor nebol odstránený ani na úrovni štatutárnych orgánov dňa 15. decembra 2021</w:t>
      </w:r>
      <w:r w:rsidRPr="00F80BDF">
        <w:rPr>
          <w:rStyle w:val="Zstupntext"/>
          <w:bCs/>
          <w:i/>
          <w:color w:val="auto"/>
        </w:rPr>
        <w:t>.</w:t>
      </w:r>
    </w:p>
    <w:p w:rsidR="00C90C9E" w:rsidRPr="00F80BDF" w:rsidRDefault="00C90C9E" w:rsidP="00D00681">
      <w:pPr>
        <w:pStyle w:val="Default"/>
        <w:spacing w:line="276" w:lineRule="auto"/>
        <w:ind w:left="720"/>
        <w:jc w:val="both"/>
        <w:rPr>
          <w:rStyle w:val="Zstupntext"/>
          <w:bCs/>
          <w:i/>
          <w:color w:val="auto"/>
        </w:rPr>
      </w:pPr>
    </w:p>
    <w:p w:rsidR="00404F20" w:rsidRPr="00F80BDF" w:rsidRDefault="00C90C9E" w:rsidP="00404F20">
      <w:pPr>
        <w:pStyle w:val="Default"/>
        <w:spacing w:line="276" w:lineRule="auto"/>
        <w:ind w:left="720"/>
        <w:jc w:val="both"/>
        <w:rPr>
          <w:rStyle w:val="Zstupntext"/>
          <w:bCs/>
          <w:color w:val="auto"/>
        </w:rPr>
      </w:pPr>
      <w:r w:rsidRPr="00F80BDF">
        <w:rPr>
          <w:rStyle w:val="Zstupntext"/>
          <w:bCs/>
          <w:color w:val="auto"/>
          <w:u w:val="single"/>
        </w:rPr>
        <w:t>Stanovisko predkladateľa:</w:t>
      </w:r>
      <w:r w:rsidRPr="00F80BDF">
        <w:rPr>
          <w:rStyle w:val="Zstupntext"/>
          <w:bCs/>
          <w:color w:val="auto"/>
        </w:rPr>
        <w:t xml:space="preserve"> </w:t>
      </w:r>
      <w:r w:rsidR="00404F20" w:rsidRPr="00F80BDF">
        <w:rPr>
          <w:rStyle w:val="Zstupntext"/>
          <w:bCs/>
          <w:color w:val="auto"/>
        </w:rPr>
        <w:t>Vzhľadom k tomu, že predkladateľ neakceptoval vyššie uvedené pripomienky, nie je dôvod na prehodnocovanie doložky vybraných vplyvov.</w:t>
      </w:r>
    </w:p>
    <w:p w:rsidR="00C90C9E" w:rsidRPr="00F80BDF" w:rsidRDefault="00404F20" w:rsidP="00404F20">
      <w:pPr>
        <w:pStyle w:val="Default"/>
        <w:spacing w:line="276" w:lineRule="auto"/>
        <w:ind w:left="720"/>
        <w:jc w:val="both"/>
        <w:rPr>
          <w:rStyle w:val="Zstupntext"/>
          <w:bCs/>
          <w:color w:val="auto"/>
        </w:rPr>
      </w:pPr>
      <w:r w:rsidRPr="00F80BDF">
        <w:rPr>
          <w:rStyle w:val="Zstupntext"/>
          <w:bCs/>
          <w:color w:val="auto"/>
        </w:rPr>
        <w:t>K ušetreniu finančných prostriedkov na technickú asistenciu tak, ako to indikuje vo svojej argumentácii MPSVR SR, by zrušením centrálneho koordinačného orgánu na MIRRI SR a platobného orgánu na MF SR určite nedošlo, nakoľko jednotlivé funkcie centrálneho koordinačného orgánu a platobného orgánu musí niektorý z orgánov vykonávať a zároveň by bez vzájomnej koordinácie subjektov bola ohrozená efektivita implementácie.</w:t>
      </w:r>
    </w:p>
    <w:p w:rsidR="00EF5C05" w:rsidRDefault="00EF5C05" w:rsidP="00427FF6">
      <w:pPr>
        <w:pStyle w:val="Default"/>
        <w:spacing w:line="276" w:lineRule="auto"/>
        <w:jc w:val="both"/>
        <w:rPr>
          <w:rStyle w:val="Zstupntext"/>
          <w:rFonts w:cstheme="minorBidi"/>
          <w:bCs/>
          <w:color w:val="auto"/>
          <w:sz w:val="22"/>
          <w:szCs w:val="22"/>
        </w:rPr>
      </w:pPr>
      <w:bookmarkStart w:id="0" w:name="_GoBack"/>
      <w:bookmarkEnd w:id="0"/>
    </w:p>
    <w:sectPr w:rsidR="00EF5C05" w:rsidSect="005A6532">
      <w:pgSz w:w="12240" w:h="15840"/>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5D4"/>
    <w:multiLevelType w:val="hybridMultilevel"/>
    <w:tmpl w:val="B22CF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84B01BB"/>
    <w:multiLevelType w:val="hybridMultilevel"/>
    <w:tmpl w:val="054A525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699840DE"/>
    <w:multiLevelType w:val="hybridMultilevel"/>
    <w:tmpl w:val="DF68410C"/>
    <w:lvl w:ilvl="0" w:tplc="E7F655C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7B"/>
    <w:rsid w:val="00000F59"/>
    <w:rsid w:val="0001471F"/>
    <w:rsid w:val="0001704E"/>
    <w:rsid w:val="00034B3D"/>
    <w:rsid w:val="00054DC0"/>
    <w:rsid w:val="00063BA9"/>
    <w:rsid w:val="00082A83"/>
    <w:rsid w:val="00085BBA"/>
    <w:rsid w:val="000B09CA"/>
    <w:rsid w:val="000C19E1"/>
    <w:rsid w:val="000D0A45"/>
    <w:rsid w:val="000E220F"/>
    <w:rsid w:val="00102046"/>
    <w:rsid w:val="0010501D"/>
    <w:rsid w:val="00105843"/>
    <w:rsid w:val="00126478"/>
    <w:rsid w:val="001410AC"/>
    <w:rsid w:val="001464C8"/>
    <w:rsid w:val="00155B17"/>
    <w:rsid w:val="00166A78"/>
    <w:rsid w:val="00190D66"/>
    <w:rsid w:val="00191D80"/>
    <w:rsid w:val="001C13AA"/>
    <w:rsid w:val="00220BC9"/>
    <w:rsid w:val="00224A70"/>
    <w:rsid w:val="00236ADC"/>
    <w:rsid w:val="002658B8"/>
    <w:rsid w:val="00281A52"/>
    <w:rsid w:val="002A00EC"/>
    <w:rsid w:val="002A2728"/>
    <w:rsid w:val="002A50C5"/>
    <w:rsid w:val="002B1DA6"/>
    <w:rsid w:val="002F3EE4"/>
    <w:rsid w:val="00307F1B"/>
    <w:rsid w:val="00310F16"/>
    <w:rsid w:val="00332736"/>
    <w:rsid w:val="00337DE5"/>
    <w:rsid w:val="00373EA7"/>
    <w:rsid w:val="003811A3"/>
    <w:rsid w:val="00386C50"/>
    <w:rsid w:val="003A590A"/>
    <w:rsid w:val="003A685F"/>
    <w:rsid w:val="003B70D2"/>
    <w:rsid w:val="003D4C81"/>
    <w:rsid w:val="00404F20"/>
    <w:rsid w:val="00427FF6"/>
    <w:rsid w:val="0044643D"/>
    <w:rsid w:val="00475394"/>
    <w:rsid w:val="004A6F1A"/>
    <w:rsid w:val="004B5726"/>
    <w:rsid w:val="004B5B1D"/>
    <w:rsid w:val="004B5D59"/>
    <w:rsid w:val="00555371"/>
    <w:rsid w:val="005745DF"/>
    <w:rsid w:val="00587162"/>
    <w:rsid w:val="005A6532"/>
    <w:rsid w:val="005B02AE"/>
    <w:rsid w:val="005C092B"/>
    <w:rsid w:val="005D743D"/>
    <w:rsid w:val="0060242A"/>
    <w:rsid w:val="00602F9A"/>
    <w:rsid w:val="0062785B"/>
    <w:rsid w:val="0067592F"/>
    <w:rsid w:val="00682022"/>
    <w:rsid w:val="006A288A"/>
    <w:rsid w:val="006B4CEA"/>
    <w:rsid w:val="006C3DD5"/>
    <w:rsid w:val="006E2D73"/>
    <w:rsid w:val="00702C9D"/>
    <w:rsid w:val="00737810"/>
    <w:rsid w:val="00741E66"/>
    <w:rsid w:val="00764B04"/>
    <w:rsid w:val="00781319"/>
    <w:rsid w:val="007A40F2"/>
    <w:rsid w:val="007A4915"/>
    <w:rsid w:val="007D7DB1"/>
    <w:rsid w:val="007F4760"/>
    <w:rsid w:val="00815B14"/>
    <w:rsid w:val="00817F07"/>
    <w:rsid w:val="00840867"/>
    <w:rsid w:val="008576AC"/>
    <w:rsid w:val="008911A3"/>
    <w:rsid w:val="008A1455"/>
    <w:rsid w:val="008A27C7"/>
    <w:rsid w:val="008A297D"/>
    <w:rsid w:val="008A61FD"/>
    <w:rsid w:val="008C0F26"/>
    <w:rsid w:val="008C6910"/>
    <w:rsid w:val="008E42EB"/>
    <w:rsid w:val="008E4ED4"/>
    <w:rsid w:val="00902A2E"/>
    <w:rsid w:val="00911179"/>
    <w:rsid w:val="00957ED4"/>
    <w:rsid w:val="009C017B"/>
    <w:rsid w:val="009D02C3"/>
    <w:rsid w:val="009E6585"/>
    <w:rsid w:val="009F6B85"/>
    <w:rsid w:val="00A0336F"/>
    <w:rsid w:val="00A15EA4"/>
    <w:rsid w:val="00A174EE"/>
    <w:rsid w:val="00A42EBF"/>
    <w:rsid w:val="00A74E8C"/>
    <w:rsid w:val="00AE2DD5"/>
    <w:rsid w:val="00B016DA"/>
    <w:rsid w:val="00B118AD"/>
    <w:rsid w:val="00B20332"/>
    <w:rsid w:val="00B51735"/>
    <w:rsid w:val="00B80FA2"/>
    <w:rsid w:val="00B92D79"/>
    <w:rsid w:val="00BA2A7C"/>
    <w:rsid w:val="00C07CEF"/>
    <w:rsid w:val="00C21219"/>
    <w:rsid w:val="00C22087"/>
    <w:rsid w:val="00C24D0C"/>
    <w:rsid w:val="00C41162"/>
    <w:rsid w:val="00C44848"/>
    <w:rsid w:val="00C45764"/>
    <w:rsid w:val="00C560EB"/>
    <w:rsid w:val="00C84674"/>
    <w:rsid w:val="00C90C9E"/>
    <w:rsid w:val="00CA5530"/>
    <w:rsid w:val="00CB0B58"/>
    <w:rsid w:val="00CD2927"/>
    <w:rsid w:val="00D00681"/>
    <w:rsid w:val="00D26318"/>
    <w:rsid w:val="00D73BFE"/>
    <w:rsid w:val="00D82776"/>
    <w:rsid w:val="00DA7FD4"/>
    <w:rsid w:val="00DB520A"/>
    <w:rsid w:val="00DC0A26"/>
    <w:rsid w:val="00DC27F5"/>
    <w:rsid w:val="00DD72F2"/>
    <w:rsid w:val="00DF4622"/>
    <w:rsid w:val="00E035A4"/>
    <w:rsid w:val="00E049D0"/>
    <w:rsid w:val="00E124A0"/>
    <w:rsid w:val="00E145D3"/>
    <w:rsid w:val="00E42251"/>
    <w:rsid w:val="00E70C84"/>
    <w:rsid w:val="00E8179B"/>
    <w:rsid w:val="00E81FFB"/>
    <w:rsid w:val="00E947B6"/>
    <w:rsid w:val="00EB7362"/>
    <w:rsid w:val="00EB7D85"/>
    <w:rsid w:val="00EC7611"/>
    <w:rsid w:val="00EE1D57"/>
    <w:rsid w:val="00EF5C05"/>
    <w:rsid w:val="00F03A71"/>
    <w:rsid w:val="00F57483"/>
    <w:rsid w:val="00F60836"/>
    <w:rsid w:val="00F632A5"/>
    <w:rsid w:val="00F7312C"/>
    <w:rsid w:val="00F80BDF"/>
    <w:rsid w:val="00F92C34"/>
    <w:rsid w:val="00FB0FA5"/>
    <w:rsid w:val="00FD1CE2"/>
    <w:rsid w:val="00FD43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B155"/>
  <w15:docId w15:val="{12F193FD-C5D5-4397-B47F-414724D1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017B"/>
    <w:pPr>
      <w:widowControl w:val="0"/>
      <w:adjustRightInd w:val="0"/>
    </w:pPr>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C017B"/>
    <w:rPr>
      <w:rFonts w:ascii="Times New Roman" w:hAnsi="Times New Roman"/>
      <w:color w:val="808080"/>
    </w:rPr>
  </w:style>
  <w:style w:type="character" w:styleId="Zvraznenie">
    <w:name w:val="Emphasis"/>
    <w:basedOn w:val="Predvolenpsmoodseku"/>
    <w:uiPriority w:val="20"/>
    <w:qFormat/>
    <w:rsid w:val="009C017B"/>
    <w:rPr>
      <w:i/>
      <w:iCs/>
    </w:rPr>
  </w:style>
  <w:style w:type="paragraph" w:styleId="Odsekzoznamu">
    <w:name w:val="List Paragraph"/>
    <w:basedOn w:val="Normlny"/>
    <w:uiPriority w:val="34"/>
    <w:qFormat/>
    <w:rsid w:val="00054DC0"/>
    <w:pPr>
      <w:ind w:left="708"/>
    </w:pPr>
  </w:style>
  <w:style w:type="paragraph" w:styleId="Normlnywebov">
    <w:name w:val="Normal (Web)"/>
    <w:basedOn w:val="Normlny"/>
    <w:uiPriority w:val="99"/>
    <w:semiHidden/>
    <w:unhideWhenUsed/>
    <w:rsid w:val="00AE2DD5"/>
    <w:pPr>
      <w:widowControl/>
      <w:adjustRightInd/>
      <w:spacing w:before="100" w:beforeAutospacing="1" w:after="100" w:afterAutospacing="1"/>
    </w:pPr>
  </w:style>
  <w:style w:type="paragraph" w:styleId="Textbubliny">
    <w:name w:val="Balloon Text"/>
    <w:basedOn w:val="Normlny"/>
    <w:link w:val="TextbublinyChar"/>
    <w:uiPriority w:val="99"/>
    <w:semiHidden/>
    <w:unhideWhenUsed/>
    <w:rsid w:val="009F6B85"/>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6B85"/>
    <w:rPr>
      <w:rFonts w:ascii="Segoe UI" w:eastAsia="Times New Roman" w:hAnsi="Segoe UI" w:cs="Segoe UI"/>
      <w:sz w:val="18"/>
      <w:szCs w:val="18"/>
    </w:rPr>
  </w:style>
  <w:style w:type="paragraph" w:customStyle="1" w:styleId="TableParagraph">
    <w:name w:val="Table Paragraph"/>
    <w:basedOn w:val="Normlny"/>
    <w:uiPriority w:val="1"/>
    <w:qFormat/>
    <w:rsid w:val="00F03A71"/>
    <w:pPr>
      <w:adjustRightInd/>
      <w:ind w:left="57"/>
    </w:pPr>
    <w:rPr>
      <w:sz w:val="22"/>
      <w:szCs w:val="22"/>
      <w:lang w:eastAsia="en-US"/>
    </w:rPr>
  </w:style>
  <w:style w:type="paragraph" w:customStyle="1" w:styleId="Default">
    <w:name w:val="Default"/>
    <w:rsid w:val="00F03A71"/>
    <w:pPr>
      <w:autoSpaceDE w:val="0"/>
      <w:autoSpaceDN w:val="0"/>
      <w:adjustRightInd w:val="0"/>
    </w:pPr>
    <w:rPr>
      <w:rFonts w:ascii="Times New Roman" w:eastAsiaTheme="minorHAnsi" w:hAnsi="Times New Roman"/>
      <w:color w:val="000000"/>
      <w:sz w:val="24"/>
      <w:szCs w:val="24"/>
      <w:lang w:eastAsia="en-US"/>
    </w:rPr>
  </w:style>
  <w:style w:type="character" w:styleId="Odkaznakomentr">
    <w:name w:val="annotation reference"/>
    <w:basedOn w:val="Predvolenpsmoodseku"/>
    <w:uiPriority w:val="99"/>
    <w:semiHidden/>
    <w:unhideWhenUsed/>
    <w:rsid w:val="00840867"/>
    <w:rPr>
      <w:sz w:val="16"/>
      <w:szCs w:val="16"/>
    </w:rPr>
  </w:style>
  <w:style w:type="paragraph" w:styleId="Textkomentra">
    <w:name w:val="annotation text"/>
    <w:basedOn w:val="Normlny"/>
    <w:link w:val="TextkomentraChar"/>
    <w:uiPriority w:val="99"/>
    <w:semiHidden/>
    <w:unhideWhenUsed/>
    <w:rsid w:val="00840867"/>
    <w:rPr>
      <w:sz w:val="20"/>
      <w:szCs w:val="20"/>
    </w:rPr>
  </w:style>
  <w:style w:type="character" w:customStyle="1" w:styleId="TextkomentraChar">
    <w:name w:val="Text komentára Char"/>
    <w:basedOn w:val="Predvolenpsmoodseku"/>
    <w:link w:val="Textkomentra"/>
    <w:uiPriority w:val="99"/>
    <w:semiHidden/>
    <w:rsid w:val="00840867"/>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840867"/>
    <w:rPr>
      <w:b/>
      <w:bCs/>
    </w:rPr>
  </w:style>
  <w:style w:type="character" w:customStyle="1" w:styleId="PredmetkomentraChar">
    <w:name w:val="Predmet komentára Char"/>
    <w:basedOn w:val="TextkomentraChar"/>
    <w:link w:val="Predmetkomentra"/>
    <w:uiPriority w:val="99"/>
    <w:semiHidden/>
    <w:rsid w:val="00840867"/>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0964">
      <w:bodyDiv w:val="1"/>
      <w:marLeft w:val="0"/>
      <w:marRight w:val="0"/>
      <w:marTop w:val="0"/>
      <w:marBottom w:val="0"/>
      <w:divBdr>
        <w:top w:val="none" w:sz="0" w:space="0" w:color="auto"/>
        <w:left w:val="none" w:sz="0" w:space="0" w:color="auto"/>
        <w:bottom w:val="none" w:sz="0" w:space="0" w:color="auto"/>
        <w:right w:val="none" w:sz="0" w:space="0" w:color="auto"/>
      </w:divBdr>
      <w:divsChild>
        <w:div w:id="1906447799">
          <w:marLeft w:val="0"/>
          <w:marRight w:val="0"/>
          <w:marTop w:val="0"/>
          <w:marBottom w:val="0"/>
          <w:divBdr>
            <w:top w:val="none" w:sz="0" w:space="0" w:color="auto"/>
            <w:left w:val="none" w:sz="0" w:space="0" w:color="auto"/>
            <w:bottom w:val="none" w:sz="0" w:space="0" w:color="auto"/>
            <w:right w:val="none" w:sz="0" w:space="0" w:color="auto"/>
          </w:divBdr>
        </w:div>
      </w:divsChild>
    </w:div>
    <w:div w:id="989793653">
      <w:bodyDiv w:val="1"/>
      <w:marLeft w:val="0"/>
      <w:marRight w:val="0"/>
      <w:marTop w:val="0"/>
      <w:marBottom w:val="0"/>
      <w:divBdr>
        <w:top w:val="none" w:sz="0" w:space="0" w:color="auto"/>
        <w:left w:val="none" w:sz="0" w:space="0" w:color="auto"/>
        <w:bottom w:val="none" w:sz="0" w:space="0" w:color="auto"/>
        <w:right w:val="none" w:sz="0" w:space="0" w:color="auto"/>
      </w:divBdr>
      <w:divsChild>
        <w:div w:id="1642660008">
          <w:marLeft w:val="0"/>
          <w:marRight w:val="0"/>
          <w:marTop w:val="100"/>
          <w:marBottom w:val="100"/>
          <w:divBdr>
            <w:top w:val="none" w:sz="0" w:space="0" w:color="auto"/>
            <w:left w:val="none" w:sz="0" w:space="0" w:color="auto"/>
            <w:bottom w:val="none" w:sz="0" w:space="0" w:color="auto"/>
            <w:right w:val="none" w:sz="0" w:space="0" w:color="auto"/>
          </w:divBdr>
          <w:divsChild>
            <w:div w:id="1520198659">
              <w:marLeft w:val="0"/>
              <w:marRight w:val="0"/>
              <w:marTop w:val="225"/>
              <w:marBottom w:val="750"/>
              <w:divBdr>
                <w:top w:val="none" w:sz="0" w:space="0" w:color="auto"/>
                <w:left w:val="none" w:sz="0" w:space="0" w:color="auto"/>
                <w:bottom w:val="none" w:sz="0" w:space="0" w:color="auto"/>
                <w:right w:val="none" w:sz="0" w:space="0" w:color="auto"/>
              </w:divBdr>
              <w:divsChild>
                <w:div w:id="1391611361">
                  <w:marLeft w:val="0"/>
                  <w:marRight w:val="0"/>
                  <w:marTop w:val="0"/>
                  <w:marBottom w:val="0"/>
                  <w:divBdr>
                    <w:top w:val="none" w:sz="0" w:space="0" w:color="auto"/>
                    <w:left w:val="none" w:sz="0" w:space="0" w:color="auto"/>
                    <w:bottom w:val="none" w:sz="0" w:space="0" w:color="auto"/>
                    <w:right w:val="none" w:sz="0" w:space="0" w:color="auto"/>
                  </w:divBdr>
                  <w:divsChild>
                    <w:div w:id="2004160875">
                      <w:marLeft w:val="0"/>
                      <w:marRight w:val="0"/>
                      <w:marTop w:val="0"/>
                      <w:marBottom w:val="0"/>
                      <w:divBdr>
                        <w:top w:val="none" w:sz="0" w:space="0" w:color="auto"/>
                        <w:left w:val="none" w:sz="0" w:space="0" w:color="auto"/>
                        <w:bottom w:val="none" w:sz="0" w:space="0" w:color="auto"/>
                        <w:right w:val="none" w:sz="0" w:space="0" w:color="auto"/>
                      </w:divBdr>
                      <w:divsChild>
                        <w:div w:id="1605914673">
                          <w:marLeft w:val="0"/>
                          <w:marRight w:val="0"/>
                          <w:marTop w:val="0"/>
                          <w:marBottom w:val="0"/>
                          <w:divBdr>
                            <w:top w:val="none" w:sz="0" w:space="0" w:color="auto"/>
                            <w:left w:val="none" w:sz="0" w:space="0" w:color="auto"/>
                            <w:bottom w:val="none" w:sz="0" w:space="0" w:color="auto"/>
                            <w:right w:val="none" w:sz="0" w:space="0" w:color="auto"/>
                          </w:divBdr>
                          <w:divsChild>
                            <w:div w:id="1033918246">
                              <w:marLeft w:val="0"/>
                              <w:marRight w:val="0"/>
                              <w:marTop w:val="0"/>
                              <w:marBottom w:val="0"/>
                              <w:divBdr>
                                <w:top w:val="none" w:sz="0" w:space="0" w:color="auto"/>
                                <w:left w:val="none" w:sz="0" w:space="0" w:color="auto"/>
                                <w:bottom w:val="none" w:sz="0" w:space="0" w:color="auto"/>
                                <w:right w:val="none" w:sz="0" w:space="0" w:color="auto"/>
                              </w:divBdr>
                              <w:divsChild>
                                <w:div w:id="665672595">
                                  <w:marLeft w:val="0"/>
                                  <w:marRight w:val="0"/>
                                  <w:marTop w:val="0"/>
                                  <w:marBottom w:val="0"/>
                                  <w:divBdr>
                                    <w:top w:val="none" w:sz="0" w:space="0" w:color="auto"/>
                                    <w:left w:val="none" w:sz="0" w:space="0" w:color="auto"/>
                                    <w:bottom w:val="none" w:sz="0" w:space="0" w:color="auto"/>
                                    <w:right w:val="none" w:sz="0" w:space="0" w:color="auto"/>
                                  </w:divBdr>
                                  <w:divsChild>
                                    <w:div w:id="1976986229">
                                      <w:marLeft w:val="0"/>
                                      <w:marRight w:val="0"/>
                                      <w:marTop w:val="0"/>
                                      <w:marBottom w:val="0"/>
                                      <w:divBdr>
                                        <w:top w:val="none" w:sz="0" w:space="0" w:color="auto"/>
                                        <w:left w:val="none" w:sz="0" w:space="0" w:color="auto"/>
                                        <w:bottom w:val="none" w:sz="0" w:space="0" w:color="auto"/>
                                        <w:right w:val="none" w:sz="0" w:space="0" w:color="auto"/>
                                      </w:divBdr>
                                      <w:divsChild>
                                        <w:div w:id="73599113">
                                          <w:marLeft w:val="0"/>
                                          <w:marRight w:val="0"/>
                                          <w:marTop w:val="0"/>
                                          <w:marBottom w:val="0"/>
                                          <w:divBdr>
                                            <w:top w:val="none" w:sz="0" w:space="0" w:color="auto"/>
                                            <w:left w:val="none" w:sz="0" w:space="0" w:color="auto"/>
                                            <w:bottom w:val="none" w:sz="0" w:space="0" w:color="auto"/>
                                            <w:right w:val="none" w:sz="0" w:space="0" w:color="auto"/>
                                          </w:divBdr>
                                          <w:divsChild>
                                            <w:div w:id="1414817079">
                                              <w:marLeft w:val="0"/>
                                              <w:marRight w:val="0"/>
                                              <w:marTop w:val="0"/>
                                              <w:marBottom w:val="0"/>
                                              <w:divBdr>
                                                <w:top w:val="none" w:sz="0" w:space="0" w:color="auto"/>
                                                <w:left w:val="none" w:sz="0" w:space="0" w:color="auto"/>
                                                <w:bottom w:val="none" w:sz="0" w:space="0" w:color="auto"/>
                                                <w:right w:val="none" w:sz="0" w:space="0" w:color="auto"/>
                                              </w:divBdr>
                                              <w:divsChild>
                                                <w:div w:id="1514151690">
                                                  <w:marLeft w:val="0"/>
                                                  <w:marRight w:val="0"/>
                                                  <w:marTop w:val="0"/>
                                                  <w:marBottom w:val="0"/>
                                                  <w:divBdr>
                                                    <w:top w:val="none" w:sz="0" w:space="0" w:color="auto"/>
                                                    <w:left w:val="none" w:sz="0" w:space="0" w:color="auto"/>
                                                    <w:bottom w:val="none" w:sz="0" w:space="0" w:color="auto"/>
                                                    <w:right w:val="none" w:sz="0" w:space="0" w:color="auto"/>
                                                  </w:divBdr>
                                                  <w:divsChild>
                                                    <w:div w:id="710962566">
                                                      <w:marLeft w:val="0"/>
                                                      <w:marRight w:val="0"/>
                                                      <w:marTop w:val="0"/>
                                                      <w:marBottom w:val="0"/>
                                                      <w:divBdr>
                                                        <w:top w:val="none" w:sz="0" w:space="0" w:color="auto"/>
                                                        <w:left w:val="none" w:sz="0" w:space="0" w:color="auto"/>
                                                        <w:bottom w:val="none" w:sz="0" w:space="0" w:color="auto"/>
                                                        <w:right w:val="none" w:sz="0" w:space="0" w:color="auto"/>
                                                      </w:divBdr>
                                                      <w:divsChild>
                                                        <w:div w:id="422071683">
                                                          <w:marLeft w:val="0"/>
                                                          <w:marRight w:val="0"/>
                                                          <w:marTop w:val="0"/>
                                                          <w:marBottom w:val="0"/>
                                                          <w:divBdr>
                                                            <w:top w:val="none" w:sz="0" w:space="0" w:color="auto"/>
                                                            <w:left w:val="none" w:sz="0" w:space="0" w:color="auto"/>
                                                            <w:bottom w:val="none" w:sz="0" w:space="0" w:color="auto"/>
                                                            <w:right w:val="none" w:sz="0" w:space="0" w:color="auto"/>
                                                          </w:divBdr>
                                                          <w:divsChild>
                                                            <w:div w:id="335765928">
                                                              <w:marLeft w:val="0"/>
                                                              <w:marRight w:val="0"/>
                                                              <w:marTop w:val="0"/>
                                                              <w:marBottom w:val="0"/>
                                                              <w:divBdr>
                                                                <w:top w:val="none" w:sz="0" w:space="0" w:color="auto"/>
                                                                <w:left w:val="none" w:sz="0" w:space="0" w:color="auto"/>
                                                                <w:bottom w:val="none" w:sz="0" w:space="0" w:color="auto"/>
                                                                <w:right w:val="none" w:sz="0" w:space="0" w:color="auto"/>
                                                              </w:divBdr>
                                                              <w:divsChild>
                                                                <w:div w:id="285702864">
                                                                  <w:marLeft w:val="0"/>
                                                                  <w:marRight w:val="0"/>
                                                                  <w:marTop w:val="0"/>
                                                                  <w:marBottom w:val="0"/>
                                                                  <w:divBdr>
                                                                    <w:top w:val="none" w:sz="0" w:space="0" w:color="auto"/>
                                                                    <w:left w:val="none" w:sz="0" w:space="0" w:color="auto"/>
                                                                    <w:bottom w:val="none" w:sz="0" w:space="0" w:color="auto"/>
                                                                    <w:right w:val="none" w:sz="0" w:space="0" w:color="auto"/>
                                                                  </w:divBdr>
                                                                  <w:divsChild>
                                                                    <w:div w:id="1475368761">
                                                                      <w:marLeft w:val="0"/>
                                                                      <w:marRight w:val="0"/>
                                                                      <w:marTop w:val="0"/>
                                                                      <w:marBottom w:val="0"/>
                                                                      <w:divBdr>
                                                                        <w:top w:val="none" w:sz="0" w:space="0" w:color="auto"/>
                                                                        <w:left w:val="none" w:sz="0" w:space="0" w:color="auto"/>
                                                                        <w:bottom w:val="none" w:sz="0" w:space="0" w:color="auto"/>
                                                                        <w:right w:val="none" w:sz="0" w:space="0" w:color="auto"/>
                                                                      </w:divBdr>
                                                                    </w:div>
                                                                    <w:div w:id="1513297615">
                                                                      <w:marLeft w:val="0"/>
                                                                      <w:marRight w:val="0"/>
                                                                      <w:marTop w:val="0"/>
                                                                      <w:marBottom w:val="0"/>
                                                                      <w:divBdr>
                                                                        <w:top w:val="none" w:sz="0" w:space="0" w:color="auto"/>
                                                                        <w:left w:val="none" w:sz="0" w:space="0" w:color="auto"/>
                                                                        <w:bottom w:val="none" w:sz="0" w:space="0" w:color="auto"/>
                                                                        <w:right w:val="none" w:sz="0" w:space="0" w:color="auto"/>
                                                                      </w:divBdr>
                                                                    </w:div>
                                                                  </w:divsChild>
                                                                </w:div>
                                                                <w:div w:id="540944360">
                                                                  <w:marLeft w:val="0"/>
                                                                  <w:marRight w:val="0"/>
                                                                  <w:marTop w:val="0"/>
                                                                  <w:marBottom w:val="0"/>
                                                                  <w:divBdr>
                                                                    <w:top w:val="none" w:sz="0" w:space="0" w:color="auto"/>
                                                                    <w:left w:val="none" w:sz="0" w:space="0" w:color="auto"/>
                                                                    <w:bottom w:val="none" w:sz="0" w:space="0" w:color="auto"/>
                                                                    <w:right w:val="none" w:sz="0" w:space="0" w:color="auto"/>
                                                                  </w:divBdr>
                                                                  <w:divsChild>
                                                                    <w:div w:id="581840757">
                                                                      <w:marLeft w:val="0"/>
                                                                      <w:marRight w:val="0"/>
                                                                      <w:marTop w:val="0"/>
                                                                      <w:marBottom w:val="0"/>
                                                                      <w:divBdr>
                                                                        <w:top w:val="none" w:sz="0" w:space="0" w:color="auto"/>
                                                                        <w:left w:val="none" w:sz="0" w:space="0" w:color="auto"/>
                                                                        <w:bottom w:val="none" w:sz="0" w:space="0" w:color="auto"/>
                                                                        <w:right w:val="none" w:sz="0" w:space="0" w:color="auto"/>
                                                                      </w:divBdr>
                                                                    </w:div>
                                                                    <w:div w:id="648217598">
                                                                      <w:marLeft w:val="0"/>
                                                                      <w:marRight w:val="0"/>
                                                                      <w:marTop w:val="0"/>
                                                                      <w:marBottom w:val="0"/>
                                                                      <w:divBdr>
                                                                        <w:top w:val="none" w:sz="0" w:space="0" w:color="auto"/>
                                                                        <w:left w:val="none" w:sz="0" w:space="0" w:color="auto"/>
                                                                        <w:bottom w:val="none" w:sz="0" w:space="0" w:color="auto"/>
                                                                        <w:right w:val="none" w:sz="0" w:space="0" w:color="auto"/>
                                                                      </w:divBdr>
                                                                    </w:div>
                                                                  </w:divsChild>
                                                                </w:div>
                                                                <w:div w:id="1431467599">
                                                                  <w:marLeft w:val="0"/>
                                                                  <w:marRight w:val="0"/>
                                                                  <w:marTop w:val="0"/>
                                                                  <w:marBottom w:val="0"/>
                                                                  <w:divBdr>
                                                                    <w:top w:val="none" w:sz="0" w:space="0" w:color="auto"/>
                                                                    <w:left w:val="none" w:sz="0" w:space="0" w:color="auto"/>
                                                                    <w:bottom w:val="none" w:sz="0" w:space="0" w:color="auto"/>
                                                                    <w:right w:val="none" w:sz="0" w:space="0" w:color="auto"/>
                                                                  </w:divBdr>
                                                                  <w:divsChild>
                                                                    <w:div w:id="25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6181160">
      <w:bodyDiv w:val="1"/>
      <w:marLeft w:val="0"/>
      <w:marRight w:val="0"/>
      <w:marTop w:val="0"/>
      <w:marBottom w:val="0"/>
      <w:divBdr>
        <w:top w:val="none" w:sz="0" w:space="0" w:color="auto"/>
        <w:left w:val="none" w:sz="0" w:space="0" w:color="auto"/>
        <w:bottom w:val="none" w:sz="0" w:space="0" w:color="auto"/>
        <w:right w:val="none" w:sz="0" w:space="0" w:color="auto"/>
      </w:divBdr>
    </w:div>
    <w:div w:id="1420515836">
      <w:bodyDiv w:val="1"/>
      <w:marLeft w:val="0"/>
      <w:marRight w:val="0"/>
      <w:marTop w:val="0"/>
      <w:marBottom w:val="0"/>
      <w:divBdr>
        <w:top w:val="none" w:sz="0" w:space="0" w:color="auto"/>
        <w:left w:val="none" w:sz="0" w:space="0" w:color="auto"/>
        <w:bottom w:val="none" w:sz="0" w:space="0" w:color="auto"/>
        <w:right w:val="none" w:sz="0" w:space="0" w:color="auto"/>
      </w:divBdr>
      <w:divsChild>
        <w:div w:id="1984115724">
          <w:marLeft w:val="0"/>
          <w:marRight w:val="0"/>
          <w:marTop w:val="0"/>
          <w:marBottom w:val="0"/>
          <w:divBdr>
            <w:top w:val="none" w:sz="0" w:space="0" w:color="auto"/>
            <w:left w:val="none" w:sz="0" w:space="0" w:color="auto"/>
            <w:bottom w:val="none" w:sz="0" w:space="0" w:color="auto"/>
            <w:right w:val="none" w:sz="0" w:space="0" w:color="auto"/>
          </w:divBdr>
        </w:div>
      </w:divsChild>
    </w:div>
    <w:div w:id="1502037763">
      <w:bodyDiv w:val="1"/>
      <w:marLeft w:val="0"/>
      <w:marRight w:val="0"/>
      <w:marTop w:val="0"/>
      <w:marBottom w:val="0"/>
      <w:divBdr>
        <w:top w:val="none" w:sz="0" w:space="0" w:color="auto"/>
        <w:left w:val="none" w:sz="0" w:space="0" w:color="auto"/>
        <w:bottom w:val="none" w:sz="0" w:space="0" w:color="auto"/>
        <w:right w:val="none" w:sz="0" w:space="0" w:color="auto"/>
      </w:divBdr>
    </w:div>
    <w:div w:id="17157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WKX3UHSAJ2R6-2-811108</_dlc_DocId>
    <_dlc_DocIdUrl xmlns="e60a29af-d413-48d4-bd90-fe9d2a897e4b">
      <Url>https://ovdmasv601/sites/DMS/_layouts/15/DocIdRedir.aspx?ID=WKX3UHSAJ2R6-2-811108</Url>
      <Description>WKX3UHSAJ2R6-2-811108</Description>
    </_dlc_DocIdUrl>
  </documentManagement>
</p:properties>
</file>

<file path=customXml/item2.xml><?xml version="1.0" encoding="utf-8"?>
<f:fields xmlns:f="http://schemas.fabasoft.com/folio/2007/fields">
  <f:record ref="">
    <f:field ref="objname" par="" edit="true" text="2-Predkladacia-správa"/>
    <f:field ref="objsubject" par="" edit="true" text=""/>
    <f:field ref="objcreatedby" par="" text="Janíková, Michaela, Mgr."/>
    <f:field ref="objcreatedat" par="" text="4.3.2021 17:03:31"/>
    <f:field ref="objchangedby" par="" text="Administrator, System"/>
    <f:field ref="objmodifiedat" par="" text="4.3.2021 17:03: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CD15E-288E-4A7F-BAAD-B84BA2E6A924}">
  <ds:schemaRef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e60a29af-d413-48d4-bd90-fe9d2a897e4b"/>
    <ds:schemaRef ds:uri="http://www.w3.org/XML/1998/namespace"/>
    <ds:schemaRef ds:uri="http://purl.org/dc/te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1D1655FF-FA4D-4413-A1B3-7BF7C883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E4841-D53F-4328-A266-315ACAF3C22D}">
  <ds:schemaRefs>
    <ds:schemaRef ds:uri="http://schemas.microsoft.com/sharepoint/events"/>
  </ds:schemaRefs>
</ds:datastoreItem>
</file>

<file path=customXml/itemProps5.xml><?xml version="1.0" encoding="utf-8"?>
<ds:datastoreItem xmlns:ds="http://schemas.openxmlformats.org/officeDocument/2006/customXml" ds:itemID="{0D6C96C7-C234-46EA-9287-7739F173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3244</Words>
  <Characters>18491</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dianiskova</dc:creator>
  <cp:keywords/>
  <dc:description/>
  <cp:lastModifiedBy>Janíková, Michaela</cp:lastModifiedBy>
  <cp:revision>2</cp:revision>
  <cp:lastPrinted>2021-02-09T11:48:00Z</cp:lastPrinted>
  <dcterms:created xsi:type="dcterms:W3CDTF">2021-12-21T16:10:00Z</dcterms:created>
  <dcterms:modified xsi:type="dcterms:W3CDTF">2021-12-21T16:10:00Z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COO.2145.1000.3.4278403</vt:lpwstr>
  </property>
  <property fmtid="{D5CDD505-2E9C-101B-9397-08002B2CF9AE}" pid="3" name="FSC#COOELAK@1.1001:Subject">
    <vt:lpwstr>3_predkladacia správa</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kpt. JUDr. Ing. Mikulášová</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odbor legislatívy a práva (NBÚ)</vt:lpwstr>
  </property>
  <property fmtid="{D5CDD505-2E9C-101B-9397-08002B2CF9AE}" pid="17" name="FSC#COOELAK@1.1001:CreatedAt">
    <vt:lpwstr>21. 8. 2015 8:22:09</vt:lpwstr>
  </property>
  <property fmtid="{D5CDD505-2E9C-101B-9397-08002B2CF9AE}" pid="18" name="FSC#COOELAK@1.1001:OU">
    <vt:lpwstr>odbor legislatívy a práva (NBÚ)</vt:lpwstr>
  </property>
  <property fmtid="{D5CDD505-2E9C-101B-9397-08002B2CF9AE}" pid="19" name="FSC#COOELAK@1.1001:Priority">
    <vt:lpwstr/>
  </property>
  <property fmtid="{D5CDD505-2E9C-101B-9397-08002B2CF9AE}" pid="20" name="FSC#COOELAK@1.1001:ObjBarCode">
    <vt:lpwstr>*COO.2089.100.3.5868743*</vt:lpwstr>
  </property>
  <property fmtid="{D5CDD505-2E9C-101B-9397-08002B2CF9AE}" pid="21" name="FSC#COOELAK@1.1001:RefBarCode">
    <vt:lpwstr>*3_predkladacia správa*</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ContentTypeId">
    <vt:lpwstr>0x0101006C0C8C3C1E3DCC44BECE3792677AD011</vt:lpwstr>
  </property>
  <property fmtid="{D5CDD505-2E9C-101B-9397-08002B2CF9AE}" pid="37" name="_dlc_DocIdItemGuid">
    <vt:lpwstr>023e7a3f-bab5-48ec-9851-56ef89e64f09</vt:lpwstr>
  </property>
  <property fmtid="{D5CDD505-2E9C-101B-9397-08002B2CF9AE}" pid="38" name="FSC#SKEDITIONSLOVLEX@103.510:spravaucastverej">
    <vt:lpwstr/>
  </property>
  <property fmtid="{D5CDD505-2E9C-101B-9397-08002B2CF9AE}" pid="39" name="FSC#SKEDITIONSLOVLEX@103.510:typpredpis">
    <vt:lpwstr>Zákon</vt:lpwstr>
  </property>
  <property fmtid="{D5CDD505-2E9C-101B-9397-08002B2CF9AE}" pid="40" name="FSC#SKEDITIONSLOVLEX@103.510:aktualnyrok">
    <vt:lpwstr>2021</vt:lpwstr>
  </property>
  <property fmtid="{D5CDD505-2E9C-101B-9397-08002B2CF9AE}" pid="41" name="FSC#SKEDITIONSLOVLEX@103.510:cisloparlamenttlac">
    <vt:lpwstr/>
  </property>
  <property fmtid="{D5CDD505-2E9C-101B-9397-08002B2CF9AE}" pid="42" name="FSC#SKEDITIONSLOVLEX@103.510:stavpredpis">
    <vt:lpwstr>Vyhodnotenie medzirezortného pripomienkového konania</vt:lpwstr>
  </property>
  <property fmtid="{D5CDD505-2E9C-101B-9397-08002B2CF9AE}" pid="43" name="FSC#SKEDITIONSLOVLEX@103.510:povodpredpis">
    <vt:lpwstr>Slovlex (eLeg)</vt:lpwstr>
  </property>
  <property fmtid="{D5CDD505-2E9C-101B-9397-08002B2CF9AE}" pid="44" name="FSC#SKEDITIONSLOVLEX@103.510:legoblast">
    <vt:lpwstr>Správne právo</vt:lpwstr>
  </property>
  <property fmtid="{D5CDD505-2E9C-101B-9397-08002B2CF9AE}" pid="45" name="FSC#SKEDITIONSLOVLEX@103.510:uzemplat">
    <vt:lpwstr/>
  </property>
  <property fmtid="{D5CDD505-2E9C-101B-9397-08002B2CF9AE}" pid="46" name="FSC#SKEDITIONSLOVLEX@103.510:vztahypredpis">
    <vt:lpwstr/>
  </property>
  <property fmtid="{D5CDD505-2E9C-101B-9397-08002B2CF9AE}" pid="47" name="FSC#SKEDITIONSLOVLEX@103.510:predkladatel">
    <vt:lpwstr>Mgr. Michaela Janíková</vt:lpwstr>
  </property>
  <property fmtid="{D5CDD505-2E9C-101B-9397-08002B2CF9AE}" pid="48" name="FSC#SKEDITIONSLOVLEX@103.510:zodppredkladatel">
    <vt:lpwstr>Veronika Remišová</vt:lpwstr>
  </property>
  <property fmtid="{D5CDD505-2E9C-101B-9397-08002B2CF9AE}" pid="49" name="FSC#SKEDITIONSLOVLEX@103.510:dalsipredkladatel">
    <vt:lpwstr/>
  </property>
  <property fmtid="{D5CDD505-2E9C-101B-9397-08002B2CF9AE}" pid="50" name="FSC#SKEDITIONSLOVLEX@103.510:nazovpredpis">
    <vt:lpwstr>, ktorým sa mení a dopĺňa zákon č. 336/2015 Z. z. o podpore najmenej rozvinutých okresov a o zmene a doplnení niektorých zákonov v znení neskorších predpisov</vt:lpwstr>
  </property>
  <property fmtid="{D5CDD505-2E9C-101B-9397-08002B2CF9AE}" pid="51" name="FSC#SKEDITIONSLOVLEX@103.510:nazovpredpis1">
    <vt:lpwstr/>
  </property>
  <property fmtid="{D5CDD505-2E9C-101B-9397-08002B2CF9AE}" pid="52" name="FSC#SKEDITIONSLOVLEX@103.510:nazovpredpis2">
    <vt:lpwstr/>
  </property>
  <property fmtid="{D5CDD505-2E9C-101B-9397-08002B2CF9AE}" pid="53" name="FSC#SKEDITIONSLOVLEX@103.510:nazovpredpis3">
    <vt:lpwstr/>
  </property>
  <property fmtid="{D5CDD505-2E9C-101B-9397-08002B2CF9AE}" pid="54" name="FSC#SKEDITIONSLOVLEX@103.510:cislopredpis">
    <vt:lpwstr/>
  </property>
  <property fmtid="{D5CDD505-2E9C-101B-9397-08002B2CF9AE}" pid="55" name="FSC#SKEDITIONSLOVLEX@103.510:zodpinstitucia">
    <vt:lpwstr>Ministerstvo investícií, regionálneho rozvoja a informatizácie Slovenskej republiky</vt:lpwstr>
  </property>
  <property fmtid="{D5CDD505-2E9C-101B-9397-08002B2CF9AE}" pid="56" name="FSC#SKEDITIONSLOVLEX@103.510:pripomienkovatelia">
    <vt:lpwstr/>
  </property>
  <property fmtid="{D5CDD505-2E9C-101B-9397-08002B2CF9AE}" pid="57" name="FSC#SKEDITIONSLOVLEX@103.510:autorpredpis">
    <vt:lpwstr/>
  </property>
  <property fmtid="{D5CDD505-2E9C-101B-9397-08002B2CF9AE}" pid="58" name="FSC#SKEDITIONSLOVLEX@103.510:podnetpredpis">
    <vt:lpwstr>Úloha C.1. z uznesenia vlády Slovenskej republiky č. 547 z 9. septembra 2020</vt:lpwstr>
  </property>
  <property fmtid="{D5CDD505-2E9C-101B-9397-08002B2CF9AE}" pid="59" name="FSC#SKEDITIONSLOVLEX@103.510:plnynazovpredpis">
    <vt:lpwstr> Zákon, ktorým sa mení a dopĺňa zákon č. 336/2015 Z. z. o podpore najmenej rozvinutých okresov a o zmene a doplnení niektorých zákonov v znení neskorších predpisov</vt:lpwstr>
  </property>
  <property fmtid="{D5CDD505-2E9C-101B-9397-08002B2CF9AE}" pid="60" name="FSC#SKEDITIONSLOVLEX@103.510:plnynazovpredpis1">
    <vt:lpwstr/>
  </property>
  <property fmtid="{D5CDD505-2E9C-101B-9397-08002B2CF9AE}" pid="61" name="FSC#SKEDITIONSLOVLEX@103.510:plnynazovpredpis2">
    <vt:lpwstr/>
  </property>
  <property fmtid="{D5CDD505-2E9C-101B-9397-08002B2CF9AE}" pid="62" name="FSC#SKEDITIONSLOVLEX@103.510:plnynazovpredpis3">
    <vt:lpwstr/>
  </property>
  <property fmtid="{D5CDD505-2E9C-101B-9397-08002B2CF9AE}" pid="63" name="FSC#SKEDITIONSLOVLEX@103.510:rezortcislopredpis">
    <vt:lpwstr>008513/2021/OL-1</vt:lpwstr>
  </property>
  <property fmtid="{D5CDD505-2E9C-101B-9397-08002B2CF9AE}" pid="64" name="FSC#SKEDITIONSLOVLEX@103.510:citaciapredpis">
    <vt:lpwstr/>
  </property>
  <property fmtid="{D5CDD505-2E9C-101B-9397-08002B2CF9AE}" pid="65" name="FSC#SKEDITIONSLOVLEX@103.510:spiscislouv">
    <vt:lpwstr/>
  </property>
  <property fmtid="{D5CDD505-2E9C-101B-9397-08002B2CF9AE}" pid="66" name="FSC#SKEDITIONSLOVLEX@103.510:datumschvalpredpis">
    <vt:lpwstr/>
  </property>
  <property fmtid="{D5CDD505-2E9C-101B-9397-08002B2CF9AE}" pid="67" name="FSC#SKEDITIONSLOVLEX@103.510:platneod">
    <vt:lpwstr/>
  </property>
  <property fmtid="{D5CDD505-2E9C-101B-9397-08002B2CF9AE}" pid="68" name="FSC#SKEDITIONSLOVLEX@103.510:platnedo">
    <vt:lpwstr/>
  </property>
  <property fmtid="{D5CDD505-2E9C-101B-9397-08002B2CF9AE}" pid="69" name="FSC#SKEDITIONSLOVLEX@103.510:ucinnostod">
    <vt:lpwstr/>
  </property>
  <property fmtid="{D5CDD505-2E9C-101B-9397-08002B2CF9AE}" pid="70" name="FSC#SKEDITIONSLOVLEX@103.510:ucinnostdo">
    <vt:lpwstr/>
  </property>
  <property fmtid="{D5CDD505-2E9C-101B-9397-08002B2CF9AE}" pid="71" name="FSC#SKEDITIONSLOVLEX@103.510:datumplatnosti">
    <vt:lpwstr/>
  </property>
  <property fmtid="{D5CDD505-2E9C-101B-9397-08002B2CF9AE}" pid="72" name="FSC#SKEDITIONSLOVLEX@103.510:cislolp">
    <vt:lpwstr>LP/2021/69</vt:lpwstr>
  </property>
  <property fmtid="{D5CDD505-2E9C-101B-9397-08002B2CF9AE}" pid="73" name="FSC#SKEDITIONSLOVLEX@103.510:typsprievdok">
    <vt:lpwstr>Predkladacia správa</vt:lpwstr>
  </property>
  <property fmtid="{D5CDD505-2E9C-101B-9397-08002B2CF9AE}" pid="74" name="FSC#SKEDITIONSLOVLEX@103.510:cislopartlac">
    <vt:lpwstr/>
  </property>
  <property fmtid="{D5CDD505-2E9C-101B-9397-08002B2CF9AE}" pid="75" name="FSC#SKEDITIONSLOVLEX@103.510:AttrStrListDocPropUcelPredmetZmluvy">
    <vt:lpwstr/>
  </property>
  <property fmtid="{D5CDD505-2E9C-101B-9397-08002B2CF9AE}" pid="76" name="FSC#SKEDITIONSLOVLEX@103.510:AttrStrListDocPropUpravaPravFOPRO">
    <vt:lpwstr/>
  </property>
  <property fmtid="{D5CDD505-2E9C-101B-9397-08002B2CF9AE}" pid="77" name="FSC#SKEDITIONSLOVLEX@103.510:AttrStrListDocPropUpravaPredmetuZmluvy">
    <vt:lpwstr/>
  </property>
  <property fmtid="{D5CDD505-2E9C-101B-9397-08002B2CF9AE}" pid="78" name="FSC#SKEDITIONSLOVLEX@103.510:AttrStrListDocPropKategoriaZmluvy74">
    <vt:lpwstr/>
  </property>
  <property fmtid="{D5CDD505-2E9C-101B-9397-08002B2CF9AE}" pid="79" name="FSC#SKEDITIONSLOVLEX@103.510:AttrStrListDocPropKategoriaZmluvy75">
    <vt:lpwstr/>
  </property>
  <property fmtid="{D5CDD505-2E9C-101B-9397-08002B2CF9AE}" pid="80" name="FSC#SKEDITIONSLOVLEX@103.510:AttrStrListDocPropDopadyPrijatiaZmluvy">
    <vt:lpwstr/>
  </property>
  <property fmtid="{D5CDD505-2E9C-101B-9397-08002B2CF9AE}" pid="81" name="FSC#SKEDITIONSLOVLEX@103.510:AttrStrListDocPropProblematikaPPa">
    <vt:lpwstr/>
  </property>
  <property fmtid="{D5CDD505-2E9C-101B-9397-08002B2CF9AE}" pid="82" name="FSC#SKEDITIONSLOVLEX@103.510:AttrStrListDocPropPrimarnePravoEU">
    <vt:lpwstr/>
  </property>
  <property fmtid="{D5CDD505-2E9C-101B-9397-08002B2CF9AE}" pid="83" name="FSC#SKEDITIONSLOVLEX@103.510:AttrStrListDocPropSekundarneLegPravoPO">
    <vt:lpwstr/>
  </property>
  <property fmtid="{D5CDD505-2E9C-101B-9397-08002B2CF9AE}" pid="84" name="FSC#SKEDITIONSLOVLEX@103.510:AttrStrListDocPropSekundarneNelegPravoPO">
    <vt:lpwstr/>
  </property>
  <property fmtid="{D5CDD505-2E9C-101B-9397-08002B2CF9AE}" pid="85" name="FSC#SKEDITIONSLOVLEX@103.510:AttrStrListDocPropSekundarneLegPravoDO">
    <vt:lpwstr/>
  </property>
  <property fmtid="{D5CDD505-2E9C-101B-9397-08002B2CF9AE}" pid="86" name="FSC#SKEDITIONSLOVLEX@103.510:AttrStrListDocPropProblematikaPPb">
    <vt:lpwstr/>
  </property>
  <property fmtid="{D5CDD505-2E9C-101B-9397-08002B2CF9AE}" pid="87" name="FSC#SKEDITIONSLOVLEX@103.510:AttrStrListDocPropNazovPredpisuEU">
    <vt:lpwstr/>
  </property>
  <property fmtid="{D5CDD505-2E9C-101B-9397-08002B2CF9AE}" pid="88" name="FSC#SKEDITIONSLOVLEX@103.510:AttrStrListDocPropLehotaPrebratieSmernice">
    <vt:lpwstr/>
  </property>
  <property fmtid="{D5CDD505-2E9C-101B-9397-08002B2CF9AE}" pid="89" name="FSC#SKEDITIONSLOVLEX@103.510:AttrStrListDocPropLehotaNaPredlozenie">
    <vt:lpwstr/>
  </property>
  <property fmtid="{D5CDD505-2E9C-101B-9397-08002B2CF9AE}" pid="90" name="FSC#SKEDITIONSLOVLEX@103.510:AttrStrListDocPropInfoZaciatokKonania">
    <vt:lpwstr/>
  </property>
  <property fmtid="{D5CDD505-2E9C-101B-9397-08002B2CF9AE}" pid="91" name="FSC#SKEDITIONSLOVLEX@103.510:AttrStrListDocPropInfoUzPreberanePP">
    <vt:lpwstr/>
  </property>
  <property fmtid="{D5CDD505-2E9C-101B-9397-08002B2CF9AE}" pid="92" name="FSC#SKEDITIONSLOVLEX@103.510:AttrStrListDocPropStupenZlucitelnostiPP">
    <vt:lpwstr/>
  </property>
  <property fmtid="{D5CDD505-2E9C-101B-9397-08002B2CF9AE}" pid="93" name="FSC#SKEDITIONSLOVLEX@103.510:AttrStrListDocPropGestorSpolupRezorty">
    <vt:lpwstr/>
  </property>
  <property fmtid="{D5CDD505-2E9C-101B-9397-08002B2CF9AE}" pid="94" name="FSC#SKEDITIONSLOVLEX@103.510:AttrDateDocPropZaciatokPKK">
    <vt:lpwstr/>
  </property>
  <property fmtid="{D5CDD505-2E9C-101B-9397-08002B2CF9AE}" pid="95" name="FSC#SKEDITIONSLOVLEX@103.510:AttrDateDocPropUkonceniePKK">
    <vt:lpwstr/>
  </property>
  <property fmtid="{D5CDD505-2E9C-101B-9397-08002B2CF9AE}" pid="96" name="FSC#SKEDITIONSLOVLEX@103.510:AttrStrDocPropVplyvRozpocetVS">
    <vt:lpwstr/>
  </property>
  <property fmtid="{D5CDD505-2E9C-101B-9397-08002B2CF9AE}" pid="97" name="FSC#SKEDITIONSLOVLEX@103.510:AttrStrDocPropVplyvPodnikatelskeProstr">
    <vt:lpwstr/>
  </property>
  <property fmtid="{D5CDD505-2E9C-101B-9397-08002B2CF9AE}" pid="98" name="FSC#SKEDITIONSLOVLEX@103.510:AttrStrDocPropVplyvSocialny">
    <vt:lpwstr/>
  </property>
  <property fmtid="{D5CDD505-2E9C-101B-9397-08002B2CF9AE}" pid="99" name="FSC#SKEDITIONSLOVLEX@103.510:AttrStrDocPropVplyvNaZivotProstr">
    <vt:lpwstr/>
  </property>
  <property fmtid="{D5CDD505-2E9C-101B-9397-08002B2CF9AE}" pid="100" name="FSC#SKEDITIONSLOVLEX@103.510:AttrStrDocPropVplyvNaInformatizaciu">
    <vt:lpwstr/>
  </property>
  <property fmtid="{D5CDD505-2E9C-101B-9397-08002B2CF9AE}" pid="101" name="FSC#SKEDITIONSLOVLEX@103.510:AttrStrListDocPropPoznamkaVplyv">
    <vt:lpwstr/>
  </property>
  <property fmtid="{D5CDD505-2E9C-101B-9397-08002B2CF9AE}" pid="102" name="FSC#SKEDITIONSLOVLEX@103.510:AttrStrListDocPropAltRiesenia">
    <vt:lpwstr/>
  </property>
  <property fmtid="{D5CDD505-2E9C-101B-9397-08002B2CF9AE}" pid="103" name="FSC#SKEDITIONSLOVLEX@103.510:AttrStrListDocPropStanoviskoGest">
    <vt:lpwstr/>
  </property>
  <property fmtid="{D5CDD505-2E9C-101B-9397-08002B2CF9AE}" pid="104" name="FSC#SKEDITIONSLOVLEX@103.510:AttrStrListDocPropTextKomunike">
    <vt:lpwstr/>
  </property>
  <property fmtid="{D5CDD505-2E9C-101B-9397-08002B2CF9AE}" pid="105" name="FSC#SKEDITIONSLOVLEX@103.510:AttrStrListDocPropUznesenieCastA">
    <vt:lpwstr/>
  </property>
  <property fmtid="{D5CDD505-2E9C-101B-9397-08002B2CF9AE}" pid="106" name="FSC#SKEDITIONSLOVLEX@103.510:AttrStrListDocPropUznesenieZodpovednyA1">
    <vt:lpwstr/>
  </property>
  <property fmtid="{D5CDD505-2E9C-101B-9397-08002B2CF9AE}" pid="107" name="FSC#SKEDITIONSLOVLEX@103.510:AttrStrListDocPropUznesenieTextA1">
    <vt:lpwstr/>
  </property>
  <property fmtid="{D5CDD505-2E9C-101B-9397-08002B2CF9AE}" pid="108" name="FSC#SKEDITIONSLOVLEX@103.510:AttrStrListDocPropUznesenieTerminA1">
    <vt:lpwstr/>
  </property>
  <property fmtid="{D5CDD505-2E9C-101B-9397-08002B2CF9AE}" pid="109" name="FSC#SKEDITIONSLOVLEX@103.510:AttrStrListDocPropUznesenieBODA1">
    <vt:lpwstr/>
  </property>
  <property fmtid="{D5CDD505-2E9C-101B-9397-08002B2CF9AE}" pid="110" name="FSC#SKEDITIONSLOVLEX@103.510:AttrStrListDocPropUznesenieZodpovednyA2">
    <vt:lpwstr/>
  </property>
  <property fmtid="{D5CDD505-2E9C-101B-9397-08002B2CF9AE}" pid="111" name="FSC#SKEDITIONSLOVLEX@103.510:AttrStrListDocPropUznesenieTextA2">
    <vt:lpwstr/>
  </property>
  <property fmtid="{D5CDD505-2E9C-101B-9397-08002B2CF9AE}" pid="112" name="FSC#SKEDITIONSLOVLEX@103.510:AttrStrListDocPropUznesenieTerminA2">
    <vt:lpwstr/>
  </property>
  <property fmtid="{D5CDD505-2E9C-101B-9397-08002B2CF9AE}" pid="113" name="FSC#SKEDITIONSLOVLEX@103.510:AttrStrListDocPropUznesenieBODA3">
    <vt:lpwstr/>
  </property>
  <property fmtid="{D5CDD505-2E9C-101B-9397-08002B2CF9AE}" pid="114" name="FSC#SKEDITIONSLOVLEX@103.510:AttrStrListDocPropUznesenieZodpovednyA3">
    <vt:lpwstr/>
  </property>
  <property fmtid="{D5CDD505-2E9C-101B-9397-08002B2CF9AE}" pid="115" name="FSC#SKEDITIONSLOVLEX@103.510:AttrStrListDocPropUznesenieTextA3">
    <vt:lpwstr/>
  </property>
  <property fmtid="{D5CDD505-2E9C-101B-9397-08002B2CF9AE}" pid="116" name="FSC#SKEDITIONSLOVLEX@103.510:AttrStrListDocPropUznesenieTerminA3">
    <vt:lpwstr/>
  </property>
  <property fmtid="{D5CDD505-2E9C-101B-9397-08002B2CF9AE}" pid="117" name="FSC#SKEDITIONSLOVLEX@103.510:AttrStrListDocPropUznesenieBODA4">
    <vt:lpwstr/>
  </property>
  <property fmtid="{D5CDD505-2E9C-101B-9397-08002B2CF9AE}" pid="118" name="FSC#SKEDITIONSLOVLEX@103.510:AttrStrListDocPropUznesenieZodpovednyA4">
    <vt:lpwstr/>
  </property>
  <property fmtid="{D5CDD505-2E9C-101B-9397-08002B2CF9AE}" pid="119" name="FSC#SKEDITIONSLOVLEX@103.510:AttrStrListDocPropUznesenieTextA4">
    <vt:lpwstr/>
  </property>
  <property fmtid="{D5CDD505-2E9C-101B-9397-08002B2CF9AE}" pid="120" name="FSC#SKEDITIONSLOVLEX@103.510:AttrStrListDocPropUznesenieTerminA4">
    <vt:lpwstr/>
  </property>
  <property fmtid="{D5CDD505-2E9C-101B-9397-08002B2CF9AE}" pid="121" name="FSC#SKEDITIONSLOVLEX@103.510:AttrStrListDocPropUznesenieCastB">
    <vt:lpwstr/>
  </property>
  <property fmtid="{D5CDD505-2E9C-101B-9397-08002B2CF9AE}" pid="122" name="FSC#SKEDITIONSLOVLEX@103.510:AttrStrListDocPropUznesenieBODB1">
    <vt:lpwstr/>
  </property>
  <property fmtid="{D5CDD505-2E9C-101B-9397-08002B2CF9AE}" pid="123" name="FSC#SKEDITIONSLOVLEX@103.510:AttrStrListDocPropUznesenieZodpovednyB1">
    <vt:lpwstr/>
  </property>
  <property fmtid="{D5CDD505-2E9C-101B-9397-08002B2CF9AE}" pid="124" name="FSC#SKEDITIONSLOVLEX@103.510:AttrStrListDocPropUznesenieTextB1">
    <vt:lpwstr/>
  </property>
  <property fmtid="{D5CDD505-2E9C-101B-9397-08002B2CF9AE}" pid="125" name="FSC#SKEDITIONSLOVLEX@103.510:AttrStrListDocPropUznesenieTerminB1">
    <vt:lpwstr/>
  </property>
  <property fmtid="{D5CDD505-2E9C-101B-9397-08002B2CF9AE}" pid="126" name="FSC#SKEDITIONSLOVLEX@103.510:AttrStrListDocPropUznesenieBODB2">
    <vt:lpwstr/>
  </property>
  <property fmtid="{D5CDD505-2E9C-101B-9397-08002B2CF9AE}" pid="127" name="FSC#SKEDITIONSLOVLEX@103.510:AttrStrListDocPropUznesenieZodpovednyB2">
    <vt:lpwstr/>
  </property>
  <property fmtid="{D5CDD505-2E9C-101B-9397-08002B2CF9AE}" pid="128" name="FSC#SKEDITIONSLOVLEX@103.510:AttrStrListDocPropUznesenieTextB2">
    <vt:lpwstr/>
  </property>
  <property fmtid="{D5CDD505-2E9C-101B-9397-08002B2CF9AE}" pid="129" name="FSC#SKEDITIONSLOVLEX@103.510:AttrStrListDocPropUznesenieTerminB2">
    <vt:lpwstr/>
  </property>
  <property fmtid="{D5CDD505-2E9C-101B-9397-08002B2CF9AE}" pid="130" name="FSC#SKEDITIONSLOVLEX@103.510:AttrStrListDocPropUznesenieBODB3">
    <vt:lpwstr/>
  </property>
  <property fmtid="{D5CDD505-2E9C-101B-9397-08002B2CF9AE}" pid="131" name="FSC#SKEDITIONSLOVLEX@103.510:AttrStrListDocPropUznesenieZodpovednyB3">
    <vt:lpwstr/>
  </property>
  <property fmtid="{D5CDD505-2E9C-101B-9397-08002B2CF9AE}" pid="132" name="FSC#SKEDITIONSLOVLEX@103.510:AttrStrListDocPropUznesenieTextB3">
    <vt:lpwstr/>
  </property>
  <property fmtid="{D5CDD505-2E9C-101B-9397-08002B2CF9AE}" pid="133" name="FSC#SKEDITIONSLOVLEX@103.510:AttrStrListDocPropUznesenieTerminB3">
    <vt:lpwstr/>
  </property>
  <property fmtid="{D5CDD505-2E9C-101B-9397-08002B2CF9AE}" pid="134" name="FSC#SKEDITIONSLOVLEX@103.510:AttrStrListDocPropUznesenieBODB4">
    <vt:lpwstr/>
  </property>
  <property fmtid="{D5CDD505-2E9C-101B-9397-08002B2CF9AE}" pid="135" name="FSC#SKEDITIONSLOVLEX@103.510:AttrStrListDocPropUznesenieZodpovednyB4">
    <vt:lpwstr/>
  </property>
  <property fmtid="{D5CDD505-2E9C-101B-9397-08002B2CF9AE}" pid="136" name="FSC#SKEDITIONSLOVLEX@103.510:AttrStrListDocPropUznesenieTextB4">
    <vt:lpwstr/>
  </property>
  <property fmtid="{D5CDD505-2E9C-101B-9397-08002B2CF9AE}" pid="137" name="FSC#SKEDITIONSLOVLEX@103.510:AttrStrListDocPropUznesenieTerminB4">
    <vt:lpwstr/>
  </property>
  <property fmtid="{D5CDD505-2E9C-101B-9397-08002B2CF9AE}" pid="138" name="FSC#SKEDITIONSLOVLEX@103.510:AttrStrListDocPropUznesenieCastC">
    <vt:lpwstr/>
  </property>
  <property fmtid="{D5CDD505-2E9C-101B-9397-08002B2CF9AE}" pid="139" name="FSC#SKEDITIONSLOVLEX@103.510:AttrStrListDocPropUznesenieBODC1">
    <vt:lpwstr/>
  </property>
  <property fmtid="{D5CDD505-2E9C-101B-9397-08002B2CF9AE}" pid="140" name="FSC#SKEDITIONSLOVLEX@103.510:AttrStrListDocPropUznesenieZodpovednyC1">
    <vt:lpwstr/>
  </property>
  <property fmtid="{D5CDD505-2E9C-101B-9397-08002B2CF9AE}" pid="141" name="FSC#SKEDITIONSLOVLEX@103.510:AttrStrListDocPropUznesenieTextC1">
    <vt:lpwstr/>
  </property>
  <property fmtid="{D5CDD505-2E9C-101B-9397-08002B2CF9AE}" pid="142" name="FSC#SKEDITIONSLOVLEX@103.510:AttrStrListDocPropUznesenieTerminC1">
    <vt:lpwstr/>
  </property>
  <property fmtid="{D5CDD505-2E9C-101B-9397-08002B2CF9AE}" pid="143" name="FSC#SKEDITIONSLOVLEX@103.510:AttrStrListDocPropUznesenieBODC2">
    <vt:lpwstr/>
  </property>
  <property fmtid="{D5CDD505-2E9C-101B-9397-08002B2CF9AE}" pid="144" name="FSC#SKEDITIONSLOVLEX@103.510:AttrStrListDocPropUznesenieZodpovednyC2">
    <vt:lpwstr/>
  </property>
  <property fmtid="{D5CDD505-2E9C-101B-9397-08002B2CF9AE}" pid="145" name="FSC#SKEDITIONSLOVLEX@103.510:AttrStrListDocPropUznesenieTextC2">
    <vt:lpwstr/>
  </property>
  <property fmtid="{D5CDD505-2E9C-101B-9397-08002B2CF9AE}" pid="146" name="FSC#SKEDITIONSLOVLEX@103.510:AttrStrListDocPropUznesenieTerminC2">
    <vt:lpwstr/>
  </property>
  <property fmtid="{D5CDD505-2E9C-101B-9397-08002B2CF9AE}" pid="147" name="FSC#SKEDITIONSLOVLEX@103.510:AttrStrListDocPropUznesenieBODC3">
    <vt:lpwstr/>
  </property>
  <property fmtid="{D5CDD505-2E9C-101B-9397-08002B2CF9AE}" pid="148" name="FSC#SKEDITIONSLOVLEX@103.510:AttrStrListDocPropUznesenieZodpovednyC3">
    <vt:lpwstr/>
  </property>
  <property fmtid="{D5CDD505-2E9C-101B-9397-08002B2CF9AE}" pid="149" name="FSC#SKEDITIONSLOVLEX@103.510:AttrStrListDocPropUznesenieTextC3">
    <vt:lpwstr/>
  </property>
  <property fmtid="{D5CDD505-2E9C-101B-9397-08002B2CF9AE}" pid="150" name="FSC#SKEDITIONSLOVLEX@103.510:AttrStrListDocPropUznesenieTerminC3">
    <vt:lpwstr/>
  </property>
  <property fmtid="{D5CDD505-2E9C-101B-9397-08002B2CF9AE}" pid="151" name="FSC#SKEDITIONSLOVLEX@103.510:AttrStrListDocPropUznesenieBODC4">
    <vt:lpwstr/>
  </property>
  <property fmtid="{D5CDD505-2E9C-101B-9397-08002B2CF9AE}" pid="152" name="FSC#SKEDITIONSLOVLEX@103.510:AttrStrListDocPropUznesenieZodpovednyC4">
    <vt:lpwstr/>
  </property>
  <property fmtid="{D5CDD505-2E9C-101B-9397-08002B2CF9AE}" pid="153" name="FSC#SKEDITIONSLOVLEX@103.510:AttrStrListDocPropUznesenieTextC4">
    <vt:lpwstr/>
  </property>
  <property fmtid="{D5CDD505-2E9C-101B-9397-08002B2CF9AE}" pid="154" name="FSC#SKEDITIONSLOVLEX@103.510:AttrStrListDocPropUznesenieTerminC4">
    <vt:lpwstr/>
  </property>
  <property fmtid="{D5CDD505-2E9C-101B-9397-08002B2CF9AE}" pid="155" name="FSC#SKEDITIONSLOVLEX@103.510:AttrStrListDocPropUznesenieCastD">
    <vt:lpwstr/>
  </property>
  <property fmtid="{D5CDD505-2E9C-101B-9397-08002B2CF9AE}" pid="156" name="FSC#SKEDITIONSLOVLEX@103.510:AttrStrListDocPropUznesenieBODD1">
    <vt:lpwstr/>
  </property>
  <property fmtid="{D5CDD505-2E9C-101B-9397-08002B2CF9AE}" pid="157" name="FSC#SKEDITIONSLOVLEX@103.510:AttrStrListDocPropUznesenieZodpovednyD1">
    <vt:lpwstr/>
  </property>
  <property fmtid="{D5CDD505-2E9C-101B-9397-08002B2CF9AE}" pid="158" name="FSC#SKEDITIONSLOVLEX@103.510:AttrStrListDocPropUznesenieTextD1">
    <vt:lpwstr/>
  </property>
  <property fmtid="{D5CDD505-2E9C-101B-9397-08002B2CF9AE}" pid="159" name="FSC#SKEDITIONSLOVLEX@103.510:AttrStrListDocPropUznesenieTerminD1">
    <vt:lpwstr/>
  </property>
  <property fmtid="{D5CDD505-2E9C-101B-9397-08002B2CF9AE}" pid="160" name="FSC#SKEDITIONSLOVLEX@103.510:AttrStrListDocPropUznesenieBODD2">
    <vt:lpwstr/>
  </property>
  <property fmtid="{D5CDD505-2E9C-101B-9397-08002B2CF9AE}" pid="161" name="FSC#SKEDITIONSLOVLEX@103.510:AttrStrListDocPropUznesenieZodpovednyD2">
    <vt:lpwstr/>
  </property>
  <property fmtid="{D5CDD505-2E9C-101B-9397-08002B2CF9AE}" pid="162" name="FSC#SKEDITIONSLOVLEX@103.510:AttrStrListDocPropUznesenieTextD2">
    <vt:lpwstr/>
  </property>
  <property fmtid="{D5CDD505-2E9C-101B-9397-08002B2CF9AE}" pid="163" name="FSC#SKEDITIONSLOVLEX@103.510:AttrStrListDocPropUznesenieTerminD2">
    <vt:lpwstr/>
  </property>
  <property fmtid="{D5CDD505-2E9C-101B-9397-08002B2CF9AE}" pid="164" name="FSC#SKEDITIONSLOVLEX@103.510:AttrStrListDocPropUznesenieBODD3">
    <vt:lpwstr/>
  </property>
  <property fmtid="{D5CDD505-2E9C-101B-9397-08002B2CF9AE}" pid="165" name="FSC#SKEDITIONSLOVLEX@103.510:AttrStrListDocPropUznesenieZodpovednyD3">
    <vt:lpwstr/>
  </property>
  <property fmtid="{D5CDD505-2E9C-101B-9397-08002B2CF9AE}" pid="166" name="FSC#SKEDITIONSLOVLEX@103.510:AttrStrListDocPropUznesenieTextD3">
    <vt:lpwstr/>
  </property>
  <property fmtid="{D5CDD505-2E9C-101B-9397-08002B2CF9AE}" pid="167" name="FSC#SKEDITIONSLOVLEX@103.510:AttrStrListDocPropUznesenieTerminD3">
    <vt:lpwstr/>
  </property>
  <property fmtid="{D5CDD505-2E9C-101B-9397-08002B2CF9AE}" pid="168" name="FSC#SKEDITIONSLOVLEX@103.510:AttrStrListDocPropUznesenieBODD4">
    <vt:lpwstr/>
  </property>
  <property fmtid="{D5CDD505-2E9C-101B-9397-08002B2CF9AE}" pid="169" name="FSC#SKEDITIONSLOVLEX@103.510:AttrStrListDocPropUznesenieZodpovednyD4">
    <vt:lpwstr/>
  </property>
  <property fmtid="{D5CDD505-2E9C-101B-9397-08002B2CF9AE}" pid="170" name="FSC#SKEDITIONSLOVLEX@103.510:AttrStrListDocPropUznesenieTextD4">
    <vt:lpwstr/>
  </property>
  <property fmtid="{D5CDD505-2E9C-101B-9397-08002B2CF9AE}" pid="171" name="FSC#SKEDITIONSLOVLEX@103.510:AttrStrListDocPropUznesenieTerminD4">
    <vt:lpwstr/>
  </property>
  <property fmtid="{D5CDD505-2E9C-101B-9397-08002B2CF9AE}" pid="172" name="FSC#SKEDITIONSLOVLEX@103.510:AttrStrListDocPropUznesenieVykonaju">
    <vt:lpwstr/>
  </property>
  <property fmtid="{D5CDD505-2E9C-101B-9397-08002B2CF9AE}" pid="173" name="FSC#SKEDITIONSLOVLEX@103.510:AttrStrListDocPropUznesenieNaVedomie">
    <vt:lpwstr/>
  </property>
  <property fmtid="{D5CDD505-2E9C-101B-9397-08002B2CF9AE}" pid="174" name="FSC#SKEDITIONSLOVLEX@103.510:funkciaPred">
    <vt:lpwstr>právnik</vt:lpwstr>
  </property>
  <property fmtid="{D5CDD505-2E9C-101B-9397-08002B2CF9AE}" pid="175" name="FSC#SKEDITIONSLOVLEX@103.510:funkciaPredAkuzativ">
    <vt:lpwstr>právnika</vt:lpwstr>
  </property>
  <property fmtid="{D5CDD505-2E9C-101B-9397-08002B2CF9AE}" pid="176" name="FSC#SKEDITIONSLOVLEX@103.510:funkciaPredDativ">
    <vt:lpwstr>právnikovi</vt:lpwstr>
  </property>
  <property fmtid="{D5CDD505-2E9C-101B-9397-08002B2CF9AE}" pid="177" name="FSC#SKEDITIONSLOVLEX@103.510:funkciaZodpPred">
    <vt:lpwstr>Podpredsedníčka vlády</vt:lpwstr>
  </property>
  <property fmtid="{D5CDD505-2E9C-101B-9397-08002B2CF9AE}" pid="178" name="FSC#SKEDITIONSLOVLEX@103.510:funkciaZodpPredAkuzativ">
    <vt:lpwstr>podpredsedníčku vlády</vt:lpwstr>
  </property>
  <property fmtid="{D5CDD505-2E9C-101B-9397-08002B2CF9AE}" pid="179" name="FSC#SKEDITIONSLOVLEX@103.510:funkciaZodpPredDativ">
    <vt:lpwstr>podpredsedníčke vlády</vt:lpwstr>
  </property>
  <property fmtid="{D5CDD505-2E9C-101B-9397-08002B2CF9AE}" pid="180" name="FSC#SKEDITIONSLOVLEX@103.510:funkciaDalsiPred">
    <vt:lpwstr/>
  </property>
  <property fmtid="{D5CDD505-2E9C-101B-9397-08002B2CF9AE}" pid="181" name="FSC#SKEDITIONSLOVLEX@103.510:funkciaDalsiPredAkuzativ">
    <vt:lpwstr/>
  </property>
  <property fmtid="{D5CDD505-2E9C-101B-9397-08002B2CF9AE}" pid="182" name="FSC#SKEDITIONSLOVLEX@103.510:funkciaDalsiPredDativ">
    <vt:lpwstr/>
  </property>
  <property fmtid="{D5CDD505-2E9C-101B-9397-08002B2CF9AE}" pid="183" name="FSC#SKEDITIONSLOVLEX@103.510:predkladateliaObalSD">
    <vt:lpwstr>Veronika Remišová_x000d_
Podpredsedníčka vlády</vt:lpwstr>
  </property>
  <property fmtid="{D5CDD505-2E9C-101B-9397-08002B2CF9AE}" pid="184" name="FSC#SKEDITIONSLOVLEX@103.510:AttrStrListDocPropTextVseobPrilohy">
    <vt:lpwstr/>
  </property>
  <property fmtid="{D5CDD505-2E9C-101B-9397-08002B2CF9AE}" pid="185" name="FSC#SKEDITIONSLOVLEX@103.510:AttrStrListDocPropTextPredklSpravy">
    <vt:lpwstr/>
  </property>
  <property fmtid="{D5CDD505-2E9C-101B-9397-08002B2CF9AE}" pid="186" name="FSC#SKEDITIONSLOVLEX@103.510:vytvorenedna">
    <vt:lpwstr>4. 3. 2021</vt:lpwstr>
  </property>
  <property fmtid="{D5CDD505-2E9C-101B-9397-08002B2CF9AE}" pid="187" name="FSC#FSCFOLIO@1.1001:docpropproject">
    <vt:lpwstr/>
  </property>
</Properties>
</file>