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E6A0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0A147047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7CFAD3EC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D2419B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62C359E7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DA0F427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0655C443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7B5CD5AC" w14:textId="1F026819" w:rsidR="001B23B7" w:rsidRPr="00B043B4" w:rsidRDefault="002E7E4D" w:rsidP="006825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 o </w:t>
            </w:r>
            <w:r w:rsidR="00682519" w:rsidRP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vydavateľoch publikácií a o registr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 v oblasti médií a audiovízie </w:t>
            </w:r>
            <w:r w:rsidR="00DD78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 o zmene a doplnení niektorých zákonov </w:t>
            </w:r>
            <w:r w:rsidR="00682519" w:rsidRP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(zákon o publikáciách)</w:t>
            </w:r>
          </w:p>
          <w:p w14:paraId="337E10C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9C40DE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356F364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3B6C7C1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566A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450D0F0" w14:textId="77777777" w:rsidR="001B23B7" w:rsidRPr="00B043B4" w:rsidRDefault="002E7E4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kultúry Slovenskej republiky</w:t>
            </w:r>
          </w:p>
        </w:tc>
      </w:tr>
      <w:tr w:rsidR="001B23B7" w:rsidRPr="00B043B4" w14:paraId="64090A9E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BE0CC87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A1338E7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AB1F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2E80BED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9E945B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52429B1" w14:textId="77777777" w:rsidR="001B23B7" w:rsidRPr="00B043B4" w:rsidRDefault="002E7E4D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7602539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2C8F1131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C2634B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0C13EEE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097D9E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612B86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793527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39CF704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3FCBF8E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7394BE3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90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B65A6F6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24D9536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E4E" w14:textId="77777777" w:rsidR="001B23B7" w:rsidRPr="00B043B4" w:rsidRDefault="0068251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</w:t>
            </w:r>
            <w:r w:rsidR="002E7E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14:paraId="14F024F6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5C32726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958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1B23B7" w:rsidRPr="00B043B4" w14:paraId="76B517B0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BC6A97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C1F" w14:textId="33D0BE1A" w:rsidR="001B23B7" w:rsidRPr="00B043B4" w:rsidRDefault="00315CF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január 2022</w:t>
            </w:r>
          </w:p>
        </w:tc>
      </w:tr>
      <w:tr w:rsidR="001B23B7" w:rsidRPr="00B043B4" w14:paraId="5BCAD3D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5AA07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CF9E50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F2EAEF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221D793B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363ED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6DAD7202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1FB9AAF" w14:textId="77777777" w:rsidR="00376402" w:rsidRDefault="00376402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Proces odovzdávania </w:t>
            </w:r>
            <w:proofErr w:type="spellStart"/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deponátov</w:t>
            </w:r>
            <w:proofErr w:type="spellEnd"/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periodických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publikácií </w:t>
            </w: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neperiodických publikácií zákonom určeným právnickým osobám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tzv. depozitárom, </w:t>
            </w: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predstavuje významnú a neoddeliteľnú súčasť vytvárania a udržiavania kultúrneho dedičstva. Súčasne platný a účinný mechanizmus je však vzhľadom na neustály technologický a spoločenský vývoj potrebné aktualizovať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prispôsobiť novým požiadavkám.</w:t>
            </w:r>
          </w:p>
          <w:p w14:paraId="1C69EB0A" w14:textId="77777777" w:rsidR="00376402" w:rsidRDefault="00376402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66AB2B4" w14:textId="77777777" w:rsidR="00376402" w:rsidRDefault="002E7E4D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Navrhovaná právna úprava reaguje na potrebu po</w:t>
            </w:r>
            <w:r w:rsid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takmer 25</w:t>
            </w: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rokoch účinnosti zákona č. 212/1997 Z. z. o </w:t>
            </w:r>
          </w:p>
          <w:p w14:paraId="66567596" w14:textId="77777777" w:rsidR="00376402" w:rsidRDefault="002E7E4D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povinných výtlačkoch periodických publikácií, neperiodických publikácií a rozmnoženín audiovizuálnych diel v znení neskorších predpisov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(ďalej len „zákon č. 212/1997 Z. z.)</w:t>
            </w: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aktualiz</w:t>
            </w:r>
            <w:r w:rsidR="00873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ovať povinnosti v ňom upravené.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 zákona zároveň reflektuje potrebu prispôsobenia v súčasnosti platného zákona č. 167/2008 Z. z. </w:t>
            </w:r>
            <w:r w:rsidR="00682519" w:rsidRP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periodickej tlači a agentúrnom spravodajstve a o zmene a doplnení niektorých zákonov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(tlačový zákon) meniacim sa podmienkam trhu a tiež pripravovanej novej právnej úprave v oblasti mediálnych služieb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1DE9DF4D" w14:textId="77777777" w:rsidR="00376402" w:rsidRDefault="00376402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0283E5A" w14:textId="77777777" w:rsidR="002E7E4D" w:rsidRDefault="00376402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Predkladaný návrh zákona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predstavuje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zlúčenie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aktuálne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platného zákona č. 212/1997 Z. z. s</w:t>
            </w:r>
            <w:r w:rsidR="00682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tlačovým zákonom, čím sa predmetná oblasť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úpravy zjednocuje, sprehľadňuje, čo vytvára možnosť rozšírenia pôsobnosti návrhu zákona a priestor pre úpravu nových užitočných inštitútov.</w:t>
            </w:r>
          </w:p>
          <w:p w14:paraId="12ECD113" w14:textId="77777777" w:rsidR="00E81A89" w:rsidRPr="00B043B4" w:rsidRDefault="00E81A89" w:rsidP="006825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967A34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C0902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654BF4EB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EC21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3D98BF4D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7EFC9BC" w14:textId="77777777" w:rsidR="00E81A89" w:rsidRDefault="00E81A89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predloženého návrhu zákona je reflektovať aktuálny vývoj a nové požiadavky v oblasti vytvárania a uchovávani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konzervačného fondu, digitálneho depozitného fondu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írenia informácií,</w:t>
            </w:r>
            <w:r w:rsid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to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len 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prostredníctvom tra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dičnej tlače,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ale aj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prostredníctvom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elektronických publi</w:t>
            </w:r>
            <w:r w:rsid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ácií a najmä webových portálov. Práve tie</w:t>
            </w:r>
            <w:r w:rsidR="001F30C3"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 v súčasnosti jedným z najvyužívanejších zdrojov informácií, preto ich zaradenie do evidencie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periodických publikácií</w:t>
            </w:r>
            <w:r w:rsidR="001F30C3"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logickým vyústením progresu digitalizácie.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351B0631" w14:textId="77777777" w:rsidR="001F30C3" w:rsidRDefault="001F30C3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8C957EC" w14:textId="366B3E5B" w:rsidR="001F30C3" w:rsidRDefault="001F30C3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novým spôsobom </w:t>
            </w: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upravuje aj povinností vydavateľov periodických publikácií, tlačovej agentúry a prevádzkovateľov webových portálov. Zámerom návrhu zákona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 zároveň</w:t>
            </w: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úprava</w:t>
            </w: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počtu </w:t>
            </w:r>
            <w:r w:rsidR="003764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depozitárov</w:t>
            </w: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ktorým sa má odovzdávať </w:t>
            </w:r>
            <w:proofErr w:type="spellStart"/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deponát</w:t>
            </w:r>
            <w:proofErr w:type="spellEnd"/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publikácie, čo </w:t>
            </w:r>
            <w:r w:rsidR="00D07A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zníži záťaž</w:t>
            </w:r>
            <w:r w:rsidR="00D82E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vydavateľov a </w:t>
            </w: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prispeje k zefektívneniu procesu budovania konzervačného fondu.</w:t>
            </w:r>
          </w:p>
          <w:p w14:paraId="0F3ED593" w14:textId="77777777" w:rsidR="00E81A89" w:rsidRDefault="00E81A89" w:rsidP="003764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8941DE6" w14:textId="77777777" w:rsidR="00E81A89" w:rsidRPr="00B043B4" w:rsidRDefault="00E81A89" w:rsidP="00C95F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Významný prínos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novej právnej úpravy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vidí predkladateľ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zriad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ení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registra v oblasti médií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audiovízie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ktorého cieľom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umožniť verejnosti ucelený a prehľadný prístup k aktuálnym informáciám o poskytovateľoch, službách a </w:t>
            </w:r>
            <w:r w:rsidR="00873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produktoch</w:t>
            </w:r>
            <w:r w:rsidRPr="00E81A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oblasti médií a audiovízie.</w:t>
            </w:r>
          </w:p>
        </w:tc>
      </w:tr>
      <w:tr w:rsidR="001B23B7" w:rsidRPr="00B043B4" w14:paraId="465BE45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DFFB8A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043B4" w14:paraId="122C3285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3B93E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CF65EFB" w14:textId="77777777" w:rsidR="002E7E4D" w:rsidRPr="00B043B4" w:rsidRDefault="002E7E4D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2A6ACC3" w14:textId="77777777" w:rsidR="002E7E4D" w:rsidRPr="002E7E4D" w:rsidRDefault="00376402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vydavatelia periodických publikácií</w:t>
            </w:r>
            <w:r w:rsidR="002E7E4D"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14:paraId="1F3E65C5" w14:textId="77777777" w:rsidR="002E7E4D" w:rsidRDefault="00376402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vydavatelia neperiodických publikácií</w:t>
            </w:r>
            <w:r w:rsidR="002E7E4D"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14:paraId="37D3017F" w14:textId="77777777" w:rsidR="003611AF" w:rsidRDefault="003611AF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prevádzkovatelia webových portálov,</w:t>
            </w:r>
          </w:p>
          <w:p w14:paraId="34ED3131" w14:textId="77777777" w:rsidR="003611AF" w:rsidRPr="002E7E4D" w:rsidRDefault="003611AF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tlačové agentúry,</w:t>
            </w:r>
          </w:p>
          <w:p w14:paraId="0A84E64B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Ministerstvo kultúry Slovenskej republiky,</w:t>
            </w:r>
          </w:p>
          <w:p w14:paraId="27837548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Slovenská národná knižnica,</w:t>
            </w:r>
          </w:p>
          <w:p w14:paraId="7937212C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Univerzitná knižnica v Bratislave,</w:t>
            </w:r>
          </w:p>
          <w:p w14:paraId="530082E7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Štátna vedecká knižnica v Banskej Bystrici, </w:t>
            </w:r>
          </w:p>
          <w:p w14:paraId="55AAC3BD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Štátna vedecká knižnica v Košiciach,</w:t>
            </w:r>
          </w:p>
          <w:p w14:paraId="1324121D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Štátna vedecká knižnica v Prešove,</w:t>
            </w:r>
          </w:p>
          <w:p w14:paraId="69D79DF3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Slovenská knižnica pre nevidiacich Mateja </w:t>
            </w:r>
            <w:proofErr w:type="spellStart"/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Hrebendu</w:t>
            </w:r>
            <w:proofErr w:type="spellEnd"/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Levoči,</w:t>
            </w:r>
          </w:p>
          <w:p w14:paraId="0FD3750E" w14:textId="77777777" w:rsidR="002E7E4D" w:rsidRP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Centrum </w:t>
            </w:r>
            <w:proofErr w:type="spellStart"/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vedecko</w:t>
            </w:r>
            <w:proofErr w:type="spellEnd"/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technických informácií Slovenskej republiky,</w:t>
            </w:r>
          </w:p>
          <w:p w14:paraId="3E3E64A4" w14:textId="77777777" w:rsidR="002E7E4D" w:rsidRDefault="001F30C3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Slovenský národný archív, </w:t>
            </w:r>
          </w:p>
          <w:p w14:paraId="7AA7B726" w14:textId="77777777" w:rsidR="001F30C3" w:rsidRDefault="001F30C3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Rada pre vysielanie a retransmisiu,</w:t>
            </w:r>
          </w:p>
          <w:p w14:paraId="0F2A2944" w14:textId="77777777" w:rsidR="001F30C3" w:rsidRDefault="001F30C3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Slovenský filmový ústav,</w:t>
            </w:r>
          </w:p>
          <w:p w14:paraId="5F7DBDF0" w14:textId="77777777" w:rsidR="001F30C3" w:rsidRDefault="001F30C3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Audiovizuálny fond,</w:t>
            </w:r>
          </w:p>
          <w:p w14:paraId="75EC8EC7" w14:textId="42092BAA" w:rsidR="001F30C3" w:rsidRDefault="001F30C3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Úrad pre reguláciu elektronických komunikácií</w:t>
            </w:r>
          </w:p>
          <w:p w14:paraId="74DD02C7" w14:textId="4EC5DAF3" w:rsidR="001C2C59" w:rsidRPr="002E7E4D" w:rsidRDefault="001C2C59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používatelia knižničných služieb.</w:t>
            </w:r>
          </w:p>
          <w:p w14:paraId="5C7BBDC6" w14:textId="77777777" w:rsidR="002E7E4D" w:rsidRPr="00B043B4" w:rsidRDefault="002E7E4D" w:rsidP="001C2C5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043ADD6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49ADDC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508A53D9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BB405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3045FF3B" w14:textId="77777777" w:rsidR="002E7E4D" w:rsidRPr="00B043B4" w:rsidRDefault="002E7E4D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85D44FE" w14:textId="77777777" w:rsidR="001B23B7" w:rsidRPr="002E7E4D" w:rsidRDefault="002E7E4D" w:rsidP="002334A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Boli posudzované rôzne alternatívy určenia okruhu </w:t>
            </w:r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depozitárov</w:t>
            </w: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Do úvahy boli brané právnické osoby, ktorým sú odovzdávané povinné výtlačky podľa súčasného zákona. Navrhovaný okruh považujeme za optimálne riešenie pri snahe o zachovanie rovnováhy medzi potrebou utvárania konzervačného fondu ako súčasti kultúrneho dedičstva a zaťaženia vydavateľov publikácií.</w:t>
            </w:r>
          </w:p>
          <w:p w14:paraId="7D2C6D7B" w14:textId="77777777" w:rsidR="002E7E4D" w:rsidRPr="00B043B4" w:rsidRDefault="002E7E4D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C710424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06B8A7AF" w14:textId="77777777" w:rsidR="001F30C3" w:rsidRDefault="001F30C3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5058670" w14:textId="0141B9EF" w:rsidR="002E7E4D" w:rsidRDefault="001F30C3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F30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nevykonania úprav by právna úprava v oblasti šírenia informácií</w:t>
            </w:r>
            <w:r w:rsidR="00D062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odovzdávania </w:t>
            </w:r>
            <w:proofErr w:type="spellStart"/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deponátov</w:t>
            </w:r>
            <w:proofErr w:type="spellEnd"/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publikácií zostala zastaranou a nereflektovala </w:t>
            </w:r>
            <w:r w:rsidR="00D062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by 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súčasné požiadavky, najmä potrebu zaradenia </w:t>
            </w:r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elektronických periodických publikácií a 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webových portálov medzi </w:t>
            </w:r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poskytovateľov informácií, vo vzťahu ku ktorým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nevyhnutné rovnako uplatňovať povinnosti aktuálne platné </w:t>
            </w:r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len 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 tradičné médi</w:t>
            </w:r>
            <w:r w:rsidR="00D062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 a tiež potrebu </w:t>
            </w:r>
            <w:r w:rsidR="002334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upraviť</w:t>
            </w:r>
            <w:r w:rsidR="00D062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počet subjektov, ktorým sa odovzdávajú povinné </w:t>
            </w:r>
            <w:proofErr w:type="spellStart"/>
            <w:r w:rsidR="00D062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deponáty</w:t>
            </w:r>
            <w:proofErr w:type="spellEnd"/>
            <w:r w:rsidR="00D062B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 účelom zníženia administratívnej záťaže vydavateľov.</w:t>
            </w:r>
            <w:r w:rsidR="00B35C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5186B554" w14:textId="664AAE6F" w:rsidR="00D82E20" w:rsidRPr="001F30C3" w:rsidRDefault="00D82E20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nevykonania úprav by tiež nebol zavedený Register </w:t>
            </w:r>
            <w:r w:rsidR="00DD78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oblasti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médií a audiovízie, na ktorý sa odvoláva materiál LP/2021/559 Zákon o mediálnych službách. </w:t>
            </w:r>
          </w:p>
          <w:p w14:paraId="70037AC9" w14:textId="77777777" w:rsidR="002E7E4D" w:rsidRPr="002E7E4D" w:rsidRDefault="002E7E4D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2D6425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5BF9C2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1808C557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BC941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D8B34CC" w14:textId="77777777" w:rsidR="001B23B7" w:rsidRPr="00B043B4" w:rsidRDefault="0024363A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751DE6" w14:textId="77777777" w:rsidR="001B23B7" w:rsidRPr="00B043B4" w:rsidRDefault="0024363A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E4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57735E98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76AB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1D155BE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B56DFC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00D77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095A8117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ED480B6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14:paraId="5607AFEB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700F5" w14:textId="77777777" w:rsidR="002E7E4D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D8C9A49" w14:textId="77777777" w:rsidR="001B23B7" w:rsidRPr="00B043B4" w:rsidRDefault="002E7E4D" w:rsidP="002E7E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sa netýka transpozície práva EÚ.</w:t>
            </w:r>
          </w:p>
        </w:tc>
      </w:tr>
      <w:tr w:rsidR="001B23B7" w:rsidRPr="00B043B4" w14:paraId="6AF2B34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FF4BC8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3B79F08A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C7C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06A5528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0F5ACD8C" w14:textId="77777777" w:rsidR="001B23B7" w:rsidRDefault="00C95FD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298C2D8E" w14:textId="77777777" w:rsidR="00C95FDB" w:rsidRDefault="00C95FD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Účelnosť sa bude vyhodnocovať každoročne, so začiatkom v roku 2023 (rok po uvedenia úpravy do platnosti). </w:t>
            </w:r>
          </w:p>
          <w:p w14:paraId="01BC752F" w14:textId="77777777" w:rsidR="00C95FDB" w:rsidRDefault="00C95FD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Ukazovatele:</w:t>
            </w:r>
          </w:p>
          <w:p w14:paraId="35E84253" w14:textId="77777777" w:rsidR="00C95FDB" w:rsidRDefault="00C95FDB" w:rsidP="00C95FDB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odovzdaných povinných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deponátov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fyzické kópie</w:t>
            </w:r>
          </w:p>
          <w:p w14:paraId="2A45311D" w14:textId="77777777" w:rsidR="00C95FDB" w:rsidRPr="00C95FDB" w:rsidRDefault="00C95FDB" w:rsidP="00C95FDB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odovzdaných povinných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deponátov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digitálne kópie</w:t>
            </w:r>
          </w:p>
        </w:tc>
      </w:tr>
      <w:tr w:rsidR="001B23B7" w:rsidRPr="00B043B4" w14:paraId="150E5A0A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0DB12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85208E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E2C3054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046D903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79002167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5C683B3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2A1019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95FDB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3411C97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B74A5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1AAA234" w14:textId="77777777" w:rsidR="001B23B7" w:rsidRPr="00B043B4" w:rsidRDefault="00D22E3A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A1D4EC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163F061" w14:textId="77777777" w:rsidR="001B23B7" w:rsidRPr="00B043B4" w:rsidRDefault="00C95FDB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20979A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08D67CF" w14:textId="77777777" w:rsidR="001B23B7" w:rsidRPr="00B043B4" w:rsidRDefault="00C95FD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D42164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7865BCF6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96AAB0B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7C3087CB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CD6612E" w14:textId="77777777"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75B0FA1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37F4F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E7E23A" w14:textId="77777777" w:rsidR="001B23B7" w:rsidRPr="00B043B4" w:rsidRDefault="00C95FD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E8D89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E878AA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9FEEE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14:paraId="7699DBA1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20F14A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7989BCB" w14:textId="77777777" w:rsidR="00F87681" w:rsidRPr="00B043B4" w:rsidRDefault="00C95FD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9D9316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C2092C0" w14:textId="77777777" w:rsidR="00F87681" w:rsidRPr="00B043B4" w:rsidRDefault="00C95FD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AAAED6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7020E8E" w14:textId="77777777" w:rsidR="00F87681" w:rsidRPr="00B043B4" w:rsidRDefault="00BB63F9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4F503A6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006490C4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078BB816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1621DC91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2C175F79" w14:textId="77777777" w:rsidR="00F87681" w:rsidRPr="00B043B4" w:rsidRDefault="00C95FD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B672A9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D597EBB" w14:textId="77777777" w:rsidR="00F87681" w:rsidRPr="00B043B4" w:rsidRDefault="00C95FD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5FB4C1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BA654BC" w14:textId="77777777" w:rsidR="00F87681" w:rsidRPr="00B043B4" w:rsidRDefault="00BB63F9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70D9D9F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581AFFA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D1264EE" w14:textId="77777777"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35B6BB01" w14:textId="77777777"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E30F499" w14:textId="77777777" w:rsidR="00F87681" w:rsidRPr="00B043B4" w:rsidRDefault="00C95FD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4663F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388D4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5164A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44F697" w14:textId="77777777"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4D34C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14:paraId="092A82BB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CE52A8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C45B837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9173B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BD1902" w14:textId="77777777" w:rsidR="00F87681" w:rsidRPr="00B043B4" w:rsidRDefault="00873489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5551D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4F2F3F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46B6F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40E2EBD5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EE5E7B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4F768FF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3A85E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DF2505" w14:textId="77777777" w:rsidR="00F87681" w:rsidRPr="00B043B4" w:rsidRDefault="002E7E4D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C08DB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0CA3CE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5058E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544734C4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7E1CA6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1DF713" w14:textId="77777777" w:rsidR="00F87681" w:rsidRPr="00B043B4" w:rsidRDefault="00C95FD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C8DE3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DFC0C37" w14:textId="77777777" w:rsidR="00F87681" w:rsidRPr="00B043B4" w:rsidRDefault="00C95FDB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D7026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74374C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A421E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32433628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AC02210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E79801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BF3030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8626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3CF66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C86EEC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418AC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15DCB878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78174CC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C6A8EE7" w14:textId="77777777" w:rsidR="000F2BE9" w:rsidRPr="00B043B4" w:rsidRDefault="00736EC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F8F0C3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F392F32" w14:textId="77777777" w:rsidR="000F2BE9" w:rsidRPr="00B043B4" w:rsidRDefault="00736EC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D48081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652D212" w14:textId="0F5AF049" w:rsidR="000F2BE9" w:rsidRPr="00B043B4" w:rsidRDefault="00C940A7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51C41A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6BAC259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F9D8EB7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A78D905" w14:textId="77777777" w:rsidR="000F2BE9" w:rsidRPr="00B043B4" w:rsidRDefault="00C5587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2A8D27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075E012" w14:textId="77777777" w:rsidR="000F2BE9" w:rsidRPr="00B043B4" w:rsidRDefault="00736EC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21D048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D402768" w14:textId="77777777" w:rsidR="000F2BE9" w:rsidRPr="00B043B4" w:rsidRDefault="00C5587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A509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32EC8E4D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2B9542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09D8D3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FD3F2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02B4B8" w14:textId="77777777" w:rsidR="00A340BB" w:rsidRPr="00B043B4" w:rsidRDefault="002E7E4D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BCD76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6600CF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CFFA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381BE9B4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604752B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1E16E0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4428A100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B3C4112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4199112D" w14:textId="77777777" w:rsidR="00D22E3A" w:rsidRDefault="00D22E3A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834C9AF" w14:textId="77777777" w:rsidR="00D22E3A" w:rsidRPr="00D22E3A" w:rsidRDefault="00D22E3A" w:rsidP="00D22E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1" w:name="_Hlk8449663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Predložený m</w:t>
            </w:r>
            <w:r w:rsidRPr="000A161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ateriál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zavádza sankcie, ktorých vplyv nie je možné kvantifikovať z dôvodu, že mieru porušovania ustanovení nie je možné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predikovať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bookmarkEnd w:id="1"/>
          </w:p>
          <w:p w14:paraId="0C2A0C5A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7A721506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5B561B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2023AA0C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70D5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03FE535B" w14:textId="77777777" w:rsidR="002E7E4D" w:rsidRDefault="002E7E4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ED07178" w14:textId="77777777" w:rsidR="002E7E4D" w:rsidRDefault="002E7E4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E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Ivana Maláková, riaditeľka odboru mediálneho práva a audiovízie, sekcia kreatívneho priemyslu, MK SR, </w:t>
            </w:r>
            <w:hyperlink r:id="rId10" w:history="1">
              <w:r w:rsidRPr="00FE0D1C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ivana.malakova@culture.gov.sk</w:t>
              </w:r>
            </w:hyperlink>
          </w:p>
          <w:p w14:paraId="2D9DF744" w14:textId="77777777" w:rsidR="002E7E4D" w:rsidRPr="002E7E4D" w:rsidRDefault="002E7E4D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D85782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3F46A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1565720E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EB4E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4EC1D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86EDFE6" w14:textId="5F53D858" w:rsidR="001B23B7" w:rsidRPr="00BD1C00" w:rsidRDefault="00BD1C0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1C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Štátna štatistika KULT 4-01: ročný výkaz o neperiodických publikáciách (2</w:t>
            </w:r>
            <w:r w:rsidR="00513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020</w:t>
            </w:r>
            <w:r w:rsidRPr="00BD1C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14:paraId="40903406" w14:textId="074B7B33" w:rsidR="00BD1C00" w:rsidRPr="00BD1C00" w:rsidRDefault="00BD1C0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1C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Štátna štatistika KULT 10-01: ročný výkaz o knižnici (201</w:t>
            </w:r>
            <w:r w:rsidR="0051384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7 - 2020</w:t>
            </w:r>
            <w:r w:rsidRPr="00BD1C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14:paraId="7728B03B" w14:textId="77777777" w:rsidR="00BD1C00" w:rsidRDefault="00BD1C0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D1C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Evidencia periodickej tlače MK SR, dostupné na  </w:t>
            </w:r>
            <w:hyperlink r:id="rId11" w:history="1">
              <w:r w:rsidRPr="00BD1C00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https://www.culture.gov.sk/pertlac/modul/tlac</w:t>
              </w:r>
            </w:hyperlink>
          </w:p>
          <w:p w14:paraId="6EFDB068" w14:textId="77777777" w:rsidR="00BD1C00" w:rsidRPr="00B043B4" w:rsidRDefault="00BD1C0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184CD7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D548B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6452A4B0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78D9DF5A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B9D7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0D5BF881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1465618F" w14:textId="77777777" w:rsidR="001B23B7" w:rsidRPr="00B043B4" w:rsidRDefault="0024363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05C77C1" w14:textId="77777777" w:rsidR="001B23B7" w:rsidRPr="00B043B4" w:rsidRDefault="0024363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66AE18F" w14:textId="77777777" w:rsidR="001B23B7" w:rsidRPr="00B043B4" w:rsidRDefault="0024363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C592044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22379B6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A51C24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D97851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0EC20AB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595A86A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12BF54ED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DADE07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A665390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128A073C" w14:textId="77777777" w:rsidR="001B23B7" w:rsidRPr="00B043B4" w:rsidRDefault="0024363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444567F" w14:textId="77777777" w:rsidR="001B23B7" w:rsidRPr="00B043B4" w:rsidRDefault="0024363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CB72DD6" w14:textId="48C0B95D" w:rsidR="001B23B7" w:rsidRPr="00B043B4" w:rsidRDefault="0024363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36A5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2A0BFF0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9F629F3" w14:textId="77777777" w:rsidR="008536A5" w:rsidRPr="00FB7A07" w:rsidRDefault="008536A5" w:rsidP="008536A5">
            <w:pPr>
              <w:pStyle w:val="Nadpis4"/>
              <w:outlineLvl w:val="3"/>
              <w:rPr>
                <w:rFonts w:ascii="Arial" w:hAnsi="Arial" w:cs="Arial"/>
                <w:sz w:val="22"/>
              </w:rPr>
            </w:pPr>
            <w:r w:rsidRPr="00FB7A07">
              <w:rPr>
                <w:rFonts w:ascii="Arial" w:hAnsi="Arial" w:cs="Arial"/>
                <w:spacing w:val="20"/>
                <w:sz w:val="32"/>
              </w:rPr>
              <w:t>stanovisko komisie</w:t>
            </w:r>
            <w:r w:rsidRPr="00FB7A07">
              <w:rPr>
                <w:rFonts w:ascii="Arial" w:hAnsi="Arial" w:cs="Arial"/>
                <w:sz w:val="22"/>
              </w:rPr>
              <w:t xml:space="preserve"> </w:t>
            </w:r>
          </w:p>
          <w:p w14:paraId="53B42944" w14:textId="77777777" w:rsidR="008536A5" w:rsidRPr="00FB7A07" w:rsidRDefault="008536A5" w:rsidP="008536A5">
            <w:pPr>
              <w:ind w:right="-2"/>
              <w:jc w:val="center"/>
              <w:rPr>
                <w:rFonts w:ascii="Arial" w:hAnsi="Arial" w:cs="Arial"/>
                <w:b/>
                <w:smallCaps/>
              </w:rPr>
            </w:pPr>
          </w:p>
          <w:p w14:paraId="419FF550" w14:textId="77777777" w:rsidR="008536A5" w:rsidRPr="00FB7A07" w:rsidRDefault="008536A5" w:rsidP="008536A5">
            <w:pPr>
              <w:ind w:right="-2"/>
              <w:jc w:val="center"/>
              <w:rPr>
                <w:rFonts w:ascii="Arial" w:hAnsi="Arial" w:cs="Arial"/>
                <w:b/>
                <w:smallCaps/>
              </w:rPr>
            </w:pPr>
            <w:r w:rsidRPr="00FB7A07">
              <w:rPr>
                <w:rFonts w:ascii="Arial" w:hAnsi="Arial" w:cs="Arial"/>
                <w:b/>
                <w:smallCaps/>
              </w:rPr>
              <w:t>(záverečné posúdenie)</w:t>
            </w:r>
          </w:p>
          <w:p w14:paraId="3092CF36" w14:textId="77777777" w:rsidR="008536A5" w:rsidRPr="00FB7A07" w:rsidRDefault="008536A5" w:rsidP="008536A5">
            <w:pPr>
              <w:ind w:right="-2"/>
              <w:jc w:val="center"/>
              <w:rPr>
                <w:rFonts w:ascii="Arial" w:hAnsi="Arial" w:cs="Arial"/>
                <w:b/>
                <w:smallCaps/>
              </w:rPr>
            </w:pPr>
          </w:p>
          <w:p w14:paraId="0B241998" w14:textId="77777777" w:rsidR="008536A5" w:rsidRPr="00FB7A07" w:rsidRDefault="008536A5" w:rsidP="008536A5">
            <w:pPr>
              <w:ind w:right="-2"/>
              <w:jc w:val="center"/>
              <w:rPr>
                <w:rFonts w:ascii="Arial" w:hAnsi="Arial" w:cs="Arial"/>
                <w:b/>
                <w:smallCaps/>
              </w:rPr>
            </w:pPr>
            <w:r w:rsidRPr="00FB7A07">
              <w:rPr>
                <w:rFonts w:ascii="Arial" w:hAnsi="Arial" w:cs="Arial"/>
                <w:b/>
                <w:smallCaps/>
              </w:rPr>
              <w:t>k materiálu</w:t>
            </w:r>
          </w:p>
          <w:p w14:paraId="02F6A0EF" w14:textId="77777777" w:rsidR="008536A5" w:rsidRPr="00FB7A07" w:rsidRDefault="008536A5" w:rsidP="008536A5">
            <w:pPr>
              <w:ind w:right="-2"/>
              <w:jc w:val="both"/>
              <w:rPr>
                <w:rFonts w:ascii="Arial" w:hAnsi="Arial" w:cs="Arial"/>
                <w:b/>
                <w:smallCaps/>
              </w:rPr>
            </w:pPr>
          </w:p>
          <w:p w14:paraId="4A889397" w14:textId="77777777" w:rsidR="008536A5" w:rsidRPr="00576D7F" w:rsidRDefault="008536A5" w:rsidP="008536A5">
            <w:pPr>
              <w:pBdr>
                <w:bottom w:val="single" w:sz="4" w:space="1" w:color="auto"/>
              </w:pBdr>
              <w:jc w:val="center"/>
              <w:rPr>
                <w:rStyle w:val="Intenzvnyodkaz"/>
                <w:rFonts w:ascii="Arial" w:hAnsi="Arial" w:cs="Arial"/>
                <w:sz w:val="24"/>
                <w:szCs w:val="24"/>
              </w:rPr>
            </w:pPr>
            <w:r w:rsidRPr="004B5ECA">
              <w:rPr>
                <w:rStyle w:val="Intenzvnyodkaz"/>
                <w:rFonts w:ascii="Arial" w:hAnsi="Arial" w:cs="Arial"/>
                <w:sz w:val="24"/>
                <w:szCs w:val="24"/>
              </w:rPr>
              <w:t>Zákon o vydavateľoch publikácií a o registri v oblasti médií a audiovízie a o zmene a doplnení niektorých zákonov (zákon o publikáciách)</w:t>
            </w:r>
          </w:p>
          <w:p w14:paraId="7492EC7C" w14:textId="77777777" w:rsidR="008536A5" w:rsidRPr="00FB7A07" w:rsidRDefault="008536A5" w:rsidP="008536A5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43873FB7" w14:textId="77777777" w:rsidR="008536A5" w:rsidRPr="00FB7A07" w:rsidRDefault="008536A5" w:rsidP="008536A5">
            <w:pPr>
              <w:jc w:val="both"/>
              <w:rPr>
                <w:rFonts w:ascii="Arial" w:hAnsi="Arial" w:cs="Arial"/>
                <w:bCs/>
                <w:i/>
                <w:sz w:val="24"/>
              </w:rPr>
            </w:pPr>
            <w:r w:rsidRPr="00FB7A07">
              <w:rPr>
                <w:rFonts w:ascii="Arial" w:hAnsi="Arial" w:cs="Arial"/>
                <w:b/>
                <w:bCs/>
                <w:sz w:val="24"/>
              </w:rPr>
              <w:t xml:space="preserve">I. Úvod: </w:t>
            </w:r>
            <w:r w:rsidRPr="00FB7A07">
              <w:rPr>
                <w:rFonts w:ascii="Arial" w:hAnsi="Arial" w:cs="Arial"/>
                <w:bCs/>
                <w:sz w:val="24"/>
              </w:rPr>
              <w:t xml:space="preserve">Ministerstvo </w:t>
            </w:r>
            <w:r>
              <w:rPr>
                <w:rFonts w:ascii="Arial" w:hAnsi="Arial" w:cs="Arial"/>
                <w:bCs/>
                <w:sz w:val="24"/>
              </w:rPr>
              <w:t xml:space="preserve">kultúry </w:t>
            </w:r>
            <w:r w:rsidRPr="00FB7A07">
              <w:rPr>
                <w:rFonts w:ascii="Arial" w:hAnsi="Arial" w:cs="Arial"/>
                <w:bCs/>
                <w:sz w:val="24"/>
              </w:rPr>
              <w:t xml:space="preserve">Slovenskej republiky predložilo </w:t>
            </w:r>
            <w:r>
              <w:rPr>
                <w:rFonts w:ascii="Arial" w:hAnsi="Arial" w:cs="Arial"/>
                <w:bCs/>
                <w:sz w:val="24"/>
              </w:rPr>
              <w:t>dňa 9</w:t>
            </w:r>
            <w:r w:rsidRPr="00FB7A07">
              <w:rPr>
                <w:rFonts w:ascii="Arial" w:hAnsi="Arial" w:cs="Arial"/>
                <w:bCs/>
                <w:sz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</w:rPr>
              <w:t xml:space="preserve">decembra </w:t>
            </w:r>
            <w:r w:rsidRPr="00FB7A07">
              <w:rPr>
                <w:rFonts w:ascii="Arial" w:hAnsi="Arial" w:cs="Arial"/>
                <w:bCs/>
                <w:sz w:val="24"/>
              </w:rPr>
              <w:t>2021 Stálej pracovnej komisii na posudzovanie vybraných vplyvov (ďalej len „Komisia“) na záverečné posúdenie materiál: „</w:t>
            </w:r>
            <w:r w:rsidRPr="00451B76">
              <w:rPr>
                <w:rFonts w:ascii="Arial" w:hAnsi="Arial" w:cs="Arial"/>
                <w:i/>
                <w:sz w:val="24"/>
                <w:szCs w:val="24"/>
                <w:lang w:eastAsia="sk-SK"/>
              </w:rPr>
              <w:t>Zákon o vydavateľoch publikácií a o registri v oblasti médií a audiovízie a o zmene a doplnení niektorých zákonov (zákon o publikáciách)</w:t>
            </w:r>
            <w:r w:rsidRPr="00761772">
              <w:rPr>
                <w:rFonts w:ascii="Arial" w:hAnsi="Arial" w:cs="Arial"/>
                <w:i/>
                <w:sz w:val="24"/>
                <w:szCs w:val="24"/>
                <w:lang w:eastAsia="sk-SK"/>
              </w:rPr>
              <w:t>“</w:t>
            </w:r>
            <w:r w:rsidRPr="00FB7A07">
              <w:rPr>
                <w:rFonts w:ascii="Arial" w:hAnsi="Arial" w:cs="Arial"/>
                <w:iCs/>
                <w:sz w:val="24"/>
              </w:rPr>
              <w:t xml:space="preserve">. </w:t>
            </w:r>
            <w:r w:rsidRPr="00112CB5">
              <w:rPr>
                <w:rFonts w:ascii="Arial" w:hAnsi="Arial" w:cs="Arial"/>
                <w:iCs/>
                <w:sz w:val="24"/>
              </w:rPr>
              <w:t>Materiál predpokladá pozitívno-negatívne vplyvy na rozpočet verejnej správy, ktoré nie sú rozpočtovo zabezpečené, pozitívno-negatívne vplyvy na podnikateľské prostredie, vrátane pozitívno-negatívnych vplyvov na MSP, pozitívne vplyvy na informatizáciu spoločnosti a pozitívno-negatívne vplyvy na služby verejnej správy pre občana.</w:t>
            </w:r>
          </w:p>
          <w:p w14:paraId="36A43443" w14:textId="77777777" w:rsidR="008536A5" w:rsidRDefault="008536A5" w:rsidP="008536A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75AD94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7A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Pripomienky a návrhy zmien: </w:t>
            </w:r>
            <w:r w:rsidRPr="00FB7A07">
              <w:rPr>
                <w:rFonts w:ascii="Arial" w:hAnsi="Arial" w:cs="Arial"/>
                <w:bCs/>
                <w:sz w:val="24"/>
                <w:szCs w:val="24"/>
              </w:rPr>
              <w:t xml:space="preserve">Komisia uplatňuje k materiálu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nasledovné pripomienky a odporúčania:</w:t>
            </w:r>
          </w:p>
          <w:p w14:paraId="4190EC4B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C5D7CE" w14:textId="77777777" w:rsidR="008536A5" w:rsidRPr="00DA4A12" w:rsidRDefault="008536A5" w:rsidP="008536A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A12">
              <w:rPr>
                <w:rFonts w:ascii="Arial" w:hAnsi="Arial" w:cs="Arial"/>
                <w:b/>
                <w:bCs/>
                <w:sz w:val="24"/>
                <w:szCs w:val="24"/>
              </w:rPr>
              <w:t>K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vplyvom</w:t>
            </w:r>
            <w:r w:rsidRPr="00DA4A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 podnikateľské prostredie</w:t>
            </w:r>
          </w:p>
          <w:p w14:paraId="13F4DC85" w14:textId="77777777" w:rsidR="008536A5" w:rsidRPr="00CB78F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žiada</w:t>
            </w:r>
            <w:r w:rsidRPr="00CB78F5">
              <w:rPr>
                <w:rFonts w:ascii="Arial" w:hAnsi="Arial" w:cs="Arial"/>
                <w:bCs/>
                <w:sz w:val="24"/>
                <w:szCs w:val="24"/>
              </w:rPr>
              <w:t xml:space="preserve"> predkladateľa o výrazné upravenie kvantifikovaných súm v Kalkulačke nákladov a v Analýze vplyvov na podnikateľské prostredie v časti 3.1 v opatreniach č. 1 a č. 2. </w:t>
            </w:r>
          </w:p>
          <w:p w14:paraId="33BC9656" w14:textId="77777777" w:rsidR="008536A5" w:rsidRPr="00CB78F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B5AFC">
              <w:rPr>
                <w:rFonts w:ascii="Arial" w:hAnsi="Arial" w:cs="Arial"/>
                <w:bCs/>
                <w:sz w:val="24"/>
                <w:szCs w:val="24"/>
                <w:u w:val="single"/>
              </w:rPr>
              <w:t>Odôvodnenie:</w:t>
            </w:r>
            <w:r w:rsidRPr="00CB78F5">
              <w:rPr>
                <w:rFonts w:ascii="Arial" w:hAnsi="Arial" w:cs="Arial"/>
                <w:bCs/>
                <w:sz w:val="24"/>
                <w:szCs w:val="24"/>
              </w:rPr>
              <w:t xml:space="preserve"> Predkladateľ výrazne zvýšil v opatrení č. 1 náklady pre podnikateľa a v opatrení č. 2 počet dotknutých subjektov, pričom v procese medzirezortného pripomienkového konania predložil značne nižšiu kvantifikáciu v oboch opatreniach, no nedošlo k žiadnej inej zmene. Neopodstatnená zmena sumy nákladov bola zvýšená o takmer 40% oproti pôvodnej sume. Takto kvantifikované pozitívne vplyvy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Komisia považuje</w:t>
            </w:r>
            <w:r w:rsidRPr="00CB78F5">
              <w:rPr>
                <w:rFonts w:ascii="Arial" w:hAnsi="Arial" w:cs="Arial"/>
                <w:bCs/>
                <w:sz w:val="24"/>
                <w:szCs w:val="24"/>
              </w:rPr>
              <w:t xml:space="preserve"> za vysoko nadhodnotené. </w:t>
            </w:r>
          </w:p>
          <w:p w14:paraId="64E027AC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5EE7CD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K opatreniu č. 1 - ne</w:t>
            </w:r>
            <w:r w:rsidRPr="00BF2E78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akceptované.</w:t>
            </w:r>
            <w:r w:rsidRPr="00BF2E7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V opatrení č. 1 došlo k prehodnoteniu výpočtu pozitívneho vplyvu na základe pripomienok z MPK, ktoré MK SR vyhodnotilo ako opodstatnené. Pôvodný výpočet vychádzal z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 jednotkovej ceny publikácie v hodnote </w:t>
            </w:r>
            <w:r w:rsidRPr="00BF2E78">
              <w:rPr>
                <w:rFonts w:ascii="Arial" w:hAnsi="Arial" w:cs="Arial"/>
                <w:bCs/>
                <w:i/>
                <w:sz w:val="24"/>
                <w:szCs w:val="24"/>
              </w:rPr>
              <w:t>priemern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ých</w:t>
            </w:r>
            <w:r w:rsidRPr="00BF2E7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nákladov na</w:t>
            </w:r>
            <w:r w:rsidRPr="00BF2E7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obstarani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e</w:t>
            </w:r>
            <w:r w:rsidRPr="00BF2E7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jednej publikácie podľa údajov zo všetkých knižníc v SR.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Pri upravenom výpočte sa berie do úvahy, že podnikatelia pri súčasnej úprave odovzdávajú povinný výtlačok šiestim knižniciam, pričom štyri z nich (tri Štátne vedecké knižnice a CVTI) majú nárok iba na výtlačky odborných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publikácií, ktoré sú oproti bežným publikáciám výrazne drahšie. Preto sa ako základ upraveného výpočtu vplyvu vzala odhadovaná jednotková cena publikácie rovná priemernej hodnote, t.j. (náklady na obstaranie bežnej publikácie + náklady na obstaranie odbornej publikácie) / 2. Táto skutočnosť je vysvetlená v analýze a výpočet je uvedený v Hárku 2 Kalkulačky nákladov.</w:t>
            </w:r>
          </w:p>
          <w:p w14:paraId="01EF4FAF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14:paraId="54D0A67E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 xml:space="preserve">K opatreniu č. 2 – </w:t>
            </w:r>
            <w:r w:rsidRPr="00BF2E78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akceptované</w:t>
            </w:r>
            <w: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.</w:t>
            </w:r>
            <w:r w:rsidRPr="007E171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Pri opatrení 2 bol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chybne</w:t>
            </w:r>
            <w:r w:rsidRPr="007E171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uvedený počet vydavateľov </w:t>
            </w:r>
            <w:proofErr w:type="spellStart"/>
            <w:r w:rsidRPr="007E1713">
              <w:rPr>
                <w:rFonts w:ascii="Arial" w:hAnsi="Arial" w:cs="Arial"/>
                <w:bCs/>
                <w:i/>
                <w:sz w:val="24"/>
                <w:szCs w:val="24"/>
              </w:rPr>
              <w:t>neperiodík</w:t>
            </w:r>
            <w:proofErr w:type="spellEnd"/>
            <w:r w:rsidRPr="007E171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aj periodík. Počet bol opravený na predošlú hodnotu (iba vydavatelia </w:t>
            </w:r>
            <w:proofErr w:type="spellStart"/>
            <w:r w:rsidRPr="007E1713">
              <w:rPr>
                <w:rFonts w:ascii="Arial" w:hAnsi="Arial" w:cs="Arial"/>
                <w:bCs/>
                <w:i/>
                <w:sz w:val="24"/>
                <w:szCs w:val="24"/>
              </w:rPr>
              <w:t>neperiodík</w:t>
            </w:r>
            <w:proofErr w:type="spellEnd"/>
            <w:r w:rsidRPr="007E1713">
              <w:rPr>
                <w:rFonts w:ascii="Arial" w:hAnsi="Arial" w:cs="Arial"/>
                <w:bCs/>
                <w:i/>
                <w:sz w:val="24"/>
                <w:szCs w:val="24"/>
              </w:rPr>
              <w:t>).</w:t>
            </w:r>
          </w:p>
          <w:p w14:paraId="63901946" w14:textId="77777777" w:rsidR="008536A5" w:rsidRPr="007E1713" w:rsidRDefault="008536A5" w:rsidP="008536A5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2A2679AF" w14:textId="77777777" w:rsidR="008536A5" w:rsidRPr="00CB78F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žiada</w:t>
            </w:r>
            <w:r w:rsidRPr="00CB78F5">
              <w:rPr>
                <w:rFonts w:ascii="Arial" w:hAnsi="Arial" w:cs="Arial"/>
                <w:bCs/>
                <w:sz w:val="24"/>
                <w:szCs w:val="24"/>
              </w:rPr>
              <w:t xml:space="preserve"> predkladateľa o zapracovanie a kvantifikáciu všetkých vplyvov na podnikateľské prostredie. </w:t>
            </w:r>
          </w:p>
          <w:p w14:paraId="2116ED97" w14:textId="77777777" w:rsidR="008536A5" w:rsidRPr="00CB78F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6AA8">
              <w:rPr>
                <w:rFonts w:ascii="Arial" w:hAnsi="Arial" w:cs="Arial"/>
                <w:bCs/>
                <w:sz w:val="24"/>
                <w:szCs w:val="24"/>
                <w:u w:val="single"/>
              </w:rPr>
              <w:t>Odôvodnenie:</w:t>
            </w:r>
            <w:r w:rsidRPr="00CB78F5">
              <w:rPr>
                <w:rFonts w:ascii="Arial" w:hAnsi="Arial" w:cs="Arial"/>
                <w:bCs/>
                <w:sz w:val="24"/>
                <w:szCs w:val="24"/>
              </w:rPr>
              <w:t xml:space="preserve"> Predkladateľ napriek pripomienkam neuviedol všetky vplyvy, ktoré materiál zakladá, pričom ide najmä o negatívne vplyvy na podnikateľské prostredie v nezanedbateľnej výške. Celkové negatívne vplyvy na podnikateľské prostredie sú tak v analýze podhodnotené. </w:t>
            </w:r>
          </w:p>
          <w:p w14:paraId="07A58A7B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BE553D" w14:textId="77777777" w:rsidR="008536A5" w:rsidRPr="007F170F" w:rsidRDefault="008536A5" w:rsidP="008536A5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F170F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Neakceptované.</w:t>
            </w:r>
            <w:r w:rsidRPr="007F170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Z pripomienok MH SR boli zapracované tie, ktoré sa týkali novo zavedených povinností. Ďalšie povinnosti, ktoré uvádza MH SR v pripomienkach (povinnosť evidovať </w:t>
            </w:r>
            <w:proofErr w:type="spellStart"/>
            <w:r w:rsidRPr="007F170F">
              <w:rPr>
                <w:rFonts w:ascii="Arial" w:hAnsi="Arial" w:cs="Arial"/>
                <w:bCs/>
                <w:i/>
                <w:sz w:val="24"/>
                <w:szCs w:val="24"/>
              </w:rPr>
              <w:t>deponát</w:t>
            </w:r>
            <w:proofErr w:type="spellEnd"/>
            <w:r w:rsidRPr="007F170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 zabezpečovať jeho trvalé uchovanie v kon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z</w:t>
            </w:r>
            <w:r w:rsidRPr="007F170F">
              <w:rPr>
                <w:rFonts w:ascii="Arial" w:hAnsi="Arial" w:cs="Arial"/>
                <w:bCs/>
                <w:i/>
                <w:sz w:val="24"/>
                <w:szCs w:val="24"/>
              </w:rPr>
              <w:t>er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v</w:t>
            </w:r>
            <w:r w:rsidRPr="007F170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ačnom fonde - povinnosť zasielať tlač v Braillovom písme v tlačenej podobe - povinnosť odovzdať ministerstvu bezodplatne </w:t>
            </w:r>
            <w:proofErr w:type="spellStart"/>
            <w:r w:rsidRPr="007F170F">
              <w:rPr>
                <w:rFonts w:ascii="Arial" w:hAnsi="Arial" w:cs="Arial"/>
                <w:bCs/>
                <w:i/>
                <w:sz w:val="24"/>
                <w:szCs w:val="24"/>
              </w:rPr>
              <w:t>deponát</w:t>
            </w:r>
            <w:proofErr w:type="spellEnd"/>
            <w:r w:rsidRPr="007F170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v zákonnej alebo dohodnutej lehote - povinnosť oznámiť splnenie na vydávanie vedeckej alebo odbornej publikácie) už teraz vyplývajú podnikateľom z platnej legislatívy, konkrétne zo zákona 212/1997 Z. z. o povinných výtlačkoch periodických publikácií, neperiodických publikácií a rozmnoženín audiovizuálnych diel v znení neskorších predpisov, resp. zo zákona 167/2008 Z. z. o periodickej tlači a agentúrnom spravodajstve a o zmene a doplnení niektorých zákonov (tlačový zákon).</w:t>
            </w:r>
          </w:p>
          <w:p w14:paraId="44D90D15" w14:textId="77777777" w:rsidR="008536A5" w:rsidRPr="00CB78F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D7A549" w14:textId="77777777" w:rsidR="008536A5" w:rsidRPr="00CB78F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žiada</w:t>
            </w:r>
            <w:r w:rsidRPr="00CB78F5">
              <w:rPr>
                <w:rFonts w:ascii="Arial" w:hAnsi="Arial" w:cs="Arial"/>
                <w:bCs/>
                <w:sz w:val="24"/>
                <w:szCs w:val="24"/>
              </w:rPr>
              <w:t xml:space="preserve"> predkladateľa o kvantifikáciu vplyvov v Analýze vplyvov v časti 3.4d a ich presun do časti 3.1.</w:t>
            </w:r>
          </w:p>
          <w:p w14:paraId="4CECC65F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B6141">
              <w:rPr>
                <w:rFonts w:ascii="Arial" w:hAnsi="Arial" w:cs="Arial"/>
                <w:bCs/>
                <w:sz w:val="24"/>
                <w:szCs w:val="24"/>
                <w:u w:val="single"/>
              </w:rPr>
              <w:t>Odôvodnenie:</w:t>
            </w:r>
            <w:r w:rsidRPr="00CB78F5">
              <w:rPr>
                <w:rFonts w:ascii="Arial" w:hAnsi="Arial" w:cs="Arial"/>
                <w:bCs/>
                <w:sz w:val="24"/>
                <w:szCs w:val="24"/>
              </w:rPr>
              <w:t xml:space="preserve"> Ide o administratívne vplyvy, ktoré predkladateľ vie kvantifikovať prostredníctvom Kalkulačky nákladov. Odôvodnenie, že ide o minimálny vplyv na podnikateľské prostredie je neadekvátne.</w:t>
            </w:r>
          </w:p>
          <w:p w14:paraId="32831715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196209" w14:textId="77777777" w:rsidR="008536A5" w:rsidRPr="007F170F" w:rsidRDefault="008536A5" w:rsidP="008536A5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F170F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Akceptované.</w:t>
            </w:r>
            <w:r w:rsidRPr="007F170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Vplyvy boli presunuté do časti 3.1.</w:t>
            </w:r>
          </w:p>
          <w:p w14:paraId="6AD2D234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D6F40D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Komisia </w:t>
            </w:r>
            <w:r w:rsidRPr="007C18DF">
              <w:rPr>
                <w:rFonts w:ascii="Arial" w:hAnsi="Arial" w:cs="Arial"/>
                <w:bCs/>
                <w:sz w:val="24"/>
                <w:szCs w:val="24"/>
              </w:rPr>
              <w:t xml:space="preserve">žiada predkladateľa o doplnene časti </w:t>
            </w:r>
            <w:r w:rsidRPr="007552DF">
              <w:rPr>
                <w:rFonts w:ascii="Arial" w:hAnsi="Arial" w:cs="Arial"/>
                <w:bCs/>
                <w:sz w:val="24"/>
                <w:szCs w:val="24"/>
              </w:rPr>
              <w:t>3.2 a 3.3</w:t>
            </w:r>
            <w:r w:rsidRPr="007C18DF">
              <w:rPr>
                <w:rFonts w:ascii="Arial" w:hAnsi="Arial" w:cs="Arial"/>
                <w:bCs/>
                <w:sz w:val="24"/>
                <w:szCs w:val="24"/>
              </w:rPr>
              <w:t xml:space="preserve"> Analýzy vplyvov na podnikateľské prostredie.</w:t>
            </w:r>
          </w:p>
          <w:p w14:paraId="355D6493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E82AAD" w14:textId="77777777" w:rsidR="008536A5" w:rsidRPr="007552DF" w:rsidRDefault="008536A5" w:rsidP="008536A5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552DF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Akceptované.</w:t>
            </w:r>
            <w:r w:rsidRPr="007552D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Časti 3.2 a 3.3 boli doplnené.</w:t>
            </w:r>
          </w:p>
          <w:p w14:paraId="17BA0F6F" w14:textId="77777777" w:rsidR="008536A5" w:rsidRDefault="008536A5" w:rsidP="008536A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EECDF8" w14:textId="77777777" w:rsidR="008536A5" w:rsidRDefault="008536A5" w:rsidP="008536A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vplyvom na informatizáciu spoločnosti</w:t>
            </w:r>
          </w:p>
          <w:p w14:paraId="7F608938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súhlasí</w:t>
            </w:r>
            <w:r w:rsidRPr="0082636C">
              <w:rPr>
                <w:rFonts w:ascii="Arial" w:hAnsi="Arial" w:cs="Arial"/>
                <w:bCs/>
                <w:sz w:val="24"/>
                <w:szCs w:val="24"/>
              </w:rPr>
              <w:t xml:space="preserve"> s tým, že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predmetný zákon</w:t>
            </w:r>
            <w:r w:rsidRPr="0082636C">
              <w:rPr>
                <w:rFonts w:ascii="Arial" w:hAnsi="Arial" w:cs="Arial"/>
                <w:bCs/>
                <w:sz w:val="24"/>
                <w:szCs w:val="24"/>
              </w:rPr>
              <w:t xml:space="preserve"> má vplyv na informatizáciu spoločnosti. V rámci vyhodnotenia zásadných pripomienok však bola pripomienka týkajúca sa doložky/analýzy vplyvov vyhodnotená ako čiastočne akceptovaná s odôvodnením, ktoré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Komisia neakceptuje</w:t>
            </w:r>
            <w:r w:rsidRPr="0082636C">
              <w:rPr>
                <w:rFonts w:ascii="Arial" w:hAnsi="Arial" w:cs="Arial"/>
                <w:bCs/>
                <w:sz w:val="24"/>
                <w:szCs w:val="24"/>
              </w:rPr>
              <w:t xml:space="preserve">. Pokiaľ predkladateľ vie stanoviť cenu za úpravu/vybudovanie </w:t>
            </w:r>
            <w:proofErr w:type="spellStart"/>
            <w:r w:rsidRPr="0082636C">
              <w:rPr>
                <w:rFonts w:ascii="Arial" w:hAnsi="Arial" w:cs="Arial"/>
                <w:bCs/>
                <w:sz w:val="24"/>
                <w:szCs w:val="24"/>
              </w:rPr>
              <w:t>e-lendingového</w:t>
            </w:r>
            <w:proofErr w:type="spellEnd"/>
            <w:r w:rsidRPr="0082636C">
              <w:rPr>
                <w:rFonts w:ascii="Arial" w:hAnsi="Arial" w:cs="Arial"/>
                <w:bCs/>
                <w:sz w:val="24"/>
                <w:szCs w:val="24"/>
              </w:rPr>
              <w:t xml:space="preserve"> systému, musí byť predsa dané, čo za uvedenú sumu dostane. Či nový systém, alebo v danej cene sa bude systém iba upravovať. Uvedené je nutné teda premietnuť nie len do rozpočtovej analýzy ale aj </w:t>
            </w:r>
            <w:r w:rsidRPr="0082636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do analýzy na informatizáciu spoločnosti. </w:t>
            </w:r>
          </w:p>
          <w:p w14:paraId="357D194A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  <w:p w14:paraId="1B3FEDBF" w14:textId="77777777" w:rsidR="008536A5" w:rsidRPr="005656BE" w:rsidRDefault="008536A5" w:rsidP="008536A5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656BE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Akceptované.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Systém na </w:t>
            </w:r>
            <w:proofErr w:type="spellStart"/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>e-lending</w:t>
            </w:r>
            <w:proofErr w:type="spellEnd"/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bol odstránený z analýz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y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vplyvov na informatizáciu aj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z analýzy vplyvov 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>na rozpočet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z dôvodu,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že pred jeho špecifikáciou je potrebné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realizovať 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>podrobn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ejšiu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analýz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u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možných riešení. Upozorňujeme, že zavedenie </w:t>
            </w:r>
            <w:proofErr w:type="spellStart"/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>e-lendingového</w:t>
            </w:r>
            <w:proofErr w:type="spellEnd"/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systému nie je súčasťou predkladaného znenia zákona.</w:t>
            </w:r>
          </w:p>
          <w:p w14:paraId="7E908542" w14:textId="77777777" w:rsidR="008536A5" w:rsidRDefault="008536A5" w:rsidP="008536A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55431F" w14:textId="77777777" w:rsidR="008536A5" w:rsidRDefault="008536A5" w:rsidP="008536A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vplyvom verejnej správy na občana</w:t>
            </w:r>
          </w:p>
          <w:p w14:paraId="26FC9F68" w14:textId="77777777" w:rsidR="008536A5" w:rsidRPr="00CF061A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p</w:t>
            </w:r>
            <w:r w:rsidRPr="00CF061A">
              <w:rPr>
                <w:rFonts w:ascii="Arial" w:hAnsi="Arial" w:cs="Arial"/>
                <w:bCs/>
                <w:sz w:val="24"/>
                <w:szCs w:val="24"/>
              </w:rPr>
              <w:t>redkladateľovi navrhuj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CF061A">
              <w:rPr>
                <w:rFonts w:ascii="Arial" w:hAnsi="Arial" w:cs="Arial"/>
                <w:bCs/>
                <w:sz w:val="24"/>
                <w:szCs w:val="24"/>
              </w:rPr>
              <w:t xml:space="preserve"> okrem pozitívneho vplyvu na služby verejnej správy na občana vyznačiť v doložke vplyvov aj negatívny vplyv,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kdeže </w:t>
            </w:r>
            <w:bookmarkStart w:id="2" w:name="_Hlk90892168"/>
            <w:r w:rsidRPr="00CF061A">
              <w:rPr>
                <w:rFonts w:ascii="Arial" w:hAnsi="Arial" w:cs="Arial"/>
                <w:bCs/>
                <w:sz w:val="24"/>
                <w:szCs w:val="24"/>
              </w:rPr>
              <w:t>v zmysle dôvodovej správy (osobitná časť) Čl. II, má byť zavedený poplatok za administratívny úkon žiadateľa</w:t>
            </w:r>
            <w:bookmarkEnd w:id="2"/>
            <w:r w:rsidRPr="00CF061A">
              <w:rPr>
                <w:rFonts w:ascii="Arial" w:hAnsi="Arial" w:cs="Arial"/>
                <w:bCs/>
                <w:sz w:val="24"/>
                <w:szCs w:val="24"/>
              </w:rPr>
              <w:t xml:space="preserve"> – túto skutočnosť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Komisia navrhuje</w:t>
            </w:r>
            <w:r w:rsidRPr="00CF061A">
              <w:rPr>
                <w:rFonts w:ascii="Arial" w:hAnsi="Arial" w:cs="Arial"/>
                <w:bCs/>
                <w:sz w:val="24"/>
                <w:szCs w:val="24"/>
              </w:rPr>
              <w:t xml:space="preserve"> premietnuť aj do Analýzy vplyvov na služby verejnej správy pre občana (časť 7.2.1). V Analýze vplyvov na služby verejnej správy pre občana sa tiež uvádza, že návrh zákona sa negatívne dotkne užívateľov knižničných služieb Centra vedecko-technických informácií Slovenskej republiky.</w:t>
            </w:r>
          </w:p>
          <w:p w14:paraId="447C1386" w14:textId="77777777" w:rsidR="008536A5" w:rsidRPr="00CF061A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05E51A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1392C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Akceptované.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Zapracované do Doložky aj Analýzy vplyvov na služby verejnej správy.</w:t>
            </w:r>
          </w:p>
          <w:p w14:paraId="68330616" w14:textId="77777777" w:rsidR="008536A5" w:rsidRPr="0041392C" w:rsidRDefault="008536A5" w:rsidP="008536A5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1392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14:paraId="087D6C90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 predkladateľovi ďalej navrhuje</w:t>
            </w:r>
            <w:r w:rsidRPr="00CF061A">
              <w:rPr>
                <w:rFonts w:ascii="Arial" w:hAnsi="Arial" w:cs="Arial"/>
                <w:bCs/>
                <w:sz w:val="24"/>
                <w:szCs w:val="24"/>
              </w:rPr>
              <w:t xml:space="preserve"> v analýze vplyvov na služby verejnej správy pre občana doplniť v časti náklady a časový vplyv, že je predpoklad ich zníženia,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kdeže </w:t>
            </w:r>
            <w:r w:rsidRPr="00CF061A">
              <w:rPr>
                <w:rFonts w:ascii="Arial" w:hAnsi="Arial" w:cs="Arial"/>
                <w:bCs/>
                <w:sz w:val="24"/>
                <w:szCs w:val="24"/>
              </w:rPr>
              <w:t xml:space="preserve">čitatelia/užívatelia služieb si budú môcť v systéme na </w:t>
            </w:r>
            <w:proofErr w:type="spellStart"/>
            <w:r w:rsidRPr="00CF061A">
              <w:rPr>
                <w:rFonts w:ascii="Arial" w:hAnsi="Arial" w:cs="Arial"/>
                <w:bCs/>
                <w:sz w:val="24"/>
                <w:szCs w:val="24"/>
              </w:rPr>
              <w:t>e-lending</w:t>
            </w:r>
            <w:proofErr w:type="spellEnd"/>
            <w:r w:rsidRPr="00CF061A">
              <w:rPr>
                <w:rFonts w:ascii="Arial" w:hAnsi="Arial" w:cs="Arial"/>
                <w:bCs/>
                <w:sz w:val="24"/>
                <w:szCs w:val="24"/>
              </w:rPr>
              <w:t xml:space="preserve"> zapožičať digitálne dokumenty absenčne a prezerať si ich na vlastných zariadeniach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EBA795F" w14:textId="77777777" w:rsidR="008536A5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CF2007" w14:textId="77777777" w:rsidR="008536A5" w:rsidRPr="00CF061A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Systém na </w:t>
            </w:r>
            <w:proofErr w:type="spellStart"/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>e-lending</w:t>
            </w:r>
            <w:proofErr w:type="spellEnd"/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bol odstránený z analýz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y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vplyvov na informatizáciu aj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z analýzy vplyvov 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>na rozpočet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z dôvodu,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že pred jeho špecifikáciou je potrebné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realizovať 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>podrobn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ejšiu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analýz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u</w:t>
            </w:r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možných riešení. Upozorňujeme, že zavedenie </w:t>
            </w:r>
            <w:proofErr w:type="spellStart"/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>e-lendingového</w:t>
            </w:r>
            <w:proofErr w:type="spellEnd"/>
            <w:r w:rsidRPr="005656B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systému nie je súčasťou predkladaného znenia zákona.</w:t>
            </w:r>
          </w:p>
          <w:p w14:paraId="3F0CA9AC" w14:textId="77777777" w:rsidR="008536A5" w:rsidRDefault="008536A5" w:rsidP="008536A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D6125C" w14:textId="77777777" w:rsidR="008536A5" w:rsidRPr="00C6280B" w:rsidRDefault="008536A5" w:rsidP="008536A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28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III. Záver: </w:t>
            </w:r>
            <w:r w:rsidRPr="00C6280B">
              <w:rPr>
                <w:rFonts w:ascii="Arial" w:hAnsi="Arial" w:cs="Arial"/>
                <w:bCs/>
                <w:sz w:val="24"/>
                <w:szCs w:val="24"/>
              </w:rPr>
              <w:t xml:space="preserve">Stála pracovná komisia na posudzovanie vybraných vplyvov vyjadruje </w:t>
            </w:r>
          </w:p>
          <w:p w14:paraId="268B3C53" w14:textId="77777777" w:rsidR="008536A5" w:rsidRDefault="008536A5" w:rsidP="008536A5">
            <w:pPr>
              <w:tabs>
                <w:tab w:val="center" w:pos="6379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4695FB04" w14:textId="77777777" w:rsidR="008536A5" w:rsidRPr="00C6280B" w:rsidRDefault="008536A5" w:rsidP="008536A5">
            <w:pPr>
              <w:tabs>
                <w:tab w:val="center" w:pos="6379"/>
              </w:tabs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ne</w:t>
            </w:r>
            <w:r w:rsidRPr="00C6280B">
              <w:rPr>
                <w:rFonts w:ascii="Arial" w:hAnsi="Arial" w:cs="Arial"/>
                <w:b/>
                <w:bCs/>
                <w:sz w:val="24"/>
              </w:rPr>
              <w:t>súhlasné stanovisko</w:t>
            </w:r>
          </w:p>
          <w:p w14:paraId="02CBB182" w14:textId="77777777" w:rsidR="008536A5" w:rsidRDefault="008536A5" w:rsidP="008536A5">
            <w:pPr>
              <w:tabs>
                <w:tab w:val="center" w:pos="6379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656EAA" w14:textId="77777777" w:rsidR="008536A5" w:rsidRPr="00136EDB" w:rsidRDefault="008536A5" w:rsidP="008536A5">
            <w:pPr>
              <w:tabs>
                <w:tab w:val="center" w:pos="6379"/>
              </w:tabs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136EDB">
              <w:rPr>
                <w:rFonts w:ascii="Arial" w:hAnsi="Arial" w:cs="Arial"/>
                <w:bCs/>
                <w:sz w:val="24"/>
                <w:szCs w:val="24"/>
              </w:rPr>
              <w:t>s materiálom predloženým na záverečné posúdenie.</w:t>
            </w:r>
          </w:p>
          <w:p w14:paraId="5D535091" w14:textId="77777777" w:rsidR="008536A5" w:rsidRDefault="008536A5" w:rsidP="008536A5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6046AF3A" w14:textId="77777777" w:rsidR="008536A5" w:rsidRPr="00FB7A07" w:rsidRDefault="008536A5" w:rsidP="008536A5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FB7A07">
              <w:rPr>
                <w:rFonts w:ascii="Arial" w:hAnsi="Arial" w:cs="Arial"/>
                <w:b/>
                <w:bCs/>
                <w:sz w:val="24"/>
              </w:rPr>
              <w:t>IV. Poznámka:</w:t>
            </w:r>
            <w:r w:rsidRPr="00FB7A07">
              <w:rPr>
                <w:rFonts w:ascii="Arial" w:hAnsi="Arial" w:cs="Arial"/>
                <w:iCs/>
                <w:sz w:val="24"/>
              </w:rPr>
              <w:t xml:space="preserve"> </w:t>
            </w:r>
            <w:r w:rsidRPr="00463B9A">
              <w:rPr>
                <w:rFonts w:ascii="Arial" w:hAnsi="Arial" w:cs="Arial"/>
                <w:iCs/>
                <w:sz w:val="24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14:paraId="12BD3B22" w14:textId="77777777" w:rsidR="008536A5" w:rsidRDefault="008536A5" w:rsidP="008536A5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009252E2" w14:textId="77777777" w:rsidR="008536A5" w:rsidRDefault="008536A5" w:rsidP="008536A5">
            <w:pPr>
              <w:jc w:val="both"/>
              <w:rPr>
                <w:rFonts w:ascii="Arial" w:hAnsi="Arial" w:cs="Arial"/>
                <w:iCs/>
                <w:sz w:val="24"/>
              </w:rPr>
            </w:pPr>
          </w:p>
          <w:p w14:paraId="08825F2D" w14:textId="77777777" w:rsidR="008536A5" w:rsidRDefault="008536A5" w:rsidP="008536A5">
            <w:pPr>
              <w:tabs>
                <w:tab w:val="center" w:pos="6379"/>
              </w:tabs>
              <w:ind w:left="4536" w:right="-2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PhDr. Ján Oravec, CSc.</w:t>
            </w:r>
          </w:p>
          <w:p w14:paraId="2BF02125" w14:textId="0C8A083C" w:rsidR="001B23B7" w:rsidRPr="00B043B4" w:rsidRDefault="008536A5" w:rsidP="008536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predseda Komisie</w:t>
            </w:r>
          </w:p>
          <w:p w14:paraId="363462C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5129C4A4" w14:textId="77777777" w:rsidR="00274130" w:rsidRDefault="0024363A"/>
    <w:sectPr w:rsidR="00274130" w:rsidSect="001E356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02542" w14:textId="77777777" w:rsidR="0024363A" w:rsidRDefault="0024363A" w:rsidP="001B23B7">
      <w:pPr>
        <w:spacing w:after="0" w:line="240" w:lineRule="auto"/>
      </w:pPr>
      <w:r>
        <w:separator/>
      </w:r>
    </w:p>
  </w:endnote>
  <w:endnote w:type="continuationSeparator" w:id="0">
    <w:p w14:paraId="705C0857" w14:textId="77777777" w:rsidR="0024363A" w:rsidRDefault="0024363A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42D61BF" w14:textId="77777777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CF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0BB83F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5E176" w14:textId="77777777" w:rsidR="0024363A" w:rsidRDefault="0024363A" w:rsidP="001B23B7">
      <w:pPr>
        <w:spacing w:after="0" w:line="240" w:lineRule="auto"/>
      </w:pPr>
      <w:r>
        <w:separator/>
      </w:r>
    </w:p>
  </w:footnote>
  <w:footnote w:type="continuationSeparator" w:id="0">
    <w:p w14:paraId="425C10CC" w14:textId="77777777" w:rsidR="0024363A" w:rsidRDefault="0024363A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D8FB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3F5AD4DF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CD1BE9"/>
    <w:multiLevelType w:val="hybridMultilevel"/>
    <w:tmpl w:val="9110A336"/>
    <w:lvl w:ilvl="0" w:tplc="BBD2D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013C3"/>
    <w:rsid w:val="0001104B"/>
    <w:rsid w:val="0001146C"/>
    <w:rsid w:val="00043706"/>
    <w:rsid w:val="00043C8E"/>
    <w:rsid w:val="00097069"/>
    <w:rsid w:val="000F2BE9"/>
    <w:rsid w:val="000F502E"/>
    <w:rsid w:val="001B23B7"/>
    <w:rsid w:val="001C2C59"/>
    <w:rsid w:val="001E3562"/>
    <w:rsid w:val="001E4797"/>
    <w:rsid w:val="001F30C3"/>
    <w:rsid w:val="00203EE3"/>
    <w:rsid w:val="002334AD"/>
    <w:rsid w:val="0023360B"/>
    <w:rsid w:val="0024363A"/>
    <w:rsid w:val="00243652"/>
    <w:rsid w:val="00290740"/>
    <w:rsid w:val="002A10AD"/>
    <w:rsid w:val="002C2A77"/>
    <w:rsid w:val="002E51C6"/>
    <w:rsid w:val="002E7E4D"/>
    <w:rsid w:val="002F112D"/>
    <w:rsid w:val="002F784D"/>
    <w:rsid w:val="0031104D"/>
    <w:rsid w:val="00315CF7"/>
    <w:rsid w:val="003611AF"/>
    <w:rsid w:val="00376402"/>
    <w:rsid w:val="003A057B"/>
    <w:rsid w:val="004418A9"/>
    <w:rsid w:val="0049476D"/>
    <w:rsid w:val="004A4383"/>
    <w:rsid w:val="00513847"/>
    <w:rsid w:val="00591EC6"/>
    <w:rsid w:val="00663241"/>
    <w:rsid w:val="00682519"/>
    <w:rsid w:val="006C719C"/>
    <w:rsid w:val="006F678E"/>
    <w:rsid w:val="00720322"/>
    <w:rsid w:val="00736ECB"/>
    <w:rsid w:val="0075197E"/>
    <w:rsid w:val="00761208"/>
    <w:rsid w:val="007B40C1"/>
    <w:rsid w:val="008536A5"/>
    <w:rsid w:val="00865E81"/>
    <w:rsid w:val="00873489"/>
    <w:rsid w:val="008801B5"/>
    <w:rsid w:val="00882A7E"/>
    <w:rsid w:val="008B222D"/>
    <w:rsid w:val="008C79B7"/>
    <w:rsid w:val="009030C5"/>
    <w:rsid w:val="009431E3"/>
    <w:rsid w:val="009475F5"/>
    <w:rsid w:val="009717F5"/>
    <w:rsid w:val="009C424C"/>
    <w:rsid w:val="009E09F7"/>
    <w:rsid w:val="009F4832"/>
    <w:rsid w:val="00A340BB"/>
    <w:rsid w:val="00A407E2"/>
    <w:rsid w:val="00A772A8"/>
    <w:rsid w:val="00AC30D6"/>
    <w:rsid w:val="00B10E6F"/>
    <w:rsid w:val="00B318F2"/>
    <w:rsid w:val="00B35C5F"/>
    <w:rsid w:val="00B547F5"/>
    <w:rsid w:val="00B84F87"/>
    <w:rsid w:val="00BA2BF4"/>
    <w:rsid w:val="00BB63F9"/>
    <w:rsid w:val="00BD1C00"/>
    <w:rsid w:val="00C5587D"/>
    <w:rsid w:val="00C940A7"/>
    <w:rsid w:val="00C95FDB"/>
    <w:rsid w:val="00CE6AAE"/>
    <w:rsid w:val="00CF1A25"/>
    <w:rsid w:val="00D062B1"/>
    <w:rsid w:val="00D07AFD"/>
    <w:rsid w:val="00D22E3A"/>
    <w:rsid w:val="00D2313B"/>
    <w:rsid w:val="00D82E20"/>
    <w:rsid w:val="00DD7886"/>
    <w:rsid w:val="00DF357C"/>
    <w:rsid w:val="00E81A89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8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paragraph" w:styleId="Nadpis4">
    <w:name w:val="heading 4"/>
    <w:basedOn w:val="Normlny"/>
    <w:next w:val="Zkladntext"/>
    <w:link w:val="Nadpis4Char"/>
    <w:qFormat/>
    <w:rsid w:val="008536A5"/>
    <w:pPr>
      <w:keepNext/>
      <w:numPr>
        <w:ilvl w:val="3"/>
        <w:numId w:val="3"/>
      </w:numPr>
      <w:suppressAutoHyphens/>
      <w:spacing w:after="0" w:line="100" w:lineRule="atLeast"/>
      <w:ind w:right="-2"/>
      <w:jc w:val="center"/>
      <w:outlineLvl w:val="3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E7E4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95FDB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D1C00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rsid w:val="008536A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536A5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536A5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Intenzvnyodkaz">
    <w:name w:val="Intense Reference"/>
    <w:basedOn w:val="Predvolenpsmoodseku"/>
    <w:uiPriority w:val="32"/>
    <w:qFormat/>
    <w:rsid w:val="008536A5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paragraph" w:styleId="Nadpis4">
    <w:name w:val="heading 4"/>
    <w:basedOn w:val="Normlny"/>
    <w:next w:val="Zkladntext"/>
    <w:link w:val="Nadpis4Char"/>
    <w:qFormat/>
    <w:rsid w:val="008536A5"/>
    <w:pPr>
      <w:keepNext/>
      <w:numPr>
        <w:ilvl w:val="3"/>
        <w:numId w:val="3"/>
      </w:numPr>
      <w:suppressAutoHyphens/>
      <w:spacing w:after="0" w:line="100" w:lineRule="atLeast"/>
      <w:ind w:right="-2"/>
      <w:jc w:val="center"/>
      <w:outlineLvl w:val="3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E7E4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95FDB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D1C00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rsid w:val="008536A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536A5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536A5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Intenzvnyodkaz">
    <w:name w:val="Intense Reference"/>
    <w:basedOn w:val="Predvolenpsmoodseku"/>
    <w:uiPriority w:val="32"/>
    <w:qFormat/>
    <w:rsid w:val="008536A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lture.gov.sk/pertlac/modul/tlac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vana.malakova@culture.gov.s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vybranych-vplyvov"/>
    <f:field ref="objsubject" par="" edit="true" text=""/>
    <f:field ref="objcreatedby" par="" text="Knappová, Viktória, Mgr."/>
    <f:field ref="objcreatedat" par="" text="15.11.2021 17:23:04"/>
    <f:field ref="objchangedby" par="" text="Administrator, System"/>
    <f:field ref="objmodifiedat" par="" text="15.11.2021 17:23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391F66-398D-414E-8B1A-74CAC13A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Knappová Viktória</cp:lastModifiedBy>
  <cp:revision>24</cp:revision>
  <dcterms:created xsi:type="dcterms:W3CDTF">2021-08-04T13:54:00Z</dcterms:created>
  <dcterms:modified xsi:type="dcterms:W3CDTF">2021-12-21T08:54:00Z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Viktória Knappová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vydavateľoch publikácií a o registri v oblasti médií a audiovízie (zákon o publikáciách)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vydavateľoch publikácií a o registri v oblasti médií a audiovízie (zákon o publikáciách)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MK-6475/2021-213/25206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LP/2021/682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15. 11. 2021</vt:lpwstr>
  </property>
  <property fmtid="{D5CDD505-2E9C-101B-9397-08002B2CF9AE}" pid="151" name="FSC#COOSYSTEM@1.1:Container">
    <vt:lpwstr>COO.2145.1000.3.4664529</vt:lpwstr>
  </property>
  <property fmtid="{D5CDD505-2E9C-101B-9397-08002B2CF9AE}" pid="152" name="FSC#FSCFOLIO@1.1001:docpropproject">
    <vt:lpwstr/>
  </property>
</Properties>
</file>