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C9" w:rsidRPr="000603AB" w:rsidRDefault="004C10C9" w:rsidP="009E0CFE">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4C10C9" w:rsidRPr="00C35BC3" w:rsidRDefault="004C10C9" w:rsidP="009E0CFE">
      <w:pPr>
        <w:spacing w:after="0"/>
        <w:jc w:val="both"/>
        <w:rPr>
          <w:rFonts w:ascii="Times New Roman" w:hAnsi="Times New Roman" w:cs="Times New Roman"/>
          <w:b/>
          <w:sz w:val="24"/>
          <w:szCs w:val="24"/>
        </w:rPr>
      </w:pPr>
    </w:p>
    <w:p w:rsidR="00BC0DC6" w:rsidRDefault="003916F1" w:rsidP="00235414">
      <w:pPr>
        <w:jc w:val="both"/>
        <w:rPr>
          <w:rFonts w:ascii="Times New Roman" w:hAnsi="Times New Roman" w:cs="Times New Roman"/>
          <w:sz w:val="24"/>
          <w:szCs w:val="24"/>
        </w:rPr>
      </w:pPr>
      <w:r w:rsidRPr="00B16F02">
        <w:rPr>
          <w:rFonts w:ascii="Times New Roman" w:hAnsi="Times New Roman" w:cs="Times New Roman"/>
          <w:sz w:val="24"/>
          <w:szCs w:val="24"/>
        </w:rPr>
        <w:tab/>
      </w:r>
      <w:r w:rsidR="004C10C9" w:rsidRPr="00B16F02">
        <w:rPr>
          <w:rFonts w:ascii="Times New Roman" w:hAnsi="Times New Roman" w:cs="Times New Roman"/>
          <w:sz w:val="24"/>
          <w:szCs w:val="24"/>
        </w:rPr>
        <w:t xml:space="preserve">Ministerstvo spravodlivosti Slovenskej republiky predkladá </w:t>
      </w:r>
      <w:r w:rsidR="00B16F02" w:rsidRPr="00DC7EC2">
        <w:rPr>
          <w:rFonts w:ascii="Times New Roman" w:hAnsi="Times New Roman" w:cs="Times New Roman"/>
          <w:sz w:val="24"/>
          <w:szCs w:val="24"/>
        </w:rPr>
        <w:t>na rokovanie Legislatívnej rady vlády</w:t>
      </w:r>
      <w:r w:rsidR="00DC7EC2">
        <w:rPr>
          <w:rFonts w:ascii="Times New Roman" w:hAnsi="Times New Roman" w:cs="Times New Roman"/>
          <w:sz w:val="24"/>
          <w:szCs w:val="24"/>
        </w:rPr>
        <w:t xml:space="preserve"> Slovenskej republiky</w:t>
      </w:r>
      <w:r w:rsidR="0019318D" w:rsidRPr="00B16F02">
        <w:rPr>
          <w:rFonts w:ascii="Times New Roman" w:hAnsi="Times New Roman" w:cs="Times New Roman"/>
          <w:sz w:val="24"/>
          <w:szCs w:val="24"/>
        </w:rPr>
        <w:t xml:space="preserve"> n</w:t>
      </w:r>
      <w:r w:rsidR="004C10C9" w:rsidRPr="00B16F02">
        <w:rPr>
          <w:rFonts w:ascii="Times New Roman" w:hAnsi="Times New Roman" w:cs="Times New Roman"/>
          <w:sz w:val="24"/>
          <w:szCs w:val="24"/>
        </w:rPr>
        <w:t>ávrh zákona, ktorým sa mení a dopĺňa zákon č. 221/2006 Z. z. o výkone väzby v znení neskorších predpisov (ďalej len „návrh zákona“) v súlade s Programovým vyhlásením vlády S</w:t>
      </w:r>
      <w:r w:rsidR="00782F53" w:rsidRPr="00B16F02">
        <w:rPr>
          <w:rFonts w:ascii="Times New Roman" w:hAnsi="Times New Roman" w:cs="Times New Roman"/>
          <w:sz w:val="24"/>
          <w:szCs w:val="24"/>
        </w:rPr>
        <w:t>lovenskej republiky na roky 2021</w:t>
      </w:r>
      <w:r w:rsidR="004C10C9" w:rsidRPr="00B16F02">
        <w:rPr>
          <w:rFonts w:ascii="Times New Roman" w:hAnsi="Times New Roman" w:cs="Times New Roman"/>
          <w:sz w:val="24"/>
          <w:szCs w:val="24"/>
        </w:rPr>
        <w:t xml:space="preserve"> až 2024, v ktorom sa vláda Slovenskej republiky zaviazala pokračovať v humanizácii a zmierňovaní obmedzení väznených osôb v kontexte</w:t>
      </w:r>
      <w:r w:rsidR="004C10C9" w:rsidRPr="00235414">
        <w:rPr>
          <w:rFonts w:ascii="Times New Roman" w:hAnsi="Times New Roman" w:cs="Times New Roman"/>
          <w:sz w:val="24"/>
          <w:szCs w:val="24"/>
        </w:rPr>
        <w:t xml:space="preserve"> odporúčaní vnútroštátnych a medzinárodných inštitúcií, s osobitným dôrazom na vzdelávanie a posilňovanie pozitívnych sociálnych väzieb, najmä prostredníctvom zvyšovania dostupnosti rôznych foriem kontaktu väznených osôb s rodinou. </w:t>
      </w:r>
    </w:p>
    <w:p w:rsidR="007147C7" w:rsidRPr="007147C7" w:rsidRDefault="003916F1" w:rsidP="007147C7">
      <w:pPr>
        <w:jc w:val="both"/>
        <w:rPr>
          <w:rFonts w:ascii="Times New Roman" w:hAnsi="Times New Roman" w:cs="Times New Roman"/>
          <w:sz w:val="24"/>
          <w:szCs w:val="24"/>
        </w:rPr>
      </w:pPr>
      <w:r>
        <w:rPr>
          <w:rFonts w:ascii="Times New Roman" w:hAnsi="Times New Roman" w:cs="Times New Roman"/>
          <w:sz w:val="24"/>
          <w:szCs w:val="24"/>
        </w:rPr>
        <w:tab/>
      </w:r>
      <w:r w:rsidR="007147C7" w:rsidRPr="007147C7">
        <w:rPr>
          <w:rFonts w:ascii="Times New Roman" w:hAnsi="Times New Roman" w:cs="Times New Roman"/>
          <w:sz w:val="24"/>
          <w:szCs w:val="24"/>
        </w:rPr>
        <w:t xml:space="preserve">K predkladanému návrhu zákona </w:t>
      </w:r>
      <w:r w:rsidR="007147C7">
        <w:rPr>
          <w:rFonts w:ascii="Times New Roman" w:hAnsi="Times New Roman" w:cs="Times New Roman"/>
          <w:sz w:val="24"/>
          <w:szCs w:val="24"/>
        </w:rPr>
        <w:t>bola v rámci rezortu spravodlivosti zriadená odborná komisia</w:t>
      </w:r>
      <w:r w:rsidR="00CD45AF">
        <w:rPr>
          <w:rFonts w:ascii="Times New Roman" w:hAnsi="Times New Roman" w:cs="Times New Roman"/>
          <w:sz w:val="24"/>
          <w:szCs w:val="24"/>
        </w:rPr>
        <w:t xml:space="preserve"> pozostávajúca</w:t>
      </w:r>
      <w:r w:rsidR="007147C7" w:rsidRPr="007147C7">
        <w:rPr>
          <w:rFonts w:ascii="Times New Roman" w:hAnsi="Times New Roman" w:cs="Times New Roman"/>
          <w:sz w:val="24"/>
          <w:szCs w:val="24"/>
        </w:rPr>
        <w:t xml:space="preserve"> z nominantov </w:t>
      </w:r>
      <w:r w:rsidR="007147C7">
        <w:rPr>
          <w:rFonts w:ascii="Times New Roman" w:hAnsi="Times New Roman" w:cs="Times New Roman"/>
          <w:sz w:val="24"/>
          <w:szCs w:val="24"/>
        </w:rPr>
        <w:t>príslušného ministersta, Zboru väzenskej a justičnej stráže</w:t>
      </w:r>
      <w:r w:rsidR="007147C7" w:rsidRPr="007147C7">
        <w:rPr>
          <w:rFonts w:ascii="Times New Roman" w:hAnsi="Times New Roman" w:cs="Times New Roman"/>
          <w:sz w:val="24"/>
          <w:szCs w:val="24"/>
        </w:rPr>
        <w:t xml:space="preserve"> a</w:t>
      </w:r>
      <w:r w:rsidR="007147C7">
        <w:rPr>
          <w:rFonts w:ascii="Times New Roman" w:hAnsi="Times New Roman" w:cs="Times New Roman"/>
          <w:sz w:val="24"/>
          <w:szCs w:val="24"/>
        </w:rPr>
        <w:t xml:space="preserve"> zástupcov kancelárie Verejného ochrancu práv. </w:t>
      </w:r>
      <w:r w:rsidR="007147C7" w:rsidRPr="007147C7">
        <w:rPr>
          <w:rFonts w:ascii="Times New Roman" w:hAnsi="Times New Roman" w:cs="Times New Roman"/>
          <w:sz w:val="24"/>
          <w:szCs w:val="24"/>
        </w:rPr>
        <w:t xml:space="preserve"> </w:t>
      </w:r>
    </w:p>
    <w:p w:rsidR="00962D99" w:rsidRDefault="003916F1" w:rsidP="005E5885">
      <w:pPr>
        <w:spacing w:after="160"/>
        <w:jc w:val="both"/>
        <w:rPr>
          <w:rFonts w:eastAsiaTheme="minorHAnsi"/>
        </w:rPr>
      </w:pPr>
      <w:r>
        <w:rPr>
          <w:rFonts w:ascii="Times New Roman" w:eastAsiaTheme="minorHAnsi" w:hAnsi="Times New Roman" w:cs="Times New Roman"/>
          <w:noProof w:val="0"/>
          <w:sz w:val="24"/>
          <w:szCs w:val="24"/>
        </w:rPr>
        <w:tab/>
      </w:r>
      <w:r w:rsidR="00235414" w:rsidRPr="00235414">
        <w:rPr>
          <w:rFonts w:ascii="Times New Roman" w:eastAsiaTheme="minorHAnsi" w:hAnsi="Times New Roman" w:cs="Times New Roman"/>
          <w:noProof w:val="0"/>
          <w:sz w:val="24"/>
          <w:szCs w:val="24"/>
        </w:rPr>
        <w:t xml:space="preserve">Základným cieľom </w:t>
      </w:r>
      <w:r w:rsidR="00962D99">
        <w:rPr>
          <w:rFonts w:ascii="Times New Roman" w:eastAsiaTheme="minorHAnsi" w:hAnsi="Times New Roman" w:cs="Times New Roman"/>
          <w:noProof w:val="0"/>
          <w:sz w:val="24"/>
          <w:szCs w:val="24"/>
        </w:rPr>
        <w:t>navrhovanej</w:t>
      </w:r>
      <w:r w:rsidR="00CC479B" w:rsidRPr="00235414">
        <w:rPr>
          <w:rFonts w:ascii="Times New Roman" w:eastAsiaTheme="minorHAnsi" w:hAnsi="Times New Roman" w:cs="Times New Roman"/>
          <w:noProof w:val="0"/>
          <w:sz w:val="24"/>
          <w:szCs w:val="24"/>
          <w:shd w:val="clear" w:color="auto" w:fill="FFFFFF"/>
        </w:rPr>
        <w:t xml:space="preserve"> právnej úpravy ustanovujúcej spôsob výkonu väzby, práva a povinnosti osôb vo výkone väzby, disciplinárnu zodpovednosť a trovy výkonu väzby, je dosiahnuť čo najvyššiu formu efektivity humanizácie výkonu </w:t>
      </w:r>
      <w:r w:rsidR="003A29CC" w:rsidRPr="00235414">
        <w:rPr>
          <w:rFonts w:ascii="Times New Roman" w:eastAsiaTheme="minorHAnsi" w:hAnsi="Times New Roman" w:cs="Times New Roman"/>
          <w:noProof w:val="0"/>
          <w:sz w:val="24"/>
          <w:szCs w:val="24"/>
          <w:shd w:val="clear" w:color="auto" w:fill="FFFFFF"/>
        </w:rPr>
        <w:t>väzby</w:t>
      </w:r>
      <w:r w:rsidR="00CC479B" w:rsidRPr="00235414">
        <w:rPr>
          <w:rFonts w:ascii="Times New Roman" w:eastAsiaTheme="minorHAnsi" w:hAnsi="Times New Roman" w:cs="Times New Roman"/>
          <w:noProof w:val="0"/>
          <w:sz w:val="24"/>
          <w:szCs w:val="24"/>
          <w:shd w:val="clear" w:color="auto" w:fill="FFFFFF"/>
        </w:rPr>
        <w:t xml:space="preserve">, v súvislosti so znížením miery nevyhnutnosti uplatňovania jednotlivých obmedzení </w:t>
      </w:r>
      <w:r w:rsidR="003A29CC" w:rsidRPr="00235414">
        <w:rPr>
          <w:rFonts w:ascii="Times New Roman" w:eastAsiaTheme="minorHAnsi" w:hAnsi="Times New Roman" w:cs="Times New Roman"/>
          <w:noProof w:val="0"/>
          <w:sz w:val="24"/>
          <w:szCs w:val="24"/>
          <w:shd w:val="clear" w:color="auto" w:fill="FFFFFF"/>
        </w:rPr>
        <w:t xml:space="preserve">väzobne stíhaných </w:t>
      </w:r>
      <w:r w:rsidR="00CC479B" w:rsidRPr="00235414">
        <w:rPr>
          <w:rFonts w:ascii="Times New Roman" w:eastAsiaTheme="minorHAnsi" w:hAnsi="Times New Roman" w:cs="Times New Roman"/>
          <w:noProof w:val="0"/>
          <w:sz w:val="24"/>
          <w:szCs w:val="24"/>
          <w:shd w:val="clear" w:color="auto" w:fill="FFFFFF"/>
        </w:rPr>
        <w:t>osôb</w:t>
      </w:r>
      <w:r w:rsidR="003A29CC" w:rsidRPr="003916F1">
        <w:rPr>
          <w:rFonts w:ascii="Times New Roman" w:hAnsi="Times New Roman" w:cs="Times New Roman"/>
          <w:sz w:val="24"/>
          <w:szCs w:val="24"/>
        </w:rPr>
        <w:t>.</w:t>
      </w:r>
      <w:r>
        <w:rPr>
          <w:rFonts w:ascii="Times New Roman" w:hAnsi="Times New Roman" w:cs="Times New Roman"/>
          <w:sz w:val="24"/>
          <w:szCs w:val="24"/>
        </w:rPr>
        <w:t xml:space="preserve"> </w:t>
      </w:r>
      <w:r w:rsidR="00976F88" w:rsidRPr="003916F1">
        <w:rPr>
          <w:rFonts w:ascii="Times New Roman" w:hAnsi="Times New Roman" w:cs="Times New Roman"/>
          <w:sz w:val="24"/>
          <w:szCs w:val="24"/>
        </w:rPr>
        <w:t xml:space="preserve">V záujme </w:t>
      </w:r>
      <w:r w:rsidR="00181E9B" w:rsidRPr="003916F1">
        <w:rPr>
          <w:rFonts w:ascii="Times New Roman" w:hAnsi="Times New Roman" w:cs="Times New Roman"/>
          <w:sz w:val="24"/>
          <w:szCs w:val="24"/>
        </w:rPr>
        <w:t xml:space="preserve">dosiahnutia </w:t>
      </w:r>
      <w:r w:rsidR="00976F88" w:rsidRPr="003916F1">
        <w:rPr>
          <w:rFonts w:ascii="Times New Roman" w:hAnsi="Times New Roman" w:cs="Times New Roman"/>
          <w:sz w:val="24"/>
          <w:szCs w:val="24"/>
        </w:rPr>
        <w:t xml:space="preserve">uvedeného </w:t>
      </w:r>
      <w:r w:rsidR="00FB0D75" w:rsidRPr="003916F1">
        <w:rPr>
          <w:rFonts w:ascii="Times New Roman" w:hAnsi="Times New Roman" w:cs="Times New Roman"/>
          <w:sz w:val="24"/>
          <w:szCs w:val="24"/>
        </w:rPr>
        <w:t xml:space="preserve">cieľa </w:t>
      </w:r>
      <w:r w:rsidR="00976F88" w:rsidRPr="003916F1">
        <w:rPr>
          <w:rFonts w:ascii="Times New Roman" w:hAnsi="Times New Roman" w:cs="Times New Roman"/>
          <w:sz w:val="24"/>
          <w:szCs w:val="24"/>
        </w:rPr>
        <w:t>sa navrhuje úprava rozlišovacích kritérií umiestňovania obvinených pre diferencovaný výkon väzby</w:t>
      </w:r>
      <w:r w:rsidR="00181E9B" w:rsidRPr="003916F1">
        <w:rPr>
          <w:rFonts w:ascii="Times New Roman" w:hAnsi="Times New Roman" w:cs="Times New Roman"/>
          <w:sz w:val="24"/>
          <w:szCs w:val="24"/>
        </w:rPr>
        <w:t xml:space="preserve">, </w:t>
      </w:r>
      <w:r w:rsidR="00976F88" w:rsidRPr="003916F1">
        <w:rPr>
          <w:rFonts w:ascii="Times New Roman" w:hAnsi="Times New Roman" w:cs="Times New Roman"/>
          <w:sz w:val="24"/>
          <w:szCs w:val="24"/>
        </w:rPr>
        <w:t>zmena postupu a doby umiestňovania do kompenzačnej miestnosti</w:t>
      </w:r>
      <w:r w:rsidR="00181E9B" w:rsidRPr="003916F1">
        <w:rPr>
          <w:rFonts w:ascii="Times New Roman" w:hAnsi="Times New Roman" w:cs="Times New Roman"/>
          <w:sz w:val="24"/>
          <w:szCs w:val="24"/>
        </w:rPr>
        <w:t>, úprava postupu pri zadržaní „necenzurovanej“ korešpon</w:t>
      </w:r>
      <w:r w:rsidR="00FB0D75" w:rsidRPr="003916F1">
        <w:rPr>
          <w:rFonts w:ascii="Times New Roman" w:hAnsi="Times New Roman" w:cs="Times New Roman"/>
          <w:sz w:val="24"/>
          <w:szCs w:val="24"/>
        </w:rPr>
        <w:t>dencie a zabezpečenie procesného</w:t>
      </w:r>
      <w:r w:rsidR="00181E9B" w:rsidRPr="003916F1">
        <w:rPr>
          <w:rFonts w:ascii="Times New Roman" w:hAnsi="Times New Roman" w:cs="Times New Roman"/>
          <w:sz w:val="24"/>
          <w:szCs w:val="24"/>
        </w:rPr>
        <w:t xml:space="preserve"> práv</w:t>
      </w:r>
      <w:r w:rsidR="00FB0D75" w:rsidRPr="003916F1">
        <w:rPr>
          <w:rFonts w:ascii="Times New Roman" w:hAnsi="Times New Roman" w:cs="Times New Roman"/>
          <w:sz w:val="24"/>
          <w:szCs w:val="24"/>
        </w:rPr>
        <w:t>a</w:t>
      </w:r>
      <w:r w:rsidR="00181E9B" w:rsidRPr="003916F1">
        <w:rPr>
          <w:rFonts w:ascii="Times New Roman" w:hAnsi="Times New Roman" w:cs="Times New Roman"/>
          <w:sz w:val="24"/>
          <w:szCs w:val="24"/>
        </w:rPr>
        <w:t xml:space="preserve"> </w:t>
      </w:r>
      <w:r w:rsidR="004462A1" w:rsidRPr="003916F1">
        <w:rPr>
          <w:rFonts w:ascii="Times New Roman" w:hAnsi="Times New Roman" w:cs="Times New Roman"/>
          <w:sz w:val="24"/>
          <w:szCs w:val="24"/>
        </w:rPr>
        <w:t>obvine</w:t>
      </w:r>
      <w:r w:rsidR="00181E9B" w:rsidRPr="003916F1">
        <w:rPr>
          <w:rFonts w:ascii="Times New Roman" w:hAnsi="Times New Roman" w:cs="Times New Roman"/>
          <w:sz w:val="24"/>
          <w:szCs w:val="24"/>
        </w:rPr>
        <w:t>ného napr. v súvislosti s podaním opravného prostriedku v prípade, ak nemá finančné prostriedky</w:t>
      </w:r>
      <w:r w:rsidR="004462A1" w:rsidRPr="003916F1">
        <w:rPr>
          <w:rFonts w:ascii="Times New Roman" w:hAnsi="Times New Roman" w:cs="Times New Roman"/>
          <w:sz w:val="24"/>
          <w:szCs w:val="24"/>
        </w:rPr>
        <w:t>.</w:t>
      </w:r>
      <w:r w:rsidR="00181E9B" w:rsidRPr="00976F88">
        <w:rPr>
          <w:rFonts w:eastAsiaTheme="minorHAnsi"/>
          <w:iCs/>
          <w:sz w:val="24"/>
          <w:szCs w:val="24"/>
        </w:rPr>
        <w:t xml:space="preserve"> </w:t>
      </w:r>
    </w:p>
    <w:p w:rsidR="00962D99" w:rsidRDefault="003916F1" w:rsidP="00976F88">
      <w:pPr>
        <w:pStyle w:val="Textkomentra"/>
        <w:spacing w:line="276" w:lineRule="auto"/>
        <w:jc w:val="both"/>
        <w:rPr>
          <w:rFonts w:eastAsiaTheme="minorHAnsi"/>
          <w:iCs/>
          <w:sz w:val="24"/>
          <w:szCs w:val="24"/>
        </w:rPr>
      </w:pPr>
      <w:r>
        <w:rPr>
          <w:rFonts w:eastAsiaTheme="minorHAnsi"/>
          <w:iCs/>
          <w:sz w:val="24"/>
          <w:szCs w:val="24"/>
        </w:rPr>
        <w:tab/>
      </w:r>
      <w:r w:rsidR="00976F88" w:rsidRPr="00976F88">
        <w:rPr>
          <w:rFonts w:eastAsiaTheme="minorHAnsi"/>
          <w:iCs/>
          <w:sz w:val="24"/>
          <w:szCs w:val="24"/>
        </w:rPr>
        <w:t xml:space="preserve">Navrhovaná </w:t>
      </w:r>
      <w:r w:rsidR="00962D99">
        <w:rPr>
          <w:rFonts w:eastAsiaTheme="minorHAnsi"/>
          <w:iCs/>
          <w:sz w:val="24"/>
          <w:szCs w:val="24"/>
        </w:rPr>
        <w:t xml:space="preserve">právna </w:t>
      </w:r>
      <w:r w:rsidR="00976F88" w:rsidRPr="00976F88">
        <w:rPr>
          <w:rFonts w:eastAsiaTheme="minorHAnsi"/>
          <w:iCs/>
          <w:sz w:val="24"/>
          <w:szCs w:val="24"/>
        </w:rPr>
        <w:t>úprava reaguje i na minimálne štandardy pre osobnú obytnú plochu vo väzenských zariadeniach stanovené Európskym výborom na zabránenie mučenia a neľudského či ponižujúceho zaobchádzania alebo trestania (ďalej len „Výbor CPT“) pre viacmiestne cely a súčasne sa napĺňajú odporúčania Výboru CPT týkajúce sa spôso</w:t>
      </w:r>
      <w:r w:rsidR="004462A1">
        <w:rPr>
          <w:rFonts w:eastAsiaTheme="minorHAnsi"/>
          <w:iCs/>
          <w:sz w:val="24"/>
          <w:szCs w:val="24"/>
        </w:rPr>
        <w:t>bu realizácie fyzických návštev</w:t>
      </w:r>
      <w:r w:rsidR="00065CD4">
        <w:rPr>
          <w:rFonts w:eastAsiaTheme="minorHAnsi"/>
          <w:iCs/>
          <w:sz w:val="24"/>
          <w:szCs w:val="24"/>
        </w:rPr>
        <w:t xml:space="preserve"> rozší</w:t>
      </w:r>
      <w:r w:rsidR="00976F88" w:rsidRPr="00976F88">
        <w:rPr>
          <w:rFonts w:eastAsiaTheme="minorHAnsi"/>
          <w:iCs/>
          <w:sz w:val="24"/>
          <w:szCs w:val="24"/>
        </w:rPr>
        <w:t xml:space="preserve">rením možnosti kontaktu maloletých detí s ich rodičmi, </w:t>
      </w:r>
      <w:r w:rsidR="00065CD4">
        <w:rPr>
          <w:rFonts w:eastAsiaTheme="minorHAnsi"/>
          <w:iCs/>
          <w:sz w:val="24"/>
          <w:szCs w:val="24"/>
        </w:rPr>
        <w:t xml:space="preserve">rovnako sa tak </w:t>
      </w:r>
      <w:r w:rsidR="00976F88" w:rsidRPr="00976F88">
        <w:rPr>
          <w:rFonts w:eastAsiaTheme="minorHAnsi"/>
          <w:iCs/>
          <w:sz w:val="24"/>
          <w:szCs w:val="24"/>
        </w:rPr>
        <w:t>napĺňajú aj vybrané body Odporúčania CM/</w:t>
      </w:r>
      <w:proofErr w:type="spellStart"/>
      <w:r w:rsidR="00976F88" w:rsidRPr="00976F88">
        <w:rPr>
          <w:rFonts w:eastAsiaTheme="minorHAnsi"/>
          <w:iCs/>
          <w:sz w:val="24"/>
          <w:szCs w:val="24"/>
        </w:rPr>
        <w:t>Rec</w:t>
      </w:r>
      <w:proofErr w:type="spellEnd"/>
      <w:r w:rsidR="00976F88" w:rsidRPr="00976F88">
        <w:rPr>
          <w:rFonts w:eastAsiaTheme="minorHAnsi"/>
          <w:iCs/>
          <w:sz w:val="24"/>
          <w:szCs w:val="24"/>
        </w:rPr>
        <w:t xml:space="preserve"> (2018)5 Výboru ministrov členským štátom o deťoch, ktoré majú uväznených rodičov. Návrh zákona </w:t>
      </w:r>
      <w:r w:rsidR="004462A1">
        <w:rPr>
          <w:rFonts w:eastAsiaTheme="minorHAnsi"/>
          <w:iCs/>
          <w:sz w:val="24"/>
          <w:szCs w:val="24"/>
        </w:rPr>
        <w:t xml:space="preserve">teda </w:t>
      </w:r>
      <w:r w:rsidR="00976F88" w:rsidRPr="00976F88">
        <w:rPr>
          <w:rFonts w:eastAsiaTheme="minorHAnsi"/>
          <w:iCs/>
          <w:sz w:val="24"/>
          <w:szCs w:val="24"/>
        </w:rPr>
        <w:t>smeruje k zmierneniu podstatného obmedzenia súkromného a rodinného života osôb vo výkone väzby spôsobené pozbavením osobnej slobody,</w:t>
      </w:r>
      <w:r w:rsidR="00962D99">
        <w:rPr>
          <w:rFonts w:eastAsiaTheme="minorHAnsi"/>
          <w:iCs/>
          <w:sz w:val="24"/>
          <w:szCs w:val="24"/>
        </w:rPr>
        <w:t xml:space="preserve"> a to</w:t>
      </w:r>
      <w:r w:rsidR="00976F88" w:rsidRPr="00976F88">
        <w:rPr>
          <w:rFonts w:eastAsiaTheme="minorHAnsi"/>
          <w:iCs/>
          <w:sz w:val="24"/>
          <w:szCs w:val="24"/>
        </w:rPr>
        <w:t xml:space="preserve"> jednak rozšírením možnosti komunikácie a zachovania kontaktov s okolitým svetom, najmä s najbližšou rodinou, zvýšením časového intervalu minimálneho zákonného nároku na telefonovanie zvoleným osobám, ako i rozšírením spôsobu realizácie práva na návštevu o ďalšiu </w:t>
      </w:r>
      <w:r w:rsidR="0075005E">
        <w:rPr>
          <w:rFonts w:eastAsiaTheme="minorHAnsi"/>
          <w:iCs/>
          <w:sz w:val="24"/>
          <w:szCs w:val="24"/>
        </w:rPr>
        <w:t xml:space="preserve">formu – </w:t>
      </w:r>
      <w:proofErr w:type="spellStart"/>
      <w:r w:rsidR="0075005E">
        <w:rPr>
          <w:rFonts w:eastAsiaTheme="minorHAnsi"/>
          <w:iCs/>
          <w:sz w:val="24"/>
          <w:szCs w:val="24"/>
        </w:rPr>
        <w:t>videonávštevu</w:t>
      </w:r>
      <w:proofErr w:type="spellEnd"/>
      <w:r w:rsidR="0075005E">
        <w:rPr>
          <w:rFonts w:eastAsiaTheme="minorHAnsi"/>
          <w:iCs/>
          <w:sz w:val="24"/>
          <w:szCs w:val="24"/>
        </w:rPr>
        <w:t xml:space="preserve">. </w:t>
      </w:r>
    </w:p>
    <w:p w:rsidR="005E5885" w:rsidRDefault="005E5885" w:rsidP="00976F88">
      <w:pPr>
        <w:pStyle w:val="Textkomentra"/>
        <w:spacing w:line="276" w:lineRule="auto"/>
        <w:jc w:val="both"/>
        <w:rPr>
          <w:rFonts w:eastAsiaTheme="minorHAnsi"/>
          <w:iCs/>
          <w:sz w:val="24"/>
          <w:szCs w:val="24"/>
        </w:rPr>
      </w:pPr>
    </w:p>
    <w:p w:rsidR="00976F88" w:rsidRDefault="003916F1" w:rsidP="00976F88">
      <w:pPr>
        <w:pStyle w:val="Textkomentra"/>
        <w:spacing w:line="276" w:lineRule="auto"/>
        <w:jc w:val="both"/>
        <w:rPr>
          <w:rFonts w:eastAsiaTheme="minorHAnsi"/>
          <w:iCs/>
          <w:sz w:val="24"/>
          <w:szCs w:val="24"/>
        </w:rPr>
      </w:pPr>
      <w:r>
        <w:rPr>
          <w:rFonts w:eastAsiaTheme="minorHAnsi"/>
          <w:iCs/>
          <w:sz w:val="24"/>
          <w:szCs w:val="24"/>
        </w:rPr>
        <w:tab/>
      </w:r>
      <w:r w:rsidR="00976F88" w:rsidRPr="00976F88">
        <w:rPr>
          <w:rFonts w:eastAsiaTheme="minorHAnsi"/>
          <w:iCs/>
          <w:sz w:val="24"/>
          <w:szCs w:val="24"/>
        </w:rPr>
        <w:t xml:space="preserve">Systém ukladania disciplinárnych trestov sa dopĺňa o pravidlo postihu pri súbehu viacerých disciplinárnych previnení. Navrhované znenie </w:t>
      </w:r>
      <w:r w:rsidR="009E6610">
        <w:rPr>
          <w:rFonts w:eastAsiaTheme="minorHAnsi"/>
          <w:iCs/>
          <w:sz w:val="24"/>
          <w:szCs w:val="24"/>
        </w:rPr>
        <w:t>reaguje i</w:t>
      </w:r>
      <w:r w:rsidR="00976F88" w:rsidRPr="00976F88">
        <w:rPr>
          <w:rFonts w:eastAsiaTheme="minorHAnsi"/>
          <w:iCs/>
          <w:sz w:val="24"/>
          <w:szCs w:val="24"/>
        </w:rPr>
        <w:t xml:space="preserve"> na aplikačné problémy súvisiace s </w:t>
      </w:r>
      <w:proofErr w:type="spellStart"/>
      <w:r w:rsidR="00976F88" w:rsidRPr="00976F88">
        <w:rPr>
          <w:rFonts w:eastAsiaTheme="minorHAnsi"/>
          <w:iCs/>
          <w:sz w:val="24"/>
          <w:szCs w:val="24"/>
        </w:rPr>
        <w:t>nevykonateľnosťou</w:t>
      </w:r>
      <w:proofErr w:type="spellEnd"/>
      <w:r w:rsidR="00976F88" w:rsidRPr="00976F88">
        <w:rPr>
          <w:rFonts w:eastAsiaTheme="minorHAnsi"/>
          <w:iCs/>
          <w:sz w:val="24"/>
          <w:szCs w:val="24"/>
        </w:rPr>
        <w:t xml:space="preserve"> disciplinárneho trestu, ktorý bol obvinenému uložený za disciplinárne previnenie, ktorého sa dopustil vo výkone väzby bezprostredne pred nástupom do výkonu trestu.</w:t>
      </w:r>
      <w:r w:rsidR="009E6610">
        <w:rPr>
          <w:rFonts w:eastAsiaTheme="minorHAnsi"/>
          <w:iCs/>
          <w:sz w:val="24"/>
          <w:szCs w:val="24"/>
        </w:rPr>
        <w:t xml:space="preserve"> </w:t>
      </w:r>
      <w:r w:rsidR="009E6610" w:rsidRPr="00976F88">
        <w:rPr>
          <w:rFonts w:eastAsiaTheme="minorHAnsi"/>
          <w:iCs/>
          <w:sz w:val="24"/>
          <w:szCs w:val="24"/>
        </w:rPr>
        <w:t xml:space="preserve">Skracuje sa dĺžka neprerušeného výkonu postupne uložených disciplinárnych trestov umiestnenia do cely disciplinárneho trestu alebo do samoväzby a predlžuje sa doba, po uplynutí ktorej môže obvinený vykonať zvyšok nevykonaného disciplinárneho trestu. </w:t>
      </w:r>
      <w:r w:rsidR="009E6610" w:rsidRPr="00976F88">
        <w:rPr>
          <w:rFonts w:eastAsiaTheme="minorHAnsi"/>
          <w:iCs/>
          <w:sz w:val="24"/>
          <w:szCs w:val="24"/>
        </w:rPr>
        <w:lastRenderedPageBreak/>
        <w:t>Odstraňuje sa problém s faktickým režimom samoväzby u mladistvých (samoväzba je v prípade mladistvých neprípustná) vznikajúci pri ukladaní disciplinárneho trestu celodenného umiestnenia do cely disciplinárneho trestu.</w:t>
      </w:r>
      <w:r w:rsidR="009E6610">
        <w:rPr>
          <w:rFonts w:eastAsiaTheme="minorHAnsi"/>
          <w:iCs/>
          <w:sz w:val="24"/>
          <w:szCs w:val="24"/>
        </w:rPr>
        <w:t xml:space="preserve"> </w:t>
      </w:r>
      <w:r w:rsidR="00976F88" w:rsidRPr="00976F88">
        <w:rPr>
          <w:rFonts w:eastAsiaTheme="minorHAnsi"/>
          <w:iCs/>
          <w:sz w:val="24"/>
          <w:szCs w:val="24"/>
        </w:rPr>
        <w:t xml:space="preserve">Taktiež sa vypúšťa, v súlade s odporúčaniami Výboru CPT, povinnosť lekárov potvrdzovať možnosť výkonu disciplinárnych trestov, keďže platná právna úprava podmieňuje výkon disciplinárneho trestu práve stanoviskom ošetrujúceho lekára, pričom sa navrhuje zdravotný stav obvineného (najmä existencia psychiatrických kontraindikácii) zohľadňovať v štádiu konania o disciplinárnom previnení. </w:t>
      </w:r>
    </w:p>
    <w:p w:rsidR="005E5885" w:rsidRPr="00B92CF3" w:rsidRDefault="005E5885" w:rsidP="00976F88">
      <w:pPr>
        <w:pStyle w:val="Textkomentra"/>
        <w:spacing w:line="276" w:lineRule="auto"/>
        <w:jc w:val="both"/>
        <w:rPr>
          <w:rFonts w:eastAsiaTheme="minorHAnsi"/>
          <w:sz w:val="24"/>
          <w:szCs w:val="24"/>
        </w:rPr>
      </w:pPr>
    </w:p>
    <w:p w:rsidR="0072593F" w:rsidRPr="0072593F" w:rsidRDefault="003916F1" w:rsidP="00976F88">
      <w:pPr>
        <w:jc w:val="both"/>
        <w:rPr>
          <w:rFonts w:ascii="Times New Roman" w:hAnsi="Times New Roman" w:cs="Times New Roman"/>
          <w:sz w:val="24"/>
          <w:szCs w:val="24"/>
        </w:rPr>
      </w:pPr>
      <w:r>
        <w:rPr>
          <w:rFonts w:ascii="Times New Roman" w:hAnsi="Times New Roman" w:cs="Times New Roman"/>
          <w:sz w:val="24"/>
          <w:szCs w:val="24"/>
        </w:rPr>
        <w:tab/>
      </w:r>
      <w:r w:rsidR="0072593F" w:rsidRPr="0072593F">
        <w:rPr>
          <w:rFonts w:ascii="Times New Roman" w:hAnsi="Times New Roman" w:cs="Times New Roman"/>
          <w:sz w:val="24"/>
          <w:szCs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235414" w:rsidRDefault="003916F1" w:rsidP="0072593F">
      <w:pPr>
        <w:pStyle w:val="Normlnywebov"/>
        <w:spacing w:line="276" w:lineRule="auto"/>
      </w:pPr>
      <w:r>
        <w:tab/>
      </w:r>
      <w:r w:rsidR="00235414" w:rsidRPr="00235414">
        <w:t xml:space="preserve">Návrh zákona </w:t>
      </w:r>
      <w:r>
        <w:t>nie je</w:t>
      </w:r>
      <w:r w:rsidRPr="00235414">
        <w:t xml:space="preserve"> </w:t>
      </w:r>
      <w:r w:rsidR="00235414" w:rsidRPr="00235414">
        <w:t xml:space="preserve">predmetom </w:t>
      </w:r>
      <w:proofErr w:type="spellStart"/>
      <w:r w:rsidR="00235414" w:rsidRPr="00235414">
        <w:t>vnútrokomunitárneho</w:t>
      </w:r>
      <w:proofErr w:type="spellEnd"/>
      <w:r w:rsidR="00235414" w:rsidRPr="00235414">
        <w:t xml:space="preserve"> pripomienkového konania. </w:t>
      </w:r>
    </w:p>
    <w:p w:rsidR="001C7757" w:rsidRPr="001C7757" w:rsidRDefault="003916F1" w:rsidP="001C7757">
      <w:pPr>
        <w:jc w:val="both"/>
        <w:rPr>
          <w:rFonts w:ascii="Times New Roman" w:hAnsi="Times New Roman" w:cs="Times New Roman"/>
          <w:sz w:val="24"/>
          <w:szCs w:val="24"/>
        </w:rPr>
      </w:pPr>
      <w:r>
        <w:rPr>
          <w:rFonts w:ascii="Times New Roman" w:hAnsi="Times New Roman" w:cs="Times New Roman"/>
          <w:sz w:val="24"/>
          <w:szCs w:val="24"/>
        </w:rPr>
        <w:tab/>
      </w:r>
      <w:r w:rsidR="001C7757" w:rsidRPr="001C7757">
        <w:rPr>
          <w:rFonts w:ascii="Times New Roman" w:hAnsi="Times New Roman" w:cs="Times New Roman"/>
          <w:sz w:val="24"/>
          <w:szCs w:val="24"/>
        </w:rPr>
        <w:t>Návrh zákona predpokladá negatívny vplyv na rozpočet verejnej správy</w:t>
      </w:r>
      <w:r w:rsidR="005D7000">
        <w:rPr>
          <w:rFonts w:ascii="Times New Roman" w:hAnsi="Times New Roman" w:cs="Times New Roman"/>
          <w:sz w:val="24"/>
          <w:szCs w:val="24"/>
        </w:rPr>
        <w:t>,</w:t>
      </w:r>
      <w:r w:rsidR="001C7757" w:rsidRPr="001C7757">
        <w:rPr>
          <w:rFonts w:ascii="Times New Roman" w:hAnsi="Times New Roman" w:cs="Times New Roman"/>
          <w:sz w:val="24"/>
          <w:szCs w:val="24"/>
        </w:rPr>
        <w:t> pozitívny vplyv na manželstvo, rodičovstvo a rodinu a pozitívny sociálny vplyv. Návrh zákona nebude mať vplyv na podnikateľské prostredie</w:t>
      </w:r>
      <w:r w:rsidR="005D7000">
        <w:rPr>
          <w:rFonts w:ascii="Times New Roman" w:hAnsi="Times New Roman" w:cs="Times New Roman"/>
          <w:sz w:val="24"/>
          <w:szCs w:val="24"/>
        </w:rPr>
        <w:t>,</w:t>
      </w:r>
      <w:r w:rsidR="001C7757" w:rsidRPr="001C7757">
        <w:rPr>
          <w:rFonts w:ascii="Times New Roman" w:hAnsi="Times New Roman" w:cs="Times New Roman"/>
          <w:sz w:val="24"/>
          <w:szCs w:val="24"/>
        </w:rPr>
        <w:t xml:space="preserve"> </w:t>
      </w:r>
      <w:r w:rsidR="005D7000" w:rsidRPr="001C7757">
        <w:rPr>
          <w:rFonts w:ascii="Times New Roman" w:hAnsi="Times New Roman" w:cs="Times New Roman"/>
          <w:sz w:val="24"/>
          <w:szCs w:val="24"/>
        </w:rPr>
        <w:t xml:space="preserve">na informatizáciu spoločnosti, na služby verejnej správy pre občana </w:t>
      </w:r>
      <w:r w:rsidR="001C7757" w:rsidRPr="001C7757">
        <w:rPr>
          <w:rFonts w:ascii="Times New Roman" w:hAnsi="Times New Roman" w:cs="Times New Roman"/>
          <w:sz w:val="24"/>
          <w:szCs w:val="24"/>
        </w:rPr>
        <w:t xml:space="preserve">a ani na životné prostredie. </w:t>
      </w:r>
    </w:p>
    <w:p w:rsidR="0072593F" w:rsidRPr="00CD0B93" w:rsidRDefault="003916F1" w:rsidP="002A58D3">
      <w:pPr>
        <w:jc w:val="both"/>
        <w:rPr>
          <w:rFonts w:ascii="Times New Roman" w:hAnsi="Times New Roman" w:cs="Times New Roman"/>
          <w:sz w:val="24"/>
          <w:szCs w:val="24"/>
        </w:rPr>
      </w:pPr>
      <w:r>
        <w:rPr>
          <w:rFonts w:ascii="Times New Roman" w:hAnsi="Times New Roman" w:cs="Times New Roman"/>
          <w:sz w:val="24"/>
          <w:szCs w:val="24"/>
        </w:rPr>
        <w:tab/>
      </w:r>
      <w:r w:rsidR="0072593F" w:rsidRPr="00235414">
        <w:rPr>
          <w:rFonts w:ascii="Times New Roman" w:hAnsi="Times New Roman" w:cs="Times New Roman"/>
          <w:sz w:val="24"/>
          <w:szCs w:val="24"/>
        </w:rPr>
        <w:t xml:space="preserve">Dátum účinnosti návrhu zákona sa </w:t>
      </w:r>
      <w:r w:rsidR="0072593F">
        <w:rPr>
          <w:rFonts w:ascii="Times New Roman" w:hAnsi="Times New Roman" w:cs="Times New Roman"/>
          <w:sz w:val="24"/>
          <w:szCs w:val="24"/>
        </w:rPr>
        <w:t>s</w:t>
      </w:r>
      <w:r w:rsidR="0072593F" w:rsidRPr="0072593F">
        <w:rPr>
          <w:rFonts w:ascii="Times New Roman" w:hAnsi="Times New Roman" w:cs="Times New Roman"/>
          <w:sz w:val="24"/>
          <w:szCs w:val="24"/>
        </w:rPr>
        <w:t xml:space="preserve"> ohľadom na dĺžku jednotlivých štádií legislatívneho </w:t>
      </w:r>
      <w:r w:rsidR="0072593F" w:rsidRPr="00CD0B93">
        <w:rPr>
          <w:rFonts w:ascii="Times New Roman" w:hAnsi="Times New Roman" w:cs="Times New Roman"/>
          <w:sz w:val="24"/>
          <w:szCs w:val="24"/>
        </w:rPr>
        <w:t>procesu navrhuje od</w:t>
      </w:r>
      <w:r w:rsidR="0072593F" w:rsidRPr="00CD0B93">
        <w:rPr>
          <w:rFonts w:ascii="Times New Roman" w:hAnsi="Times New Roman" w:cs="Times New Roman"/>
          <w:b/>
          <w:sz w:val="24"/>
          <w:szCs w:val="24"/>
        </w:rPr>
        <w:t xml:space="preserve"> </w:t>
      </w:r>
      <w:r w:rsidR="00CD0B93" w:rsidRPr="0035301C">
        <w:rPr>
          <w:rFonts w:ascii="Times New Roman" w:hAnsi="Times New Roman" w:cs="Times New Roman"/>
          <w:sz w:val="24"/>
          <w:szCs w:val="24"/>
        </w:rPr>
        <w:t>1.</w:t>
      </w:r>
      <w:r w:rsidR="005A6284" w:rsidRPr="0035301C">
        <w:rPr>
          <w:rFonts w:ascii="Times New Roman" w:hAnsi="Times New Roman" w:cs="Times New Roman"/>
          <w:sz w:val="24"/>
          <w:szCs w:val="24"/>
        </w:rPr>
        <w:t xml:space="preserve"> j</w:t>
      </w:r>
      <w:r w:rsidR="00DC7EC2">
        <w:rPr>
          <w:rFonts w:ascii="Times New Roman" w:hAnsi="Times New Roman" w:cs="Times New Roman"/>
          <w:sz w:val="24"/>
          <w:szCs w:val="24"/>
        </w:rPr>
        <w:t>úna</w:t>
      </w:r>
      <w:bookmarkStart w:id="0" w:name="_GoBack"/>
      <w:bookmarkEnd w:id="0"/>
      <w:r w:rsidR="001C7757" w:rsidRPr="0035301C">
        <w:rPr>
          <w:rFonts w:ascii="Times New Roman" w:hAnsi="Times New Roman" w:cs="Times New Roman"/>
          <w:sz w:val="24"/>
          <w:szCs w:val="24"/>
        </w:rPr>
        <w:t xml:space="preserve"> </w:t>
      </w:r>
      <w:r w:rsidR="00CD0B93" w:rsidRPr="0035301C">
        <w:rPr>
          <w:rFonts w:ascii="Times New Roman" w:hAnsi="Times New Roman" w:cs="Times New Roman"/>
          <w:sz w:val="24"/>
          <w:szCs w:val="24"/>
        </w:rPr>
        <w:t>2022</w:t>
      </w:r>
      <w:r w:rsidR="0072593F" w:rsidRPr="0035301C">
        <w:rPr>
          <w:rFonts w:ascii="Times New Roman" w:hAnsi="Times New Roman" w:cs="Times New Roman"/>
          <w:sz w:val="24"/>
          <w:szCs w:val="24"/>
        </w:rPr>
        <w:t>.</w:t>
      </w:r>
    </w:p>
    <w:p w:rsidR="003427BE" w:rsidRPr="003427BE" w:rsidRDefault="003427BE" w:rsidP="003427BE">
      <w:pPr>
        <w:ind w:firstLine="708"/>
        <w:jc w:val="both"/>
        <w:rPr>
          <w:rFonts w:ascii="Times New Roman" w:eastAsia="Times New Roman" w:hAnsi="Times New Roman" w:cs="Times New Roman"/>
          <w:noProof w:val="0"/>
          <w:sz w:val="24"/>
          <w:szCs w:val="24"/>
          <w:lang w:eastAsia="sk-SK"/>
        </w:rPr>
      </w:pPr>
      <w:r w:rsidRPr="003427BE">
        <w:rPr>
          <w:rFonts w:ascii="Times New Roman" w:eastAsia="Times New Roman" w:hAnsi="Times New Roman" w:cs="Times New Roman"/>
          <w:noProof w:val="0"/>
          <w:sz w:val="24"/>
          <w:szCs w:val="24"/>
          <w:lang w:eastAsia="sk-SK"/>
        </w:rPr>
        <w:t>Návrh zákona bol predmetom riadneho medzirezortného pripomienkového konania a na rokovanie Legislatívnej rady vlády Slovenskej republiky sa predkladá s rozporom s Ministerstvom financií Slovenskej republiky a so Slovenskou advokátskou komorou.</w:t>
      </w:r>
    </w:p>
    <w:p w:rsidR="004C10C9" w:rsidRPr="00235414" w:rsidRDefault="004C10C9" w:rsidP="002A58D3">
      <w:pPr>
        <w:pStyle w:val="Normlnywebov"/>
        <w:spacing w:line="276" w:lineRule="auto"/>
        <w:jc w:val="both"/>
      </w:pPr>
    </w:p>
    <w:sectPr w:rsidR="004C10C9" w:rsidRPr="00235414" w:rsidSect="00FC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C9"/>
    <w:rsid w:val="000632D8"/>
    <w:rsid w:val="00065CD4"/>
    <w:rsid w:val="000D56D3"/>
    <w:rsid w:val="00181E9B"/>
    <w:rsid w:val="0019318D"/>
    <w:rsid w:val="001C7757"/>
    <w:rsid w:val="001C7975"/>
    <w:rsid w:val="001E0A17"/>
    <w:rsid w:val="002270F7"/>
    <w:rsid w:val="00235414"/>
    <w:rsid w:val="00271D18"/>
    <w:rsid w:val="002A58D3"/>
    <w:rsid w:val="002C7AE6"/>
    <w:rsid w:val="00330973"/>
    <w:rsid w:val="003427BE"/>
    <w:rsid w:val="003526A4"/>
    <w:rsid w:val="0035301C"/>
    <w:rsid w:val="00374076"/>
    <w:rsid w:val="003916F1"/>
    <w:rsid w:val="003A29CC"/>
    <w:rsid w:val="004462A1"/>
    <w:rsid w:val="004C10C9"/>
    <w:rsid w:val="00513CE1"/>
    <w:rsid w:val="005A6284"/>
    <w:rsid w:val="005C3B5F"/>
    <w:rsid w:val="005D7000"/>
    <w:rsid w:val="005E5885"/>
    <w:rsid w:val="006B32A8"/>
    <w:rsid w:val="007147C7"/>
    <w:rsid w:val="0072593F"/>
    <w:rsid w:val="0075005E"/>
    <w:rsid w:val="00782F53"/>
    <w:rsid w:val="007C5846"/>
    <w:rsid w:val="00962D99"/>
    <w:rsid w:val="00976F88"/>
    <w:rsid w:val="009E0CFE"/>
    <w:rsid w:val="009E6610"/>
    <w:rsid w:val="00AC3C15"/>
    <w:rsid w:val="00B16F02"/>
    <w:rsid w:val="00B92CF3"/>
    <w:rsid w:val="00BC0DC6"/>
    <w:rsid w:val="00CC479B"/>
    <w:rsid w:val="00CD0B93"/>
    <w:rsid w:val="00CD45AF"/>
    <w:rsid w:val="00DC7EC2"/>
    <w:rsid w:val="00E23FB6"/>
    <w:rsid w:val="00EB1F2C"/>
    <w:rsid w:val="00ED4338"/>
    <w:rsid w:val="00F42E99"/>
    <w:rsid w:val="00FB0C08"/>
    <w:rsid w:val="00FB0D75"/>
    <w:rsid w:val="00FC0F46"/>
    <w:rsid w:val="00FF5B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23B3"/>
  <w15:docId w15:val="{7F235E0B-D4D6-44DB-ABC8-A6D0B358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0C9"/>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C10C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basedOn w:val="Predvolenpsmoodseku"/>
    <w:uiPriority w:val="99"/>
    <w:unhideWhenUsed/>
    <w:rsid w:val="004C10C9"/>
    <w:rPr>
      <w:color w:val="0000FF" w:themeColor="hyperlink"/>
      <w:u w:val="single"/>
    </w:rPr>
  </w:style>
  <w:style w:type="character" w:styleId="Zvraznenie">
    <w:name w:val="Emphasis"/>
    <w:uiPriority w:val="20"/>
    <w:qFormat/>
    <w:rsid w:val="004C10C9"/>
    <w:rPr>
      <w:i/>
      <w:iCs/>
    </w:rPr>
  </w:style>
  <w:style w:type="paragraph" w:styleId="Textkomentra">
    <w:name w:val="annotation text"/>
    <w:basedOn w:val="Normlny"/>
    <w:link w:val="TextkomentraChar"/>
    <w:uiPriority w:val="99"/>
    <w:unhideWhenUsed/>
    <w:rsid w:val="002270F7"/>
    <w:pPr>
      <w:widowControl w:val="0"/>
      <w:autoSpaceDE w:val="0"/>
      <w:autoSpaceDN w:val="0"/>
      <w:spacing w:after="0" w:line="240" w:lineRule="auto"/>
    </w:pPr>
    <w:rPr>
      <w:rFonts w:ascii="Times New Roman" w:eastAsia="Times New Roman" w:hAnsi="Times New Roman" w:cs="Times New Roman"/>
      <w:noProof w:val="0"/>
      <w:sz w:val="20"/>
      <w:szCs w:val="20"/>
    </w:rPr>
  </w:style>
  <w:style w:type="character" w:customStyle="1" w:styleId="TextkomentraChar">
    <w:name w:val="Text komentára Char"/>
    <w:basedOn w:val="Predvolenpsmoodseku"/>
    <w:link w:val="Textkomentra"/>
    <w:uiPriority w:val="99"/>
    <w:rsid w:val="002270F7"/>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2270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70F7"/>
    <w:rPr>
      <w:rFonts w:ascii="Segoe UI" w:eastAsiaTheme="minorEastAsia" w:hAnsi="Segoe UI" w:cs="Segoe UI"/>
      <w:noProof/>
      <w:sz w:val="18"/>
      <w:szCs w:val="18"/>
    </w:rPr>
  </w:style>
  <w:style w:type="character" w:customStyle="1" w:styleId="Textzstupnhosymbolu1">
    <w:name w:val="Text zástupného symbolu1"/>
    <w:uiPriority w:val="99"/>
    <w:semiHidden/>
    <w:rsid w:val="00235414"/>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dc:creator>
  <cp:lastModifiedBy>HANÁKOVÁ Michaela</cp:lastModifiedBy>
  <cp:revision>7</cp:revision>
  <cp:lastPrinted>2021-08-10T06:30:00Z</cp:lastPrinted>
  <dcterms:created xsi:type="dcterms:W3CDTF">2021-12-10T13:35:00Z</dcterms:created>
  <dcterms:modified xsi:type="dcterms:W3CDTF">2021-12-16T11:41:00Z</dcterms:modified>
</cp:coreProperties>
</file>