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D315EC" w:rsidRDefault="00634B9C" w:rsidP="00D315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315EC">
        <w:rPr>
          <w:rFonts w:ascii="Times New Roman" w:hAnsi="Times New Roman" w:cs="Times New Roman"/>
          <w:b/>
          <w:noProof w:val="0"/>
          <w:sz w:val="24"/>
          <w:szCs w:val="24"/>
        </w:rPr>
        <w:t>PREDKLADACIA SPRÁVA</w:t>
      </w:r>
    </w:p>
    <w:p w:rsidR="00E72FB4" w:rsidRPr="00D315EC" w:rsidRDefault="00E72FB4" w:rsidP="00D315E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noProof w:val="0"/>
          <w:sz w:val="24"/>
          <w:szCs w:val="24"/>
        </w:rPr>
      </w:pP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Ministerstvo pôdohospodárstva a rozvoja vidieka Slovenskej republiky vypracovalo</w:t>
      </w:r>
      <w:r w:rsidR="00D315EC"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návrh zákona, ktorým sa mení a dopĺňa zákon Slovenskej národnej rady č. 330/1991 Zb. o pozemkových úpravách, usporiadaní pozemkového vlastníctva, pozemkových úradoch, pozemkovom fonde a o pozemkových spoločenstvách v znení n</w:t>
      </w:r>
      <w:r w:rsidR="00D315EC">
        <w:rPr>
          <w:rFonts w:ascii="Times New Roman" w:eastAsia="Times New Roman" w:hAnsi="Times New Roman" w:cs="Times New Roman"/>
          <w:noProof w:val="0"/>
          <w:sz w:val="24"/>
          <w:szCs w:val="24"/>
        </w:rPr>
        <w:t>eskorších predpisov a ktorým sa 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menia a dopĺňajú niektoré zákony (ďalej len „návrh zákona“)</w:t>
      </w:r>
      <w:r w:rsidR="00EC6860" w:rsidRPr="00D315EC">
        <w:rPr>
          <w:sz w:val="24"/>
          <w:szCs w:val="24"/>
        </w:rPr>
        <w:t xml:space="preserve"> </w:t>
      </w:r>
      <w:r w:rsidR="00EC6860"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na základe Plánu legislatívnych úloh vlády SR na mesiace jún až december 2021</w:t>
      </w:r>
      <w:r w:rsidR="00C73861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>Návrh zákona rozširuje dôvody vykonania pozemkových úprav a reaguje na zmenu klimatických podmienok a je zameraný na potrebu zabezpečenia zadržiavania vody v krajine. Ako ďalší podstatný dôvod rozšírenia dôvodov na vykonanie poze</w:t>
      </w:r>
      <w:r w:rsidR="00F9123B" w:rsidRPr="00D315EC">
        <w:rPr>
          <w:rFonts w:ascii="Times New Roman" w:hAnsi="Times New Roman" w:cs="Times New Roman"/>
          <w:sz w:val="24"/>
          <w:szCs w:val="24"/>
        </w:rPr>
        <w:t xml:space="preserve">mkových úprav možno uviesť, že </w:t>
      </w:r>
      <w:r w:rsidR="00F9123B"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návrh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zákona odstraňuje nesúlad zákona č. 66/2009 Z. z.</w:t>
      </w:r>
      <w:r w:rsidRPr="00D3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niektorých opatreniach pri majetkovoprávnom usporiadaní pozemkov pod stavbami, ktoré prešl</w:t>
      </w:r>
      <w:r w:rsidR="00D315EC">
        <w:rPr>
          <w:rFonts w:ascii="Times New Roman" w:hAnsi="Times New Roman" w:cs="Times New Roman"/>
          <w:bCs/>
          <w:color w:val="000000"/>
          <w:sz w:val="24"/>
          <w:szCs w:val="24"/>
        </w:rPr>
        <w:t>i z vlastníctva štátu na obce a </w:t>
      </w:r>
      <w:r w:rsidRPr="00D315EC">
        <w:rPr>
          <w:rFonts w:ascii="Times New Roman" w:hAnsi="Times New Roman" w:cs="Times New Roman"/>
          <w:bCs/>
          <w:color w:val="000000"/>
          <w:sz w:val="24"/>
          <w:szCs w:val="24"/>
        </w:rPr>
        <w:t>vyššie územné celky a o zmene a doplnení niektorých zákon</w:t>
      </w:r>
      <w:r w:rsidR="00D315EC">
        <w:rPr>
          <w:rFonts w:ascii="Times New Roman" w:hAnsi="Times New Roman" w:cs="Times New Roman"/>
          <w:bCs/>
          <w:color w:val="000000"/>
          <w:sz w:val="24"/>
          <w:szCs w:val="24"/>
        </w:rPr>
        <w:t>ov (ďalej len „zákon č. 66/2009 </w:t>
      </w:r>
      <w:r w:rsidRPr="00D3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Z.z.“) 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a súčasnej podoby zákona č. 330/1991 Zb. o pozemkových úpravách, usporiadaní pozemkového vlastníctva, pozemkovýc</w:t>
      </w:r>
      <w:r w:rsidR="00D315EC">
        <w:rPr>
          <w:rFonts w:ascii="Times New Roman" w:eastAsia="Times New Roman" w:hAnsi="Times New Roman" w:cs="Times New Roman"/>
          <w:noProof w:val="0"/>
          <w:sz w:val="24"/>
          <w:szCs w:val="24"/>
        </w:rPr>
        <w:t>h úradoch, pozemkovom fonde a o 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pozemkových spoločenstvách v znení neskorších predpiso</w:t>
      </w:r>
      <w:r w:rsidR="00D315EC">
        <w:rPr>
          <w:rFonts w:ascii="Times New Roman" w:eastAsia="Times New Roman" w:hAnsi="Times New Roman" w:cs="Times New Roman"/>
          <w:noProof w:val="0"/>
          <w:sz w:val="24"/>
          <w:szCs w:val="24"/>
        </w:rPr>
        <w:t>v (ďalej len „zákon č. 330/1991 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Zb.“)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, 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ktoré sa prejavovali v priebehu celého konania o pozem</w:t>
      </w:r>
      <w:r w:rsidR="00D315EC">
        <w:rPr>
          <w:rFonts w:ascii="Times New Roman" w:eastAsia="Times New Roman" w:hAnsi="Times New Roman" w:cs="Times New Roman"/>
          <w:noProof w:val="0"/>
          <w:sz w:val="24"/>
          <w:szCs w:val="24"/>
        </w:rPr>
        <w:t>kových úpravách, od </w:t>
      </w:r>
      <w:r w:rsidRPr="00D315EC">
        <w:rPr>
          <w:rFonts w:ascii="Times New Roman" w:eastAsia="Times New Roman" w:hAnsi="Times New Roman" w:cs="Times New Roman"/>
          <w:noProof w:val="0"/>
          <w:sz w:val="24"/>
          <w:szCs w:val="24"/>
        </w:rPr>
        <w:t>rozporov v povolení alebo nariadení pozemkových úprav, v posudzovaní obvodu pozemkových úprav, nejednoznačnom určení subjektu poskytujúceho náhradu a pod.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</w:pP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Návrh zákona predkladá riešenie spôsobom vyňatia konania o pozemkových úpravách zo</w:t>
      </w:r>
      <w:r w:rsid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 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zákona č. 66/2009 Z. z. a začlenenie tohto špecifického konania do samostatného ustanovenia zákona č. 330/1991 Zb., pričom sa nastavujú jednoznačné procesné a technické podmienky konania o pozemkových úpravách, týkajúce sa preukazovania dôvodu ich vykonania, určenia a zadefinovania žiadateľa, určenia podmienok a spôsobu začatia konania, určenia spôsobu vyrovnania, posudzovania podmienok primeranosti vyrovnania a pod. 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</w:pP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Pokiaľ ide o ďalšie legislatívne zmeny návrh zákona</w:t>
      </w:r>
      <w:r w:rsid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,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 zavádza povinnosť vzdelanostného predpokladu pre vedúcich projektov pozemkových úprav tzv. osobitný kvalifikačný predpoklad, ktorý bude možné získať vykonaním skúšky pred skúšobnou komisiou zriadenou ministerstvom. 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</w:pP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Návrh zákona vzhľadom na jednotlivé fázy konania o pozemkových úpravách </w:t>
      </w:r>
      <w:r w:rsid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u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stanovuje obsahové náležitostí zloženia jednotlivých dokumentácií a zároveň</w:t>
      </w:r>
      <w:r w:rsidRPr="00D315EC">
        <w:rPr>
          <w:rFonts w:ascii="Times New Roman" w:hAnsi="Times New Roman" w:cs="Times New Roman"/>
          <w:sz w:val="24"/>
          <w:szCs w:val="24"/>
        </w:rPr>
        <w:t xml:space="preserve"> stanovuje výnimky pre prípady, v ktorých sa nebude na konkrétne prípady vyžadovať úplná dokumentácia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. Ďalšie legislatívne zmeny riešia problémy doručovania počas pozemkových úprav v podobe</w:t>
      </w:r>
      <w:r w:rsidR="00D315EC"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ustanovenia opatrovníka v prípadoch, kedy vlastník pozemku zomrie alebo je vyhlásený za mŕtveho. 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Návrh zákona z hľadiska </w:t>
      </w:r>
      <w:r w:rsid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potreby odstránenia </w:t>
      </w: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 xml:space="preserve">nejasností a aplikačných problémov z praxe zavádza definíciu </w:t>
      </w:r>
      <w:r w:rsidRPr="00D315EC">
        <w:rPr>
          <w:rFonts w:ascii="Times New Roman" w:hAnsi="Times New Roman"/>
          <w:sz w:val="24"/>
          <w:szCs w:val="24"/>
        </w:rPr>
        <w:t xml:space="preserve">vlastného trvalého porastu a trvalého porastu na cudzom pozemku a zároveň dochádza k definovaniu možných spôsobov riešenia vlastníctva pozemku, na ktorom sa trvalý porast nachádza v pozemkových úpravách. 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15EC">
        <w:rPr>
          <w:rFonts w:ascii="Times New Roman" w:eastAsia="MS Mincho" w:hAnsi="Times New Roman" w:cs="Times New Roman"/>
          <w:noProof w:val="0"/>
          <w:sz w:val="24"/>
          <w:szCs w:val="24"/>
          <w:lang w:eastAsia="sk-SK"/>
        </w:rPr>
        <w:t>Ďalšie legislatívne zmeny</w:t>
      </w:r>
      <w:r w:rsidRPr="00D315EC">
        <w:rPr>
          <w:rFonts w:ascii="Times New Roman" w:hAnsi="Times New Roman" w:cs="Times New Roman"/>
          <w:sz w:val="24"/>
          <w:szCs w:val="24"/>
        </w:rPr>
        <w:t xml:space="preserve"> sa dotýkajú skutočnost</w:t>
      </w:r>
      <w:r w:rsidR="00EC7F45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D315EC">
        <w:rPr>
          <w:rFonts w:ascii="Times New Roman" w:hAnsi="Times New Roman" w:cs="Times New Roman"/>
          <w:sz w:val="24"/>
          <w:szCs w:val="24"/>
        </w:rPr>
        <w:t>, ktoré môžu vlastníci pozemkov prijať v zásadách umiestnenia nových pozemkov pri jednoduchých pozemkových úpravách na iné účely ako je hospodárenie na pôde. Ide hlavne o tzv. „príspevok na úč</w:t>
      </w:r>
      <w:r w:rsidR="00D315EC">
        <w:rPr>
          <w:rFonts w:ascii="Times New Roman" w:hAnsi="Times New Roman" w:cs="Times New Roman"/>
          <w:sz w:val="24"/>
          <w:szCs w:val="24"/>
        </w:rPr>
        <w:t>elové komunikácie“. Upravujú sa </w:t>
      </w:r>
      <w:r w:rsidRPr="00D315EC">
        <w:rPr>
          <w:rFonts w:ascii="Times New Roman" w:hAnsi="Times New Roman" w:cs="Times New Roman"/>
          <w:sz w:val="24"/>
          <w:szCs w:val="24"/>
        </w:rPr>
        <w:t>ustanovenia týkajúce sa združenia účastníkov pozemkových ú</w:t>
      </w:r>
      <w:r w:rsidR="00D315EC">
        <w:rPr>
          <w:rFonts w:ascii="Times New Roman" w:hAnsi="Times New Roman" w:cs="Times New Roman"/>
          <w:sz w:val="24"/>
          <w:szCs w:val="24"/>
        </w:rPr>
        <w:t>prav, pričom reagujú na zmeny v </w:t>
      </w:r>
      <w:r w:rsidRPr="00D315EC">
        <w:rPr>
          <w:rFonts w:ascii="Times New Roman" w:hAnsi="Times New Roman" w:cs="Times New Roman"/>
          <w:sz w:val="24"/>
          <w:szCs w:val="24"/>
        </w:rPr>
        <w:t xml:space="preserve">zákone </w:t>
      </w:r>
      <w:r w:rsidRPr="00D315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č. 272/2015 Z. z. o registri právnických osôb, podnikate</w:t>
      </w:r>
      <w:r w:rsidR="00D315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ľov a orgánov verejnej moci a o </w:t>
      </w:r>
      <w:r w:rsidRPr="00D315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 a doplnení niektorých zákonov v znení zákona č. 52/2018 Z. z.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5EC">
        <w:rPr>
          <w:rFonts w:ascii="Times New Roman" w:hAnsi="Times New Roman"/>
          <w:sz w:val="24"/>
          <w:szCs w:val="24"/>
        </w:rPr>
        <w:t>Návrh zákona</w:t>
      </w:r>
      <w:r w:rsidR="00D315EC" w:rsidRPr="00D315EC">
        <w:rPr>
          <w:rFonts w:ascii="Times New Roman" w:hAnsi="Times New Roman"/>
          <w:sz w:val="24"/>
          <w:szCs w:val="24"/>
        </w:rPr>
        <w:t xml:space="preserve"> </w:t>
      </w:r>
      <w:r w:rsidRPr="00D315EC">
        <w:rPr>
          <w:rFonts w:ascii="Times New Roman" w:hAnsi="Times New Roman"/>
          <w:sz w:val="24"/>
          <w:szCs w:val="24"/>
        </w:rPr>
        <w:t xml:space="preserve">zároveň vychádzal aj z dvoch nelegislatívnych materiálov: </w:t>
      </w:r>
    </w:p>
    <w:p w:rsidR="000A70ED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5EC">
        <w:rPr>
          <w:rFonts w:ascii="Times New Roman" w:hAnsi="Times New Roman"/>
          <w:sz w:val="24"/>
          <w:szCs w:val="24"/>
        </w:rPr>
        <w:t xml:space="preserve">1. „Analýza stavu a návrh riešenia pozemkových úprav podľa zákona č. 66/2009 Z. z. </w:t>
      </w:r>
      <w:r w:rsidRPr="00D315EC">
        <w:rPr>
          <w:rFonts w:ascii="Times New Roman" w:hAnsi="Times New Roman"/>
          <w:sz w:val="24"/>
          <w:szCs w:val="24"/>
        </w:rPr>
        <w:lastRenderedPageBreak/>
        <w:t xml:space="preserve">o niektorých opatreniach pri majetkovoprávnom usporiadaní pozemkov pod stavbami, ktoré prešli z vlastníctva štátu na obce a vyššie územné celky a o zmene a doplnení niektorých zákonov“, ktorý schválila vláda SR uznesením č. 350 z 22. augusta 2018. </w:t>
      </w:r>
    </w:p>
    <w:p w:rsidR="000A70ED" w:rsidRPr="00D315EC" w:rsidRDefault="000A70ED" w:rsidP="00D315EC">
      <w:pPr>
        <w:pStyle w:val="ZakOdsek"/>
        <w:widowControl w:val="0"/>
        <w:tabs>
          <w:tab w:val="left" w:pos="5954"/>
        </w:tabs>
        <w:spacing w:before="0"/>
        <w:ind w:firstLine="567"/>
        <w:rPr>
          <w:rFonts w:ascii="Times New Roman" w:hAnsi="Times New Roman"/>
        </w:rPr>
      </w:pPr>
      <w:r w:rsidRPr="00D315EC">
        <w:rPr>
          <w:rFonts w:ascii="Times New Roman" w:hAnsi="Times New Roman"/>
        </w:rPr>
        <w:t xml:space="preserve">2. </w:t>
      </w:r>
      <w:r w:rsidRPr="00D315EC">
        <w:rPr>
          <w:rFonts w:ascii="Times New Roman" w:hAnsi="Times New Roman"/>
          <w:shd w:val="clear" w:color="auto" w:fill="FFFFFF"/>
        </w:rPr>
        <w:t>„Návrh opatrení na urýchlené vykonanie pozemkových úprav v SR“</w:t>
      </w:r>
      <w:r w:rsidR="00D315EC">
        <w:rPr>
          <w:rFonts w:ascii="Times New Roman" w:hAnsi="Times New Roman"/>
        </w:rPr>
        <w:t>, bol schválený na </w:t>
      </w:r>
      <w:r w:rsidRPr="00D315EC">
        <w:rPr>
          <w:rFonts w:ascii="Times New Roman" w:hAnsi="Times New Roman"/>
        </w:rPr>
        <w:t>rokovaní vlády SR dňa 21. augusta 2019. Z hľadiska dopadov na rozpočet verejnej správy uvádzame, že pri príprave obidvoch horeuvedených nelegislatívnych materiálov predkladateľ vypracoval podrobnú analýzu vplyvov na rozpočet verejnej správy, na zamestnanosť vo verejnej správe a financovanie návrhu. V obidvoch prípadoch predmetná analýza už bola predmetom rokovania a schválenia vládou SR.</w:t>
      </w:r>
    </w:p>
    <w:p w:rsidR="00EC6860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D315EC">
        <w:rPr>
          <w:rFonts w:ascii="Times New Roman" w:hAnsi="Times New Roman"/>
          <w:sz w:val="24"/>
          <w:szCs w:val="24"/>
        </w:rPr>
        <w:t>v</w:t>
      </w:r>
      <w:r w:rsidRPr="00D315EC">
        <w:rPr>
          <w:rFonts w:ascii="Times New Roman" w:hAnsi="Times New Roman" w:cs="Times New Roman"/>
          <w:sz w:val="24"/>
          <w:szCs w:val="24"/>
        </w:rPr>
        <w:t> článkoch II. a I</w:t>
      </w:r>
      <w:r w:rsidR="00EC6860" w:rsidRPr="00D315EC">
        <w:rPr>
          <w:rFonts w:ascii="Times New Roman" w:hAnsi="Times New Roman" w:cs="Times New Roman"/>
          <w:sz w:val="24"/>
          <w:szCs w:val="24"/>
        </w:rPr>
        <w:t>V</w:t>
      </w:r>
      <w:r w:rsidRPr="00D315EC">
        <w:rPr>
          <w:rFonts w:ascii="Times New Roman" w:hAnsi="Times New Roman" w:cs="Times New Roman"/>
          <w:sz w:val="24"/>
          <w:szCs w:val="24"/>
        </w:rPr>
        <w:t>. reflektuje aj na organizačné zmeny Slovenského pozemkového fondu, pri riešení reštitučných nárokov náhrad z depozitu a neexistenciu právnej úpravy na povinnosť osvedč</w:t>
      </w:r>
      <w:r w:rsidR="00EC6860" w:rsidRPr="00D315EC">
        <w:rPr>
          <w:rFonts w:ascii="Times New Roman" w:hAnsi="Times New Roman" w:cs="Times New Roman"/>
          <w:sz w:val="24"/>
          <w:szCs w:val="24"/>
        </w:rPr>
        <w:t>enia podpisu na plnomocenstv</w:t>
      </w:r>
      <w:r w:rsidR="00D315EC">
        <w:rPr>
          <w:rFonts w:ascii="Times New Roman" w:hAnsi="Times New Roman" w:cs="Times New Roman"/>
          <w:sz w:val="24"/>
          <w:szCs w:val="24"/>
        </w:rPr>
        <w:t>e. V novelizačnom článku III sa </w:t>
      </w:r>
      <w:r w:rsidR="00EC6860" w:rsidRPr="00D315EC">
        <w:rPr>
          <w:rFonts w:ascii="Times New Roman" w:hAnsi="Times New Roman" w:cs="Times New Roman"/>
          <w:sz w:val="24"/>
          <w:szCs w:val="24"/>
        </w:rPr>
        <w:t>upravujú opatrenia proti drobeniu pozemkov, ktoré vzniknú aj po vykonaní pozemkových úprav.</w:t>
      </w:r>
    </w:p>
    <w:p w:rsid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5EC">
        <w:rPr>
          <w:rFonts w:ascii="Times New Roman" w:hAnsi="Times New Roman"/>
          <w:sz w:val="24"/>
          <w:szCs w:val="24"/>
        </w:rPr>
        <w:t>Dátum nadobudnutia účinnosti sa navrhuje s ohľadom na potrebu prípravy okresných úradov na aplikáciu zákona a na potrebu zabezpečiť, aby adresá</w:t>
      </w:r>
      <w:r w:rsidR="00D315EC">
        <w:rPr>
          <w:rFonts w:ascii="Times New Roman" w:hAnsi="Times New Roman"/>
          <w:sz w:val="24"/>
          <w:szCs w:val="24"/>
        </w:rPr>
        <w:t>ti zákona mali dostatok času na </w:t>
      </w:r>
      <w:r w:rsidRPr="00D315EC">
        <w:rPr>
          <w:rFonts w:ascii="Times New Roman" w:hAnsi="Times New Roman"/>
          <w:sz w:val="24"/>
          <w:szCs w:val="24"/>
        </w:rPr>
        <w:t xml:space="preserve">oboznámenie sa s novou právnou úpravou. </w:t>
      </w:r>
    </w:p>
    <w:p w:rsidR="00EC73D7" w:rsidRPr="00D315EC" w:rsidRDefault="000A70ED" w:rsidP="00D315EC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5EC">
        <w:rPr>
          <w:rFonts w:ascii="Times New Roman" w:hAnsi="Times New Roman"/>
          <w:sz w:val="24"/>
          <w:szCs w:val="24"/>
        </w:rPr>
        <w:t>Návrh zákona nebude predmetom vnútrokomunitárneho pripomienkového konania.</w:t>
      </w:r>
      <w:r w:rsidR="00D315EC" w:rsidRPr="00D315EC">
        <w:rPr>
          <w:rFonts w:ascii="Times New Roman" w:hAnsi="Times New Roman"/>
          <w:sz w:val="24"/>
          <w:szCs w:val="24"/>
        </w:rPr>
        <w:t xml:space="preserve"> </w:t>
      </w:r>
    </w:p>
    <w:sectPr w:rsidR="00EC73D7" w:rsidRPr="00D315EC" w:rsidSect="00D315EC">
      <w:footerReference w:type="default" r:id="rId8"/>
      <w:pgSz w:w="12240" w:h="15840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05" w:rsidRDefault="00DB4F05" w:rsidP="000A67D5">
      <w:pPr>
        <w:spacing w:after="0" w:line="240" w:lineRule="auto"/>
      </w:pPr>
      <w:r>
        <w:separator/>
      </w:r>
    </w:p>
  </w:endnote>
  <w:endnote w:type="continuationSeparator" w:id="0">
    <w:p w:rsidR="00DB4F05" w:rsidRDefault="00DB4F0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14251"/>
      <w:docPartObj>
        <w:docPartGallery w:val="Page Numbers (Bottom of Page)"/>
        <w:docPartUnique/>
      </w:docPartObj>
    </w:sdtPr>
    <w:sdtEndPr/>
    <w:sdtContent>
      <w:p w:rsidR="000C493D" w:rsidRPr="00D315EC" w:rsidRDefault="00BE328F" w:rsidP="00D315EC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D315EC">
          <w:rPr>
            <w:rFonts w:ascii="Times New Roman" w:hAnsi="Times New Roman" w:cs="Times New Roman"/>
            <w:sz w:val="24"/>
          </w:rPr>
          <w:fldChar w:fldCharType="begin"/>
        </w:r>
        <w:r w:rsidR="00D315EC" w:rsidRPr="00D315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15EC">
          <w:rPr>
            <w:rFonts w:ascii="Times New Roman" w:hAnsi="Times New Roman" w:cs="Times New Roman"/>
            <w:sz w:val="24"/>
          </w:rPr>
          <w:fldChar w:fldCharType="separate"/>
        </w:r>
        <w:r w:rsidR="00EC7F45">
          <w:rPr>
            <w:rFonts w:ascii="Times New Roman" w:hAnsi="Times New Roman" w:cs="Times New Roman"/>
            <w:sz w:val="24"/>
          </w:rPr>
          <w:t>2</w:t>
        </w:r>
        <w:r w:rsidRPr="00D315E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05" w:rsidRDefault="00DB4F05" w:rsidP="000A67D5">
      <w:pPr>
        <w:spacing w:after="0" w:line="240" w:lineRule="auto"/>
      </w:pPr>
      <w:r>
        <w:separator/>
      </w:r>
    </w:p>
  </w:footnote>
  <w:footnote w:type="continuationSeparator" w:id="0">
    <w:p w:rsidR="00DB4F05" w:rsidRDefault="00DB4F0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27F55"/>
    <w:rsid w:val="000603AB"/>
    <w:rsid w:val="0006543E"/>
    <w:rsid w:val="00080D72"/>
    <w:rsid w:val="00092DD6"/>
    <w:rsid w:val="000961E5"/>
    <w:rsid w:val="000A67D5"/>
    <w:rsid w:val="000A70ED"/>
    <w:rsid w:val="000B7115"/>
    <w:rsid w:val="000C30FD"/>
    <w:rsid w:val="000C493D"/>
    <w:rsid w:val="000E25CA"/>
    <w:rsid w:val="000E7962"/>
    <w:rsid w:val="000F4ABD"/>
    <w:rsid w:val="001034F7"/>
    <w:rsid w:val="00141738"/>
    <w:rsid w:val="00146547"/>
    <w:rsid w:val="00146B48"/>
    <w:rsid w:val="00150388"/>
    <w:rsid w:val="00170D38"/>
    <w:rsid w:val="0017251C"/>
    <w:rsid w:val="001A3641"/>
    <w:rsid w:val="001A7D03"/>
    <w:rsid w:val="001B021A"/>
    <w:rsid w:val="001C7726"/>
    <w:rsid w:val="001E7652"/>
    <w:rsid w:val="002109B0"/>
    <w:rsid w:val="0021228E"/>
    <w:rsid w:val="00230F3C"/>
    <w:rsid w:val="002408A2"/>
    <w:rsid w:val="002538C5"/>
    <w:rsid w:val="0026610F"/>
    <w:rsid w:val="002702D6"/>
    <w:rsid w:val="002A5577"/>
    <w:rsid w:val="003111B8"/>
    <w:rsid w:val="00313D1E"/>
    <w:rsid w:val="00322014"/>
    <w:rsid w:val="00351DA0"/>
    <w:rsid w:val="0039526D"/>
    <w:rsid w:val="00396D21"/>
    <w:rsid w:val="003B435B"/>
    <w:rsid w:val="003C6623"/>
    <w:rsid w:val="003D5E45"/>
    <w:rsid w:val="003E2DC5"/>
    <w:rsid w:val="003E3CDC"/>
    <w:rsid w:val="003E4226"/>
    <w:rsid w:val="0040017B"/>
    <w:rsid w:val="004133D6"/>
    <w:rsid w:val="00413737"/>
    <w:rsid w:val="00415681"/>
    <w:rsid w:val="00422DEC"/>
    <w:rsid w:val="004337BA"/>
    <w:rsid w:val="00436C44"/>
    <w:rsid w:val="0044176F"/>
    <w:rsid w:val="00450A82"/>
    <w:rsid w:val="00456912"/>
    <w:rsid w:val="004578B9"/>
    <w:rsid w:val="004653E2"/>
    <w:rsid w:val="00465F4A"/>
    <w:rsid w:val="00473D41"/>
    <w:rsid w:val="00474A9D"/>
    <w:rsid w:val="00496E0B"/>
    <w:rsid w:val="004A4F6B"/>
    <w:rsid w:val="004B1C7F"/>
    <w:rsid w:val="004C2A55"/>
    <w:rsid w:val="004E5193"/>
    <w:rsid w:val="004E70BA"/>
    <w:rsid w:val="00502EE0"/>
    <w:rsid w:val="005078B6"/>
    <w:rsid w:val="00532574"/>
    <w:rsid w:val="0053385C"/>
    <w:rsid w:val="00540E84"/>
    <w:rsid w:val="0057215E"/>
    <w:rsid w:val="00581D58"/>
    <w:rsid w:val="0059081C"/>
    <w:rsid w:val="005E0817"/>
    <w:rsid w:val="006170F9"/>
    <w:rsid w:val="00634B9C"/>
    <w:rsid w:val="00642FB8"/>
    <w:rsid w:val="00657226"/>
    <w:rsid w:val="00673BB0"/>
    <w:rsid w:val="006A3681"/>
    <w:rsid w:val="006C248E"/>
    <w:rsid w:val="006F2D8E"/>
    <w:rsid w:val="007055C1"/>
    <w:rsid w:val="00764FAC"/>
    <w:rsid w:val="00766598"/>
    <w:rsid w:val="007746DD"/>
    <w:rsid w:val="0077598F"/>
    <w:rsid w:val="00777C34"/>
    <w:rsid w:val="00792E02"/>
    <w:rsid w:val="007A1010"/>
    <w:rsid w:val="007D7AE6"/>
    <w:rsid w:val="007E29E0"/>
    <w:rsid w:val="0081645A"/>
    <w:rsid w:val="008354BD"/>
    <w:rsid w:val="0084052F"/>
    <w:rsid w:val="00880BB5"/>
    <w:rsid w:val="00891060"/>
    <w:rsid w:val="008A1964"/>
    <w:rsid w:val="008C0EBB"/>
    <w:rsid w:val="008D2B72"/>
    <w:rsid w:val="008E2844"/>
    <w:rsid w:val="008E3D2E"/>
    <w:rsid w:val="008E7211"/>
    <w:rsid w:val="0090100E"/>
    <w:rsid w:val="009239D9"/>
    <w:rsid w:val="00933A8E"/>
    <w:rsid w:val="009429CD"/>
    <w:rsid w:val="009454DE"/>
    <w:rsid w:val="00977F34"/>
    <w:rsid w:val="009B2526"/>
    <w:rsid w:val="009C6C5C"/>
    <w:rsid w:val="009D6F8B"/>
    <w:rsid w:val="00A05DD1"/>
    <w:rsid w:val="00A06778"/>
    <w:rsid w:val="00A13771"/>
    <w:rsid w:val="00A41E26"/>
    <w:rsid w:val="00A54A16"/>
    <w:rsid w:val="00A8701E"/>
    <w:rsid w:val="00A91C90"/>
    <w:rsid w:val="00AC67C4"/>
    <w:rsid w:val="00AD7016"/>
    <w:rsid w:val="00AE3BDE"/>
    <w:rsid w:val="00AF457A"/>
    <w:rsid w:val="00AF5399"/>
    <w:rsid w:val="00B133CC"/>
    <w:rsid w:val="00B14574"/>
    <w:rsid w:val="00B32214"/>
    <w:rsid w:val="00B67ED2"/>
    <w:rsid w:val="00B70AC2"/>
    <w:rsid w:val="00B75BB0"/>
    <w:rsid w:val="00B81906"/>
    <w:rsid w:val="00B844C0"/>
    <w:rsid w:val="00B906B2"/>
    <w:rsid w:val="00BB7FF0"/>
    <w:rsid w:val="00BD1FAB"/>
    <w:rsid w:val="00BD3A10"/>
    <w:rsid w:val="00BE328F"/>
    <w:rsid w:val="00BE7302"/>
    <w:rsid w:val="00C35BC3"/>
    <w:rsid w:val="00C65A4A"/>
    <w:rsid w:val="00C73861"/>
    <w:rsid w:val="00C74B18"/>
    <w:rsid w:val="00C920E8"/>
    <w:rsid w:val="00CA4563"/>
    <w:rsid w:val="00CE21D2"/>
    <w:rsid w:val="00CE47A6"/>
    <w:rsid w:val="00D13E90"/>
    <w:rsid w:val="00D24C25"/>
    <w:rsid w:val="00D261C9"/>
    <w:rsid w:val="00D315EC"/>
    <w:rsid w:val="00D57F3F"/>
    <w:rsid w:val="00D7179C"/>
    <w:rsid w:val="00D85172"/>
    <w:rsid w:val="00D969AC"/>
    <w:rsid w:val="00DA34D9"/>
    <w:rsid w:val="00DB4F05"/>
    <w:rsid w:val="00DC0BD9"/>
    <w:rsid w:val="00DD58E1"/>
    <w:rsid w:val="00DE26CE"/>
    <w:rsid w:val="00E076A2"/>
    <w:rsid w:val="00E14E7F"/>
    <w:rsid w:val="00E32491"/>
    <w:rsid w:val="00E5284A"/>
    <w:rsid w:val="00E72427"/>
    <w:rsid w:val="00E72FB4"/>
    <w:rsid w:val="00E840B3"/>
    <w:rsid w:val="00E85C96"/>
    <w:rsid w:val="00E87A1C"/>
    <w:rsid w:val="00EA7C00"/>
    <w:rsid w:val="00EC027B"/>
    <w:rsid w:val="00EC6860"/>
    <w:rsid w:val="00EC73D7"/>
    <w:rsid w:val="00EC7F45"/>
    <w:rsid w:val="00EE0D4A"/>
    <w:rsid w:val="00EF1425"/>
    <w:rsid w:val="00EF60FA"/>
    <w:rsid w:val="00F256C4"/>
    <w:rsid w:val="00F2656B"/>
    <w:rsid w:val="00F26A4A"/>
    <w:rsid w:val="00F32852"/>
    <w:rsid w:val="00F46B1B"/>
    <w:rsid w:val="00F9123B"/>
    <w:rsid w:val="00FA0ABD"/>
    <w:rsid w:val="00FB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C74B18"/>
    <w:rPr>
      <w:sz w:val="24"/>
    </w:rPr>
  </w:style>
  <w:style w:type="paragraph" w:customStyle="1" w:styleId="odsek">
    <w:name w:val="odsek"/>
    <w:basedOn w:val="Normlny"/>
    <w:link w:val="odsekChar"/>
    <w:qFormat/>
    <w:rsid w:val="00C74B18"/>
    <w:pPr>
      <w:keepNext/>
      <w:spacing w:after="0" w:line="240" w:lineRule="auto"/>
      <w:ind w:firstLine="709"/>
      <w:jc w:val="both"/>
    </w:pPr>
    <w:rPr>
      <w:noProof w:val="0"/>
      <w:sz w:val="24"/>
      <w:lang w:val="en-US"/>
    </w:rPr>
  </w:style>
  <w:style w:type="paragraph" w:customStyle="1" w:styleId="text">
    <w:name w:val="text"/>
    <w:basedOn w:val="Normlny"/>
    <w:qFormat/>
    <w:rsid w:val="00C74B18"/>
    <w:pPr>
      <w:spacing w:after="0" w:line="240" w:lineRule="auto"/>
      <w:ind w:left="567"/>
      <w:jc w:val="both"/>
    </w:pPr>
    <w:rPr>
      <w:rFonts w:eastAsia="Times New Roman" w:cs="Times New Roman"/>
      <w:noProof w:val="0"/>
      <w:sz w:val="24"/>
      <w:szCs w:val="24"/>
      <w:lang w:eastAsia="sk-SK"/>
    </w:rPr>
  </w:style>
  <w:style w:type="paragraph" w:customStyle="1" w:styleId="ZakOdsek">
    <w:name w:val="ZakOdsek"/>
    <w:basedOn w:val="Normlny"/>
    <w:link w:val="ZakOdsekChar"/>
    <w:rsid w:val="00E85C96"/>
    <w:pPr>
      <w:spacing w:before="120" w:after="0" w:line="240" w:lineRule="auto"/>
      <w:jc w:val="both"/>
    </w:pPr>
    <w:rPr>
      <w:rFonts w:eastAsia="MS Mincho" w:cs="Times New Roman"/>
      <w:noProof w:val="0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E85C96"/>
    <w:rPr>
      <w:rFonts w:eastAsia="MS Mincho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77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7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726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7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726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11.2016 16:18:26"/>
    <f:field ref="objchangedby" par="" text="Administrator, System"/>
    <f:field ref="objmodifiedat" par="" text="24.11.2016 16:18:2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8D0E8C-8594-4875-8AFC-06028B9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2020-09-18T12:01:00Z</dcterms:created>
  <dcterms:modified xsi:type="dcterms:W3CDTF">2021-12-14T10:51:00Z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Geológia, geodézia, kartografia_x000d_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č.1 na december z Plánu legislatívnych úloh vlády SR na rok 2016</vt:lpwstr>
  </property>
  <property fmtid="{D5CDD505-2E9C-101B-9397-08002B2CF9AE}" pid="16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7" name="FSC#SKEDITIONSLOVLEX@103.510:rezortcislopredpis">
    <vt:lpwstr>3052/2016-410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LP/2016/1053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4. 11. 2016</vt:lpwstr>
  </property>
  <property fmtid="{D5CDD505-2E9C-101B-9397-08002B2CF9AE}" pid="49" name="FSC#SKEDITIONSLOVLEX@103.510:AttrDateDocPropUkonceniePKK">
    <vt:lpwstr>18. 11. 2016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Konzultácie vykonané v dňoch od 14.08.2016 do 19.09.2016.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0" name="FSC#COOSYSTEM@1.1:Container">
    <vt:lpwstr>COO.2145.1000.3.1701748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