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B7" w:rsidRPr="001776B2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776B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1776B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1776B2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776B2" w:rsidRPr="001776B2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1776B2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1776B2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1776B2" w:rsidRDefault="00EB0C35" w:rsidP="00EB0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zákona, </w:t>
            </w:r>
            <w:r w:rsidR="007C7237" w:rsidRPr="007C72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ktorým sa mení a dopĺňa zákon č. 124/2006 Z. z. o bezpečnosti a ochrane zdravia pri práci a o zmene a doplnení niektorých zákonov v znení neskorších predpisov a ktorým sa menia a dopĺňajú niektoré zákony</w:t>
            </w:r>
            <w:r w:rsidR="00D311AC"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(ďalej „návrh zákona“)</w:t>
            </w:r>
          </w:p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1776B2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práce, sociálnych vecí a rodiny</w:t>
            </w:r>
          </w:p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Slovenskej republiky</w:t>
            </w:r>
          </w:p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776B2" w:rsidRPr="001776B2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1776B2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1776B2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776B2" w:rsidRPr="001776B2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1776B2" w:rsidRDefault="00EB0C3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1776B2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776B2" w:rsidRPr="001776B2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1776B2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776B2" w:rsidRPr="001776B2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B0C35" w:rsidRPr="001776B2" w:rsidRDefault="00EB0C35" w:rsidP="00EB0C35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35" w:rsidRPr="001776B2" w:rsidRDefault="00982AA3" w:rsidP="00857AF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0</w:t>
            </w:r>
            <w:r w:rsidR="00375353"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5</w:t>
            </w:r>
            <w:r w:rsidR="00857AFE"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.10.2021  - 12</w:t>
            </w:r>
            <w:r w:rsidR="00EB0C35"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.10.2021</w:t>
            </w:r>
          </w:p>
        </w:tc>
      </w:tr>
      <w:tr w:rsidR="001776B2" w:rsidRPr="001776B2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B0C35" w:rsidRPr="001776B2" w:rsidRDefault="00EB0C35" w:rsidP="00EB0C35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Predpokladaný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35" w:rsidRPr="001776B2" w:rsidRDefault="001776B2" w:rsidP="00EB0C3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21</w:t>
            </w:r>
            <w:r w:rsidR="009F372E"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.10</w:t>
            </w:r>
            <w:r w:rsidR="00EB0C35"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.2021</w:t>
            </w:r>
          </w:p>
        </w:tc>
      </w:tr>
      <w:tr w:rsidR="001776B2" w:rsidRPr="001776B2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B0C35" w:rsidRPr="001776B2" w:rsidRDefault="00EB0C35" w:rsidP="00EB0C35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1776B2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35" w:rsidRPr="001776B2" w:rsidRDefault="00A45D26" w:rsidP="000622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30</w:t>
            </w:r>
            <w:r w:rsidR="00EB0C35"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.11.2021</w:t>
            </w:r>
          </w:p>
        </w:tc>
      </w:tr>
      <w:tr w:rsidR="001776B2" w:rsidRPr="001776B2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B0C35" w:rsidRPr="001776B2" w:rsidRDefault="00EB0C35" w:rsidP="00EB0C35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15.12.2021</w:t>
            </w: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1776B2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776B2" w:rsidRPr="001776B2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776B2" w:rsidRDefault="00EB0C35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Zosúladenie zákona č. 124/2006 Z. z. o bezpečnosti a ochrane zdravia pri práci a o zmene a doplnení niektorých zákonov s potrebami aplikačnej praxe</w:t>
            </w:r>
          </w:p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1776B2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776B2" w:rsidRPr="001776B2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776B2" w:rsidRDefault="00D311AC" w:rsidP="00D311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Cieľom návrhu zákona je najmä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precizácia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doterajšej právnej úpravy v oblasti bezpečnosti a ochrany zdravia pri práci, jej zosúladenie s potrebami aplikačnej praxe, zapracovanie systémových zmien a zníženie administratívnej záťaže bez negatívneho vplyvu na súčasnú úroveň BOZP.</w:t>
            </w: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1776B2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776B2" w:rsidRDefault="00EB0C3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Zamestnávatelia a zamestnanci vo všetkých odvetviach výrobnej sféry a nevýrobnej sféry, Národný inšpektorát práce, </w:t>
            </w: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1776B2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776B2" w:rsidRPr="001776B2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C35" w:rsidRPr="001776B2" w:rsidRDefault="00EB0C35" w:rsidP="00EB0C3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Na odstránenie definovaného problému boli navrhované riešenia, ktoré sú zapracované v návrhu zákona. Pri každom návrhu sa zvažovala aj možnosť ponechania súčasného stavu. V takom prípade by však nebolo možné dosiahnuť stanovené ciele.</w:t>
            </w: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B0C35" w:rsidRPr="001776B2" w:rsidRDefault="00EB0C35" w:rsidP="00EB0C3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776B2" w:rsidRPr="001776B2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EB0C35" w:rsidRPr="001776B2" w:rsidRDefault="00D257DE" w:rsidP="00EB0C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C35"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EB0C35"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B0C35" w:rsidRPr="001776B2" w:rsidRDefault="00D257DE" w:rsidP="00EB0C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267"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EB0C35"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B0C35" w:rsidRPr="001776B2" w:rsidRDefault="00EB0C35" w:rsidP="00EB0C3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776B2" w:rsidRPr="001776B2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EB0C35" w:rsidRPr="001776B2" w:rsidRDefault="0082758F" w:rsidP="00EB0C3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Návrh nejde nad rámec minimálnych požiadaviek EÚ.</w:t>
            </w:r>
          </w:p>
        </w:tc>
      </w:tr>
      <w:tr w:rsidR="001776B2" w:rsidRPr="001776B2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C35" w:rsidRPr="001776B2" w:rsidRDefault="00EB0C35" w:rsidP="00EB0C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B0C35" w:rsidRPr="001776B2" w:rsidRDefault="00EB0C35" w:rsidP="00EB0C3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C35" w:rsidRPr="001776B2" w:rsidRDefault="0082758F" w:rsidP="00EB0C3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Preskúmanie účelnosti navrhovaného predpisu bude vykonávané </w:t>
            </w:r>
            <w:r w:rsidRPr="001776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po dvoch rokoch</w:t>
            </w: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po nadobudnutí jeho účinnosti a na základe kritérií vyplývajúcich z aplikačnej praxe.</w:t>
            </w:r>
          </w:p>
        </w:tc>
      </w:tr>
      <w:tr w:rsidR="001776B2" w:rsidRPr="001776B2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B0C35" w:rsidRPr="001776B2" w:rsidRDefault="00EB0C35" w:rsidP="00EB0C35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 vybraných vplyvov uskutočnilo v zmysle bodu 9.1. jednotnej metodiky.</w:t>
            </w:r>
          </w:p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776B2" w:rsidRPr="001776B2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EB0C35" w:rsidRPr="001776B2" w:rsidRDefault="00EB0C35" w:rsidP="00EB0C3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1776B2" w:rsidRPr="001776B2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EB0C35" w:rsidRPr="001776B2" w:rsidRDefault="00BD7E19" w:rsidP="00EB0C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EB0C35" w:rsidRPr="001776B2" w:rsidRDefault="005850ED" w:rsidP="00EB0C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EB0C35" w:rsidRPr="001776B2" w:rsidRDefault="00EB0C35" w:rsidP="00EB0C3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B0C35" w:rsidRPr="001776B2" w:rsidRDefault="00EB0C35" w:rsidP="00EB0C35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776B2" w:rsidRPr="001776B2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rozpočtovo zabezpečené vplyvy,         </w:t>
            </w:r>
          </w:p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 prípade identifikovaného negatívneho </w:t>
            </w:r>
          </w:p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EB0C35" w:rsidRPr="001776B2" w:rsidRDefault="00EB0C35" w:rsidP="00EB0C3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B0C35" w:rsidRPr="001776B2" w:rsidRDefault="00EB0C35" w:rsidP="00EB0C3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B0C35" w:rsidRPr="001776B2" w:rsidRDefault="00EB0C35" w:rsidP="00EB0C3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C35" w:rsidRPr="001776B2" w:rsidRDefault="00EB0C35" w:rsidP="00EB0C3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1776B2" w:rsidRPr="001776B2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EB0C35" w:rsidRPr="001776B2" w:rsidRDefault="00D25B21" w:rsidP="00EB0C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B0C35" w:rsidRPr="001776B2" w:rsidRDefault="00EB0C35" w:rsidP="00EB0C3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EB0C35" w:rsidRPr="001776B2" w:rsidRDefault="00EB0C35" w:rsidP="00EB0C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EB0C35" w:rsidRPr="001776B2" w:rsidRDefault="00330EA3" w:rsidP="00EB0C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B0C35" w:rsidRPr="001776B2" w:rsidRDefault="00EB0C35" w:rsidP="00EB0C3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776B2" w:rsidRPr="001776B2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EB0C35" w:rsidRPr="001776B2" w:rsidRDefault="00D25B21" w:rsidP="00EB0C3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B0C35" w:rsidRPr="001776B2" w:rsidRDefault="00EB0C35" w:rsidP="00EB0C35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EB0C35" w:rsidRPr="001776B2" w:rsidRDefault="00EB0C35" w:rsidP="00EB0C3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EB0C35" w:rsidRPr="001776B2" w:rsidRDefault="009624C0" w:rsidP="00EB0C3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B0C35" w:rsidRPr="001776B2" w:rsidRDefault="00EB0C35" w:rsidP="00EB0C35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1776B2" w:rsidRPr="001776B2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EB0C35" w:rsidRPr="001776B2" w:rsidRDefault="006A398A" w:rsidP="00EB0C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C35" w:rsidRPr="001776B2" w:rsidRDefault="00EB0C35" w:rsidP="00EB0C3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C35" w:rsidRPr="001776B2" w:rsidRDefault="00EB0C35" w:rsidP="00EB0C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C35" w:rsidRPr="001776B2" w:rsidRDefault="00EB0C35" w:rsidP="00EB0C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B0C35" w:rsidRPr="001776B2" w:rsidRDefault="006A398A" w:rsidP="00EB0C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C35" w:rsidRPr="001776B2" w:rsidRDefault="00EB0C35" w:rsidP="00EB0C3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1776B2" w:rsidRPr="001776B2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B0C35" w:rsidRPr="001776B2" w:rsidRDefault="00EB0C35" w:rsidP="00EB0C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C35" w:rsidRPr="001776B2" w:rsidRDefault="00EB0C35" w:rsidP="00EB0C3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B0C35" w:rsidRPr="001776B2" w:rsidRDefault="00F14C45" w:rsidP="00EB0C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B0C35" w:rsidRPr="001776B2" w:rsidRDefault="00EB0C35" w:rsidP="00EB0C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C35" w:rsidRPr="001776B2" w:rsidRDefault="00EB0C35" w:rsidP="00EB0C3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776B2" w:rsidRPr="001776B2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B0C35" w:rsidRPr="001776B2" w:rsidRDefault="00EB0C35" w:rsidP="00EB0C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C35" w:rsidRPr="001776B2" w:rsidRDefault="00EB0C35" w:rsidP="00EB0C3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B0C35" w:rsidRPr="001776B2" w:rsidRDefault="00F14C45" w:rsidP="00EB0C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B0C35" w:rsidRPr="001776B2" w:rsidRDefault="00EB0C35" w:rsidP="00EB0C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C35" w:rsidRPr="001776B2" w:rsidRDefault="00EB0C35" w:rsidP="00EB0C3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776B2" w:rsidRPr="001776B2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B0C35" w:rsidRPr="001776B2" w:rsidRDefault="00EB0C35" w:rsidP="00EB0C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C35" w:rsidRPr="001776B2" w:rsidRDefault="00EB0C35" w:rsidP="00EB0C3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B0C35" w:rsidRPr="001776B2" w:rsidRDefault="00F14C45" w:rsidP="00EB0C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C35" w:rsidRPr="001776B2" w:rsidRDefault="00EB0C35" w:rsidP="00EB0C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B0C35" w:rsidRPr="001776B2" w:rsidRDefault="00EB0C35" w:rsidP="00EB0C3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C35" w:rsidRPr="001776B2" w:rsidRDefault="00EB0C35" w:rsidP="00EB0C3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1776B2" w:rsidRPr="001776B2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1776B2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1776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1776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1776B2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1776B2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1776B2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1776B2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1776B2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1776B2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776B2" w:rsidRPr="001776B2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1776B2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76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1776B2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1776B2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1776B2" w:rsidRDefault="00F14C4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1776B2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1776B2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1776B2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776B2" w:rsidRPr="001776B2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1776B2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76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1776B2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1776B2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1776B2" w:rsidRDefault="00F14C4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1776B2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1776B2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1776B2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1776B2" w:rsidRPr="001776B2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1776B2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1776B2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1776B2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1776B2" w:rsidRDefault="00F14C45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1776B2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1776B2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76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1776B2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1776B2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776B2" w:rsidRPr="001776B2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1776B2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776B2" w:rsidRPr="001776B2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1776B2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:rsidR="001B23B7" w:rsidRPr="001776B2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776B2" w:rsidRPr="001776B2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1776B2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776B2" w:rsidRPr="001776B2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776B2" w:rsidRDefault="00F14C45" w:rsidP="00630A2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MPSVR SR, Ing. Adam Šulík,</w:t>
            </w:r>
            <w:r w:rsidR="00630A2B"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tel.: +421 2 2046 3241  </w:t>
            </w: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email: </w:t>
            </w:r>
            <w:hyperlink r:id="rId8" w:history="1">
              <w:r w:rsidRPr="001776B2">
                <w:rPr>
                  <w:rStyle w:val="Hypertextovprepojenie"/>
                  <w:rFonts w:ascii="Times New Roman" w:eastAsia="Times New Roman" w:hAnsi="Times New Roman" w:cs="Times New Roman"/>
                  <w:i/>
                  <w:color w:val="auto"/>
                  <w:sz w:val="20"/>
                  <w:szCs w:val="20"/>
                  <w:lang w:eastAsia="sk-SK"/>
                </w:rPr>
                <w:t>adam.sulik@employment.gov.sk</w:t>
              </w:r>
            </w:hyperlink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776B2" w:rsidRPr="001776B2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1776B2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776B2" w:rsidRPr="001776B2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776B2" w:rsidRDefault="002D213D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Národný inšpektorát práce (register vydaných osvedčení a oprávnení), Slovenská národná akreditačná služba (platný cenník služieb),</w:t>
            </w:r>
            <w:r w:rsidR="00D25B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oprávnené právnické osoby pôsobiace v oblasti overovania bezpečnosti technických zariadení,</w:t>
            </w: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5C2683"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konzultácie s podnikateľským prostredím </w:t>
            </w:r>
          </w:p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776B2" w:rsidRPr="001776B2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1776B2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1776B2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1776B2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776B2" w:rsidRPr="001776B2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776B2" w:rsidRPr="001776B2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1776B2" w:rsidRDefault="00D257D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1776B2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1776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1776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1776B2" w:rsidRDefault="00D257D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1776B2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1776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1776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1776B2" w:rsidRDefault="00D257DE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2683" w:rsidRPr="001776B2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 w:rsidRPr="001776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1776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1776B2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13254" w:rsidRPr="001776B2" w:rsidRDefault="00513254" w:rsidP="0051325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doložke vybraných vplyvov</w:t>
            </w:r>
          </w:p>
          <w:p w:rsidR="00513254" w:rsidRPr="001776B2" w:rsidRDefault="00513254" w:rsidP="00513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žiada v bode 7. Transpozícia práva EÚ doplniť či návrh nejde nad rámec minimálnych požiadaviek EU. Zároveň Komisia v bode 8. Preskúmanie účelnosti doplniť čas a kritériá preskúmania účelnosti.</w:t>
            </w:r>
          </w:p>
          <w:p w:rsidR="00513254" w:rsidRPr="001776B2" w:rsidRDefault="00513254" w:rsidP="00513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13254" w:rsidRPr="001776B2" w:rsidRDefault="00513254" w:rsidP="0051325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Vyhodnotenie:</w:t>
            </w:r>
          </w:p>
          <w:p w:rsidR="00513254" w:rsidRPr="001776B2" w:rsidRDefault="00513254" w:rsidP="0051325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Predmetný návrh nejde nad rámec minimálnych požiadaviek EÚ. Preskúmanie účelnosti navrhovaného predpisu bude vykonávané </w:t>
            </w:r>
            <w:r w:rsidRPr="001776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po dvoch rokoch</w:t>
            </w: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po nadobudnutí jeho účinnosti a na základe kritérií vyplývajúcich z aplikačnej praxe.</w:t>
            </w:r>
          </w:p>
          <w:p w:rsidR="00513254" w:rsidRPr="001776B2" w:rsidRDefault="00513254" w:rsidP="00513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13254" w:rsidRPr="001776B2" w:rsidRDefault="00513254" w:rsidP="0051325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vplyvom na podnikateľské prostredie</w:t>
            </w:r>
          </w:p>
          <w:p w:rsidR="00513254" w:rsidRPr="001776B2" w:rsidRDefault="00513254" w:rsidP="00513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Komisia žiada v rámci Analýzy vplyvov na podnikateľské prostredie priložiť  kalkulačku nákladov vrátane popisu spôsobu  výpočtu jednotlivých nákladov. </w:t>
            </w:r>
          </w:p>
          <w:p w:rsidR="00513254" w:rsidRPr="001776B2" w:rsidRDefault="00513254" w:rsidP="00513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rámci rovnakej analýzy vplyvov je tiež potrebné uviesť všetky vplyvy na podnikateľské prostredie. </w:t>
            </w:r>
          </w:p>
          <w:p w:rsidR="00513254" w:rsidRPr="001776B2" w:rsidRDefault="00513254" w:rsidP="00513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časti analýzy vplyvov na podnikateľské prostredie „Doplňujúce informácie k spôsobu výpočtu vplyvov jednotlivých regulácií na zmenu nákladov“ je potrebné dôkladne doplniť ďalšie informácie.</w:t>
            </w:r>
          </w:p>
          <w:p w:rsidR="00513254" w:rsidRPr="001776B2" w:rsidRDefault="00513254" w:rsidP="00513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13254" w:rsidRPr="001776B2" w:rsidRDefault="00513254" w:rsidP="0051325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Odôvodnenie: </w:t>
            </w:r>
          </w:p>
          <w:p w:rsidR="00513254" w:rsidRPr="001776B2" w:rsidRDefault="00513254" w:rsidP="00513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Predkladateľ nevyznačil všetky vplyvy, ktoré materiál pre podnikateľské prostredie ukladá. Z opisu nie je jasné, akým spôsobom sa znížia či zvýšia náklady pre podnikateľské subjekty. Komisia sa domnieva, že náklady IN sú podhodnotené a náklady OUT nadhodnotené. V bode 3.2. analýzy  predkladateľ popísal pripomienky podnikateľov v rámci konzultácií a s Komisia konštatuje,  že neakceptoval  väčšinu z nich, bez toho, aby sa pokúsil hľadať alternatívne riešenia, ktoré by  znížili administratívnu záťaž pri zabezpečovaní BOZP. Komisia upozorňuje predkladateľa, že MH SR v rámci MPK uplatní viaceré pripomienky k vlastnému materiálu  s cieľom znížiť administratívnu záťaž podnikateľov pri zabezpečovaní BOZP.</w:t>
            </w:r>
          </w:p>
          <w:p w:rsidR="00513254" w:rsidRPr="001776B2" w:rsidRDefault="00513254" w:rsidP="0051325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BB3748" w:rsidRPr="001776B2" w:rsidRDefault="00BB3748" w:rsidP="00BB374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Vyhodnotenie:</w:t>
            </w:r>
          </w:p>
          <w:p w:rsidR="00F1000E" w:rsidRPr="001776B2" w:rsidRDefault="00F1000E" w:rsidP="00F1000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Pripomienka bola akceptovaná. Kalkulačka nákladov vrátane popisu spôsobu  výpočtu jednotl</w:t>
            </w:r>
            <w:r w:rsidR="003E2216"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ivých nákladov bola doplnená do</w:t>
            </w: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Analýzy vplyvov na podnikateľské prostredie. V rámci rovnakej analýzy vplyvov sú uvedené všetky vplyvy na podnikateľské prostredie. Do časti analýzy vplyvov na podnikateľské prostredie „Doplňujúce informácie k spôsobu výpočtu vplyvov jednotlivých regulácií na zmenu nákladov“ boli doplnené všetky potrebné informácie k spôsobu výpočtu nákladov.</w:t>
            </w:r>
          </w:p>
          <w:p w:rsidR="00F1000E" w:rsidRDefault="00F1000E" w:rsidP="00F1000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K odôvodneniu: V analýze vplyvov na podnikateľské prostredie boli a sú vyznačené všetky vplyvy, ktoré materiál na podnikateľské prostredie ukladá. Odhady nákladov in a nákladov </w:t>
            </w:r>
            <w:proofErr w:type="spellStart"/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out</w:t>
            </w:r>
            <w:proofErr w:type="spellEnd"/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návrhu sú urobené kvalifikovane a korektne. Do analýzy boli doplnené vysvetľujúce informácie k spôsobu výpočtu a kalkulačka nákladov s </w:t>
            </w:r>
            <w:r w:rsidR="00CD47BD"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použitými</w:t>
            </w: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predpokladmi a</w:t>
            </w:r>
            <w:r w:rsidR="00CD47BD"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vzorcami. Obsahová stránka návrhu vlastného materiálu nemá byť predmetom predbežného pripomienkového konania. </w:t>
            </w:r>
          </w:p>
          <w:p w:rsidR="00A45D26" w:rsidRPr="001776B2" w:rsidRDefault="00A45D26" w:rsidP="00F1000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Na základe rozporových konaní s MH SR</w:t>
            </w:r>
            <w:r w:rsidR="00E26D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boli pripomienky akceptované a analýzy prepracované. Výsledok rozporového konania predstavuje vypustenie novelizačného bodu týkajúceho sa predĺženia lehoty oboznamovania zamestnancov s predpismi týkajúcimi sa problematiky BOZP. </w:t>
            </w:r>
            <w:r w:rsidR="006A3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 rámci akceptovania pripomienok MH SR bola zohľadnená navýšená výška nákladov spojená s úpravou § 14 ods. 3 písm. e).</w:t>
            </w:r>
            <w:bookmarkStart w:id="0" w:name="_GoBack"/>
            <w:bookmarkEnd w:id="0"/>
            <w:r w:rsidR="006A3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:rsidR="00BB3748" w:rsidRPr="001776B2" w:rsidRDefault="00BB3748" w:rsidP="0051325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13254" w:rsidRPr="001776B2" w:rsidRDefault="00513254" w:rsidP="0051325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vplyvom na rozpočet verejnej správy</w:t>
            </w:r>
          </w:p>
          <w:p w:rsidR="00513254" w:rsidRPr="001776B2" w:rsidRDefault="00513254" w:rsidP="00513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doložke vybraných vplyvov je uvedený pozitívny vplyv na rozpočet verejnej správy. V analýze vplyvov na rozpočet verejnej správy je v tabuľke č. 1 kvantifikovaný celkový nárast príjmov v sume 247 500 eur každoročne v rokoch 2023 a 2024. Pozitívny vplyv vyplýva z ponechania iba odbornej spôsobilosti s názvom „bezpečnostný technik“, pre ktoré bude potrebné vykonanie skúšky. V časti 2.2. Popis a charakteristika návrhu analýzy predkladateľ uvádza, že „Odborne spôsobilé osoby – bezpečnostní technici, ktorým bolo vydané osvedčenie bezpečnostného technika výchovno-vzdelávacou inštitúciou do 31.12.2022 budú musieť požiadať národný inšpektorát práce o vykonanie skúšok bezpečnostného technika do 31.12.2024, čím sa zaručí ich odborná úroveň, tak ako keby boli v súčasnosti autorizovanými bezpečnostnými technikmi. V súčasnosti odhadujeme, že na trhu môže pôsobiť až 15 000 osôb s odbornou spôsobilosťou bezpečnostného technika. Poplatok za vykonanie skúšky na Národnom inšpektoráte práce je 33 €.“  </w:t>
            </w:r>
          </w:p>
          <w:p w:rsidR="00513254" w:rsidRPr="001776B2" w:rsidRDefault="00513254" w:rsidP="00513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predloženom návrhu sa uvádza, že odhadom je na trhu až 15 000 osôb s odbornou spôsobilosťou bezpečnostného technika. Podľa analýzy vplyvov na rozpočet verejnej správy sa predpokladá, že všetkých 15 000 osôb bude žiadať o vykonanie skúšky, a teda budú sa uchádzať o pozíciu bezpečnostného technika po legislatívnej úprave. Komisia žiada spresniť tento odhad, resp. uviesť, z čoho vychádza tento predpoklad, keďže môže výrazne ovplyvniť výšku vplyvu na štátny rozpočet. </w:t>
            </w:r>
          </w:p>
          <w:p w:rsidR="00513254" w:rsidRPr="001776B2" w:rsidRDefault="00513254" w:rsidP="00513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1776B2" w:rsidRDefault="00513254" w:rsidP="00513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očakáva vykonanie 15 000 odborných skúšok pred komisiou zriadenou Národným inšpektorátom práce v období 2023 - 2024. V prepočte na pracovné dni to v priemere predstavuje 30 odborných skúšok denne nad rámec bežných skúšok. V analýze vplyvov sa tento výrazný nárast vyťaženia Národného inšpektorátu práce nezohľadňuje. Komisia žiada zohľadniť tento aspekt, kvantifikovať jeho vplyv na rozpočet verejnej správy a zabezpečiť v rámci limitu dotknutého subjektu verejnej správy na príslušný rozpočtový rok, bez dodatočných požiadaviek na štátny rozpočet.</w:t>
            </w:r>
          </w:p>
          <w:p w:rsidR="00513254" w:rsidRPr="001776B2" w:rsidRDefault="00513254" w:rsidP="005132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13254" w:rsidRPr="001776B2" w:rsidRDefault="00513254" w:rsidP="0051325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Vyhodnotenie:</w:t>
            </w:r>
          </w:p>
          <w:p w:rsidR="00E26DFE" w:rsidRPr="001776B2" w:rsidRDefault="00CD47BD" w:rsidP="0051325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Pripomienka bola akceptovaná. </w:t>
            </w:r>
            <w:r w:rsidR="00513254"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Predmetnou úpravou navrhujeme zabezpečiť overenie vedomostí autorizovaných bezpečnostných technikov (súčasných bezpečnostných technikov) Národným inšpektorátom p</w:t>
            </w: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ráce ale aj inšpektorátmi práce. </w:t>
            </w:r>
            <w:r w:rsidR="00513254"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Zároveň sa zjednoduší prístup žiadateľov o vykonanie skúšky autorizovaného bezpečnostného technika. Overovanie vedomostí bezpečnostných technikov by mal zabezpečovať NIP, ktorý môže </w:t>
            </w:r>
            <w:r w:rsidR="00513254"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menovať do komisie aj inšpektorov práce v súlade so zákonom 125/2006 Z. z. Žiadosti posudzuje akreditačná komisia NIP a vedie verejne prístupný zoznam vydaných a odobratých a osvedčení.</w:t>
            </w:r>
            <w:r w:rsidR="00406E73"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Požiadavky na overenie vedomostí autorizovaných bezpečnostných technikov budú zabezpečené </w:t>
            </w:r>
            <w:r w:rsidR="008D5EA3"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 rámci schváleného rozpočtu </w:t>
            </w:r>
            <w:r w:rsidR="00406E73"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bez dodatočných požiadaviek na štátny rozpočet.</w:t>
            </w:r>
            <w:r w:rsidR="00E26D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Overenie odbornej spôsobilosti bezpečnostných technikov sa bude vykonávať prostredníctvom komisií zriadených Národným inšpektorátom práce, ktoré budú pôsobiť v rámci krajských inšpektorátov práce.</w:t>
            </w:r>
          </w:p>
          <w:p w:rsidR="00513254" w:rsidRPr="001776B2" w:rsidRDefault="00513254" w:rsidP="0051325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Odhad počtu bezpečnostných technikov vychádza najmä z registra vydaných oprávnení na výchovu a vzdelávanie bezpečnostných technikov, ktorý vedie Národný inšpektorát práce. Odhad zohľadňuje aj vydané osvedčenia prostredníctvom projektu RE-PAS, ktorý zabezpečuje ÚPSVR SR.</w:t>
            </w:r>
          </w:p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776B2" w:rsidRPr="001776B2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1776B2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776B2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1776B2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776B2" w:rsidRPr="001776B2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776B2" w:rsidRPr="001776B2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1776B2" w:rsidRDefault="00D257D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1776B2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1776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1776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1776B2" w:rsidRDefault="00D257D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1776B2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1776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1776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1776B2" w:rsidRDefault="00D257DE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1776B2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1776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1776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1776B2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7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1776B2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Pr="001776B2" w:rsidRDefault="00D257DE" w:rsidP="00541993"/>
    <w:sectPr w:rsidR="00274130" w:rsidRPr="001776B2" w:rsidSect="001E35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7DE" w:rsidRDefault="00D257DE" w:rsidP="001B23B7">
      <w:pPr>
        <w:spacing w:after="0" w:line="240" w:lineRule="auto"/>
      </w:pPr>
      <w:r>
        <w:separator/>
      </w:r>
    </w:p>
  </w:endnote>
  <w:endnote w:type="continuationSeparator" w:id="0">
    <w:p w:rsidR="00D257DE" w:rsidRDefault="00D257DE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983108"/>
      <w:docPartObj>
        <w:docPartGallery w:val="Page Numbers (Bottom of Page)"/>
        <w:docPartUnique/>
      </w:docPartObj>
    </w:sdtPr>
    <w:sdtEndPr/>
    <w:sdtContent>
      <w:p w:rsidR="005A05ED" w:rsidRDefault="005A05E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98A">
          <w:rPr>
            <w:noProof/>
          </w:rPr>
          <w:t>4</w:t>
        </w:r>
        <w: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7DE" w:rsidRDefault="00D257DE" w:rsidP="001B23B7">
      <w:pPr>
        <w:spacing w:after="0" w:line="240" w:lineRule="auto"/>
      </w:pPr>
      <w:r>
        <w:separator/>
      </w:r>
    </w:p>
  </w:footnote>
  <w:footnote w:type="continuationSeparator" w:id="0">
    <w:p w:rsidR="00D257DE" w:rsidRDefault="00D257DE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622A2"/>
    <w:rsid w:val="00097069"/>
    <w:rsid w:val="000F2BE9"/>
    <w:rsid w:val="001004D7"/>
    <w:rsid w:val="00167D13"/>
    <w:rsid w:val="001769DF"/>
    <w:rsid w:val="001776B2"/>
    <w:rsid w:val="001B23B7"/>
    <w:rsid w:val="001E3562"/>
    <w:rsid w:val="00203EE3"/>
    <w:rsid w:val="0023360B"/>
    <w:rsid w:val="00243652"/>
    <w:rsid w:val="002D213D"/>
    <w:rsid w:val="002E273E"/>
    <w:rsid w:val="00330EA3"/>
    <w:rsid w:val="00375353"/>
    <w:rsid w:val="003A057B"/>
    <w:rsid w:val="003E2216"/>
    <w:rsid w:val="00406E73"/>
    <w:rsid w:val="00417210"/>
    <w:rsid w:val="0043505A"/>
    <w:rsid w:val="0045318F"/>
    <w:rsid w:val="0049476D"/>
    <w:rsid w:val="004A4383"/>
    <w:rsid w:val="00513254"/>
    <w:rsid w:val="0053094C"/>
    <w:rsid w:val="00541993"/>
    <w:rsid w:val="005439DB"/>
    <w:rsid w:val="005850ED"/>
    <w:rsid w:val="00587620"/>
    <w:rsid w:val="00591EC6"/>
    <w:rsid w:val="005A05ED"/>
    <w:rsid w:val="005C2683"/>
    <w:rsid w:val="00630A2B"/>
    <w:rsid w:val="0063333F"/>
    <w:rsid w:val="00637F4B"/>
    <w:rsid w:val="006A398A"/>
    <w:rsid w:val="006F678E"/>
    <w:rsid w:val="00720322"/>
    <w:rsid w:val="0075197E"/>
    <w:rsid w:val="007535DC"/>
    <w:rsid w:val="00761208"/>
    <w:rsid w:val="007B40C1"/>
    <w:rsid w:val="007B4C36"/>
    <w:rsid w:val="007C7237"/>
    <w:rsid w:val="007D556F"/>
    <w:rsid w:val="0082758F"/>
    <w:rsid w:val="00857AFE"/>
    <w:rsid w:val="00865E81"/>
    <w:rsid w:val="008801B5"/>
    <w:rsid w:val="008B222D"/>
    <w:rsid w:val="008C79B7"/>
    <w:rsid w:val="008D5EA3"/>
    <w:rsid w:val="008F7B3F"/>
    <w:rsid w:val="009431E3"/>
    <w:rsid w:val="009475F5"/>
    <w:rsid w:val="009624C0"/>
    <w:rsid w:val="009717F5"/>
    <w:rsid w:val="00982AA3"/>
    <w:rsid w:val="00984585"/>
    <w:rsid w:val="009A1A27"/>
    <w:rsid w:val="009C424C"/>
    <w:rsid w:val="009E09F7"/>
    <w:rsid w:val="009F372E"/>
    <w:rsid w:val="009F4832"/>
    <w:rsid w:val="00A340BB"/>
    <w:rsid w:val="00A45D26"/>
    <w:rsid w:val="00A93D81"/>
    <w:rsid w:val="00AC30D6"/>
    <w:rsid w:val="00AD1E92"/>
    <w:rsid w:val="00B547F5"/>
    <w:rsid w:val="00B84F87"/>
    <w:rsid w:val="00BA2BF4"/>
    <w:rsid w:val="00BB3748"/>
    <w:rsid w:val="00BC1652"/>
    <w:rsid w:val="00BD7E19"/>
    <w:rsid w:val="00C73C61"/>
    <w:rsid w:val="00CD47BD"/>
    <w:rsid w:val="00CE0EBC"/>
    <w:rsid w:val="00CE6AAE"/>
    <w:rsid w:val="00CF1A25"/>
    <w:rsid w:val="00D2313B"/>
    <w:rsid w:val="00D257DE"/>
    <w:rsid w:val="00D25B21"/>
    <w:rsid w:val="00D311AC"/>
    <w:rsid w:val="00D93FE2"/>
    <w:rsid w:val="00DF357C"/>
    <w:rsid w:val="00E26DFE"/>
    <w:rsid w:val="00E53C65"/>
    <w:rsid w:val="00E54267"/>
    <w:rsid w:val="00E64C71"/>
    <w:rsid w:val="00EB0C35"/>
    <w:rsid w:val="00F1000E"/>
    <w:rsid w:val="00F14C45"/>
    <w:rsid w:val="00F87681"/>
    <w:rsid w:val="00FB77F2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14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sulik@employment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Šulík Adam</cp:lastModifiedBy>
  <cp:revision>12</cp:revision>
  <cp:lastPrinted>2021-09-17T11:24:00Z</cp:lastPrinted>
  <dcterms:created xsi:type="dcterms:W3CDTF">2021-10-20T11:50:00Z</dcterms:created>
  <dcterms:modified xsi:type="dcterms:W3CDTF">2021-12-08T12:42:00Z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