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430" w:rsidRPr="00234EFD" w:rsidRDefault="00893430" w:rsidP="00234EFD">
      <w:pPr>
        <w:ind w:firstLine="0"/>
        <w:jc w:val="center"/>
        <w:rPr>
          <w:b/>
        </w:rPr>
      </w:pPr>
      <w:r w:rsidRPr="00234EFD">
        <w:rPr>
          <w:b/>
        </w:rPr>
        <w:t>Vyhlásenie</w:t>
      </w:r>
    </w:p>
    <w:p w:rsidR="00893430" w:rsidRPr="00234EFD" w:rsidRDefault="00893430" w:rsidP="00234EFD">
      <w:pPr>
        <w:pStyle w:val="slovanzoznam"/>
        <w:numPr>
          <w:ilvl w:val="0"/>
          <w:numId w:val="0"/>
        </w:numPr>
        <w:ind w:left="360" w:hanging="360"/>
        <w:jc w:val="center"/>
        <w:rPr>
          <w:b/>
        </w:rPr>
      </w:pPr>
      <w:r w:rsidRPr="00234EFD">
        <w:rPr>
          <w:b/>
        </w:rPr>
        <w:t>Minist</w:t>
      </w:r>
      <w:r w:rsidR="006B05D0" w:rsidRPr="00234EFD">
        <w:rPr>
          <w:b/>
        </w:rPr>
        <w:t xml:space="preserve">erstva práce, sociálnych vecí a </w:t>
      </w:r>
      <w:r w:rsidRPr="00234EFD">
        <w:rPr>
          <w:b/>
        </w:rPr>
        <w:t>rodiny Slovenskej republiky</w:t>
      </w:r>
    </w:p>
    <w:p w:rsidR="00893430" w:rsidRPr="008311E7" w:rsidRDefault="00893430" w:rsidP="00234EFD">
      <w:pPr>
        <w:pStyle w:val="slovanzoznam"/>
        <w:numPr>
          <w:ilvl w:val="0"/>
          <w:numId w:val="0"/>
        </w:numPr>
      </w:pPr>
    </w:p>
    <w:p w:rsidR="00893430" w:rsidRPr="008311E7" w:rsidRDefault="00893430" w:rsidP="00234EFD">
      <w:pPr>
        <w:pStyle w:val="slovanzoznam"/>
        <w:numPr>
          <w:ilvl w:val="0"/>
          <w:numId w:val="0"/>
        </w:numPr>
      </w:pPr>
    </w:p>
    <w:p w:rsidR="0061523C" w:rsidRDefault="0095643F" w:rsidP="00D84051">
      <w:r>
        <w:t>N</w:t>
      </w:r>
      <w:r w:rsidRPr="0095643F">
        <w:t xml:space="preserve">ávrh </w:t>
      </w:r>
      <w:r w:rsidR="005A2F2F" w:rsidRPr="005A2F2F">
        <w:t xml:space="preserve">zákona, </w:t>
      </w:r>
      <w:r w:rsidR="00C24A38" w:rsidRPr="00290CE2">
        <w:rPr>
          <w:rFonts w:cs="Arial"/>
        </w:rPr>
        <w:t>ktorým sa mení a dopĺňa zákon č. 125/2006 Z. z. o inšpekcii práce a</w:t>
      </w:r>
      <w:r w:rsidR="00C24A38">
        <w:rPr>
          <w:rFonts w:cs="Arial"/>
        </w:rPr>
        <w:t> </w:t>
      </w:r>
      <w:r w:rsidR="00C24A38" w:rsidRPr="00290CE2">
        <w:rPr>
          <w:rFonts w:cs="Arial"/>
        </w:rPr>
        <w:t>o</w:t>
      </w:r>
      <w:r w:rsidR="00C24A38">
        <w:rPr>
          <w:rFonts w:cs="Arial"/>
        </w:rPr>
        <w:t> </w:t>
      </w:r>
      <w:r w:rsidR="00C24A38" w:rsidRPr="00290CE2">
        <w:rPr>
          <w:rFonts w:cs="Arial"/>
        </w:rPr>
        <w:t>zmene a doplnení zákona č. 82/2005 Z. z. o nelegálnej práci a nelegálnom zamestnávaní a</w:t>
      </w:r>
      <w:r w:rsidR="00C24A38">
        <w:rPr>
          <w:rFonts w:cs="Arial"/>
        </w:rPr>
        <w:t> </w:t>
      </w:r>
      <w:r w:rsidR="00C24A38" w:rsidRPr="00290CE2">
        <w:rPr>
          <w:rFonts w:cs="Arial"/>
        </w:rPr>
        <w:t>o</w:t>
      </w:r>
      <w:r w:rsidR="00C24A38">
        <w:rPr>
          <w:rFonts w:cs="Arial"/>
        </w:rPr>
        <w:t> </w:t>
      </w:r>
      <w:r w:rsidR="00C24A38" w:rsidRPr="00290CE2">
        <w:rPr>
          <w:rFonts w:cs="Arial"/>
        </w:rPr>
        <w:t>zmene a doplnení niektorých zákonov v znení neskorších predpisov a ktorým sa menia a</w:t>
      </w:r>
      <w:r w:rsidR="00C24A38">
        <w:rPr>
          <w:rFonts w:cs="Arial"/>
        </w:rPr>
        <w:t> </w:t>
      </w:r>
      <w:r w:rsidR="00C24A38" w:rsidRPr="00290CE2">
        <w:rPr>
          <w:rFonts w:cs="Arial"/>
        </w:rPr>
        <w:t xml:space="preserve">dopĺňajú niektoré zákony </w:t>
      </w:r>
      <w:r w:rsidR="000A400B">
        <w:t>sa</w:t>
      </w:r>
      <w:r w:rsidR="006250BC">
        <w:t xml:space="preserve"> predkladá s</w:t>
      </w:r>
      <w:r w:rsidR="00B8155D">
        <w:t> </w:t>
      </w:r>
      <w:r w:rsidR="006250BC">
        <w:t>rozporom</w:t>
      </w:r>
      <w:r w:rsidR="00B8155D">
        <w:t xml:space="preserve"> s</w:t>
      </w:r>
    </w:p>
    <w:p w:rsidR="00F833AA" w:rsidRPr="00F833AA" w:rsidRDefault="00F833AA" w:rsidP="00F833AA">
      <w:pPr>
        <w:pStyle w:val="slovanzoznam"/>
        <w:numPr>
          <w:ilvl w:val="0"/>
          <w:numId w:val="0"/>
        </w:numPr>
        <w:ind w:left="360" w:hanging="360"/>
      </w:pPr>
    </w:p>
    <w:p w:rsidR="006250BC" w:rsidRDefault="00542F0B" w:rsidP="005A2F2F">
      <w:pPr>
        <w:pStyle w:val="slovanzoznam"/>
        <w:numPr>
          <w:ilvl w:val="0"/>
          <w:numId w:val="0"/>
        </w:numPr>
        <w:spacing w:after="120"/>
        <w:ind w:left="357" w:hanging="357"/>
      </w:pPr>
      <w:r>
        <w:rPr>
          <w:b/>
        </w:rPr>
        <w:t>Asociáciou priemyselných zväzov a dopravy</w:t>
      </w:r>
      <w:r w:rsidR="00B94F63">
        <w:t>, ktor</w:t>
      </w:r>
      <w:r>
        <w:t>á</w:t>
      </w:r>
    </w:p>
    <w:p w:rsidR="00542F0B" w:rsidRDefault="00C24A38" w:rsidP="00AF59A7">
      <w:pPr>
        <w:pStyle w:val="slovanzoznam"/>
        <w:numPr>
          <w:ilvl w:val="0"/>
          <w:numId w:val="0"/>
        </w:numPr>
        <w:rPr>
          <w:rFonts w:ascii="Times" w:hAnsi="Times" w:cs="Times"/>
          <w:sz w:val="25"/>
          <w:szCs w:val="25"/>
        </w:rPr>
      </w:pPr>
      <w:r>
        <w:rPr>
          <w:rFonts w:ascii="Times" w:hAnsi="Times" w:cs="Times"/>
          <w:sz w:val="25"/>
          <w:szCs w:val="25"/>
        </w:rPr>
        <w:t>zásadne nesúhlasí</w:t>
      </w:r>
      <w:r w:rsidRPr="00C24A38">
        <w:rPr>
          <w:rFonts w:ascii="Times" w:hAnsi="Times" w:cs="Times"/>
          <w:sz w:val="25"/>
          <w:szCs w:val="25"/>
        </w:rPr>
        <w:t xml:space="preserve"> so zavedením pojmu zistené porušenie zákazu nelegálneho zamestnávania ako okamih</w:t>
      </w:r>
      <w:r>
        <w:rPr>
          <w:rFonts w:ascii="Times" w:hAnsi="Times" w:cs="Times"/>
          <w:sz w:val="25"/>
          <w:szCs w:val="25"/>
        </w:rPr>
        <w:t>u</w:t>
      </w:r>
      <w:r w:rsidRPr="00C24A38">
        <w:rPr>
          <w:rFonts w:ascii="Times" w:hAnsi="Times" w:cs="Times"/>
          <w:sz w:val="25"/>
          <w:szCs w:val="25"/>
        </w:rPr>
        <w:t>, na základe ktorého budú subjekty obmedzované vo využívaní svojich práv bez spravodlivého procesu.</w:t>
      </w:r>
      <w:r>
        <w:rPr>
          <w:rFonts w:ascii="Times" w:hAnsi="Times" w:cs="Times"/>
          <w:sz w:val="25"/>
          <w:szCs w:val="25"/>
        </w:rPr>
        <w:t xml:space="preserve"> V tejto súvislosti Asociácia priemyselných zväzov </w:t>
      </w:r>
      <w:r w:rsidR="00AF59A7">
        <w:rPr>
          <w:rFonts w:ascii="Times" w:hAnsi="Times" w:cs="Times"/>
          <w:sz w:val="25"/>
          <w:szCs w:val="25"/>
        </w:rPr>
        <w:t>zásadne nesúhlasí</w:t>
      </w:r>
      <w:r w:rsidR="00AF59A7" w:rsidRPr="00C24A38">
        <w:rPr>
          <w:rFonts w:ascii="Times" w:hAnsi="Times" w:cs="Times"/>
          <w:sz w:val="25"/>
          <w:szCs w:val="25"/>
        </w:rPr>
        <w:t xml:space="preserve"> </w:t>
      </w:r>
      <w:r w:rsidR="00AF59A7">
        <w:rPr>
          <w:rFonts w:ascii="Times" w:hAnsi="Times" w:cs="Times"/>
          <w:sz w:val="25"/>
          <w:szCs w:val="25"/>
        </w:rPr>
        <w:t>v čl. II</w:t>
      </w:r>
    </w:p>
    <w:p w:rsidR="00C24A38" w:rsidRDefault="00C24A38" w:rsidP="00AF59A7">
      <w:pPr>
        <w:pStyle w:val="slovanzoznam"/>
        <w:numPr>
          <w:ilvl w:val="0"/>
          <w:numId w:val="25"/>
        </w:numPr>
        <w:rPr>
          <w:rFonts w:ascii="Times" w:hAnsi="Times" w:cs="Times"/>
          <w:sz w:val="25"/>
          <w:szCs w:val="25"/>
        </w:rPr>
      </w:pPr>
      <w:r w:rsidRPr="00C24A38">
        <w:rPr>
          <w:rFonts w:ascii="Times" w:hAnsi="Times" w:cs="Times"/>
          <w:sz w:val="25"/>
          <w:szCs w:val="25"/>
        </w:rPr>
        <w:t xml:space="preserve">bode 1 </w:t>
      </w:r>
      <w:r w:rsidR="00E316A2">
        <w:rPr>
          <w:rFonts w:ascii="Times" w:hAnsi="Times" w:cs="Times"/>
          <w:sz w:val="25"/>
          <w:szCs w:val="25"/>
        </w:rPr>
        <w:t xml:space="preserve">v </w:t>
      </w:r>
      <w:r w:rsidRPr="00C24A38">
        <w:rPr>
          <w:rFonts w:ascii="Times" w:hAnsi="Times" w:cs="Times"/>
          <w:bCs/>
          <w:sz w:val="25"/>
          <w:szCs w:val="25"/>
        </w:rPr>
        <w:t xml:space="preserve">§ 21b ods. 3 písm. a) </w:t>
      </w:r>
      <w:r w:rsidRPr="00C24A38">
        <w:rPr>
          <w:rFonts w:ascii="Times" w:hAnsi="Times" w:cs="Times"/>
          <w:sz w:val="25"/>
          <w:szCs w:val="25"/>
        </w:rPr>
        <w:t xml:space="preserve">s obmedzením vydania potvrdenia o možnosti obsadenia voľného pracovného miesta zo strany príslušného </w:t>
      </w:r>
      <w:r>
        <w:rPr>
          <w:rFonts w:ascii="Times" w:hAnsi="Times" w:cs="Times"/>
          <w:sz w:val="25"/>
          <w:szCs w:val="25"/>
        </w:rPr>
        <w:t>úradu práce, sociálnych vecí a rodiny</w:t>
      </w:r>
      <w:r w:rsidRPr="00C24A38">
        <w:rPr>
          <w:rFonts w:ascii="Times" w:hAnsi="Times" w:cs="Times"/>
          <w:sz w:val="25"/>
          <w:szCs w:val="25"/>
        </w:rPr>
        <w:t xml:space="preserve"> pred vydaním právoplatného rozhodnutia o</w:t>
      </w:r>
      <w:r w:rsidR="00E316A2">
        <w:rPr>
          <w:rFonts w:ascii="Times" w:hAnsi="Times" w:cs="Times"/>
          <w:sz w:val="25"/>
          <w:szCs w:val="25"/>
        </w:rPr>
        <w:t xml:space="preserve"> uložení pokuty za </w:t>
      </w:r>
      <w:r w:rsidRPr="00C24A38">
        <w:rPr>
          <w:rFonts w:ascii="Times" w:hAnsi="Times" w:cs="Times"/>
          <w:sz w:val="25"/>
          <w:szCs w:val="25"/>
        </w:rPr>
        <w:t>porušen</w:t>
      </w:r>
      <w:r w:rsidR="00E316A2">
        <w:rPr>
          <w:rFonts w:ascii="Times" w:hAnsi="Times" w:cs="Times"/>
          <w:sz w:val="25"/>
          <w:szCs w:val="25"/>
        </w:rPr>
        <w:t>ie</w:t>
      </w:r>
      <w:r w:rsidRPr="00C24A38">
        <w:rPr>
          <w:rFonts w:ascii="Times" w:hAnsi="Times" w:cs="Times"/>
          <w:sz w:val="25"/>
          <w:szCs w:val="25"/>
        </w:rPr>
        <w:t xml:space="preserve"> z</w:t>
      </w:r>
      <w:r>
        <w:rPr>
          <w:rFonts w:ascii="Times" w:hAnsi="Times" w:cs="Times"/>
          <w:sz w:val="25"/>
          <w:szCs w:val="25"/>
        </w:rPr>
        <w:t>ákazu nelegálneho zamestnávania,</w:t>
      </w:r>
    </w:p>
    <w:p w:rsidR="00C24A38" w:rsidRPr="00C24A38" w:rsidRDefault="00C24A38" w:rsidP="00AF59A7">
      <w:pPr>
        <w:pStyle w:val="slovanzoznam"/>
        <w:numPr>
          <w:ilvl w:val="0"/>
          <w:numId w:val="25"/>
        </w:numPr>
        <w:rPr>
          <w:rFonts w:ascii="Times" w:hAnsi="Times" w:cs="Times"/>
          <w:sz w:val="25"/>
          <w:szCs w:val="25"/>
        </w:rPr>
      </w:pPr>
      <w:r>
        <w:rPr>
          <w:rFonts w:ascii="Times" w:hAnsi="Times" w:cs="Times"/>
          <w:sz w:val="25"/>
          <w:szCs w:val="25"/>
        </w:rPr>
        <w:t xml:space="preserve">bode 10 v </w:t>
      </w:r>
      <w:r w:rsidRPr="00C24A38">
        <w:rPr>
          <w:rFonts w:ascii="Times" w:hAnsi="Times" w:cs="Times"/>
          <w:sz w:val="25"/>
          <w:szCs w:val="25"/>
        </w:rPr>
        <w:t>§ 31 ods. 2 s odobratím licencie na výkon činnosti agentúry dočasného zamestnávania bez právoplatného rozhodnutia o</w:t>
      </w:r>
      <w:r w:rsidR="00E316A2">
        <w:rPr>
          <w:rFonts w:ascii="Times" w:hAnsi="Times" w:cs="Times"/>
          <w:sz w:val="25"/>
          <w:szCs w:val="25"/>
        </w:rPr>
        <w:t xml:space="preserve"> uložení pokuty za </w:t>
      </w:r>
      <w:r w:rsidRPr="00C24A38">
        <w:rPr>
          <w:rFonts w:ascii="Times" w:hAnsi="Times" w:cs="Times"/>
          <w:sz w:val="25"/>
          <w:szCs w:val="25"/>
        </w:rPr>
        <w:t>porušen</w:t>
      </w:r>
      <w:r w:rsidR="00E316A2">
        <w:rPr>
          <w:rFonts w:ascii="Times" w:hAnsi="Times" w:cs="Times"/>
          <w:sz w:val="25"/>
          <w:szCs w:val="25"/>
        </w:rPr>
        <w:t>ie</w:t>
      </w:r>
      <w:r w:rsidRPr="00C24A38">
        <w:rPr>
          <w:rFonts w:ascii="Times" w:hAnsi="Times" w:cs="Times"/>
          <w:sz w:val="25"/>
          <w:szCs w:val="25"/>
        </w:rPr>
        <w:t xml:space="preserve"> zákazu nelegálneho zamestnávania</w:t>
      </w:r>
      <w:r w:rsidR="00AF59A7">
        <w:rPr>
          <w:rFonts w:ascii="Times" w:hAnsi="Times" w:cs="Times"/>
          <w:sz w:val="25"/>
          <w:szCs w:val="25"/>
        </w:rPr>
        <w:t>;</w:t>
      </w:r>
    </w:p>
    <w:p w:rsidR="00C24A38" w:rsidRDefault="00C24A38" w:rsidP="00542F0B">
      <w:pPr>
        <w:pStyle w:val="slovanzoznam"/>
        <w:numPr>
          <w:ilvl w:val="0"/>
          <w:numId w:val="0"/>
        </w:numPr>
        <w:ind w:left="360" w:hanging="360"/>
      </w:pPr>
    </w:p>
    <w:p w:rsidR="00C24A38" w:rsidRPr="00AF59A7" w:rsidRDefault="00AF59A7" w:rsidP="00AF59A7">
      <w:pPr>
        <w:pStyle w:val="slovanzoznam"/>
        <w:numPr>
          <w:ilvl w:val="0"/>
          <w:numId w:val="0"/>
        </w:numPr>
        <w:spacing w:after="120"/>
        <w:ind w:left="357" w:hanging="357"/>
        <w:rPr>
          <w:b/>
        </w:rPr>
      </w:pPr>
      <w:r w:rsidRPr="00AF59A7">
        <w:rPr>
          <w:b/>
        </w:rPr>
        <w:t>Asociáciou zamestnávateľských zväzov a združení Slovenskej republiky</w:t>
      </w:r>
      <w:r w:rsidRPr="00AF59A7">
        <w:t>, ktorá</w:t>
      </w:r>
    </w:p>
    <w:p w:rsidR="00AF59A7" w:rsidRDefault="00AF59A7" w:rsidP="00AF59A7">
      <w:pPr>
        <w:pStyle w:val="slovanzoznam"/>
        <w:numPr>
          <w:ilvl w:val="0"/>
          <w:numId w:val="0"/>
        </w:numPr>
      </w:pPr>
      <w:r w:rsidRPr="00AF59A7">
        <w:t xml:space="preserve">zásadne nesúhlasí </w:t>
      </w:r>
      <w:r>
        <w:t xml:space="preserve">v čl. I bode 4 </w:t>
      </w:r>
      <w:r w:rsidRPr="00AF59A7">
        <w:t>s vypustením podmienky odbornej spôsobilosti hlavného inšpektora práce a dĺžky odbornej praxe</w:t>
      </w:r>
      <w:r w:rsidR="00A811C4">
        <w:t>;</w:t>
      </w:r>
    </w:p>
    <w:p w:rsidR="00C24A38" w:rsidRDefault="00C24A38" w:rsidP="00542F0B">
      <w:pPr>
        <w:pStyle w:val="slovanzoznam"/>
        <w:numPr>
          <w:ilvl w:val="0"/>
          <w:numId w:val="0"/>
        </w:numPr>
        <w:ind w:left="360" w:hanging="360"/>
      </w:pPr>
    </w:p>
    <w:p w:rsidR="00C24A38" w:rsidRPr="00AF59A7" w:rsidRDefault="00AF59A7" w:rsidP="00AF59A7">
      <w:pPr>
        <w:pStyle w:val="slovanzoznam"/>
        <w:numPr>
          <w:ilvl w:val="0"/>
          <w:numId w:val="0"/>
        </w:numPr>
        <w:spacing w:after="120"/>
        <w:ind w:left="357" w:hanging="357"/>
        <w:rPr>
          <w:b/>
        </w:rPr>
      </w:pPr>
      <w:r w:rsidRPr="00AF59A7">
        <w:rPr>
          <w:b/>
        </w:rPr>
        <w:t>Konfederáciou odborových zväzov</w:t>
      </w:r>
      <w:r w:rsidRPr="00AF59A7">
        <w:t>, ktorá</w:t>
      </w:r>
    </w:p>
    <w:p w:rsidR="00AF59A7" w:rsidRPr="00AF59A7" w:rsidRDefault="00AF59A7" w:rsidP="00AF59A7">
      <w:pPr>
        <w:pStyle w:val="slovanzoznam"/>
        <w:numPr>
          <w:ilvl w:val="0"/>
          <w:numId w:val="0"/>
        </w:numPr>
      </w:pPr>
      <w:r>
        <w:t>v</w:t>
      </w:r>
      <w:r w:rsidRPr="00AF59A7">
        <w:t>o všetkých ustanoveniach návrhu, kde sa „hlavný inšpektor práce“ mení na „riaditeľ inšpektorátu práce“, žiada ponechať pôvodný názov</w:t>
      </w:r>
      <w:r w:rsidR="00A811C4">
        <w:t xml:space="preserve"> „hlavný inšpektor práce“;</w:t>
      </w:r>
    </w:p>
    <w:p w:rsidR="00C24A38" w:rsidRDefault="00C24A38" w:rsidP="00542F0B">
      <w:pPr>
        <w:pStyle w:val="slovanzoznam"/>
        <w:numPr>
          <w:ilvl w:val="0"/>
          <w:numId w:val="0"/>
        </w:numPr>
        <w:ind w:left="360" w:hanging="360"/>
      </w:pPr>
    </w:p>
    <w:p w:rsidR="00C24A38" w:rsidRPr="00AF59A7" w:rsidRDefault="00AF59A7" w:rsidP="00AF59A7">
      <w:pPr>
        <w:pStyle w:val="slovanzoznam"/>
        <w:numPr>
          <w:ilvl w:val="0"/>
          <w:numId w:val="0"/>
        </w:numPr>
        <w:spacing w:after="120"/>
        <w:ind w:left="357" w:hanging="357"/>
        <w:rPr>
          <w:b/>
        </w:rPr>
      </w:pPr>
      <w:r w:rsidRPr="00AF59A7">
        <w:rPr>
          <w:b/>
        </w:rPr>
        <w:t>Ministerstvom dopravy a výstavby Slovenskej republiky</w:t>
      </w:r>
      <w:r w:rsidRPr="00AF59A7">
        <w:t>, ktoré</w:t>
      </w:r>
    </w:p>
    <w:p w:rsidR="00AF59A7" w:rsidRDefault="00AF59A7" w:rsidP="00AF59A7">
      <w:pPr>
        <w:pStyle w:val="slovanzoznam"/>
        <w:numPr>
          <w:ilvl w:val="0"/>
          <w:numId w:val="0"/>
        </w:numPr>
      </w:pPr>
      <w:r>
        <w:t>žiada v čl. I</w:t>
      </w:r>
      <w:r w:rsidRPr="00AF59A7">
        <w:t xml:space="preserve"> dopl</w:t>
      </w:r>
      <w:r>
        <w:t>niť bodom 16, ktorý znie:</w:t>
      </w:r>
    </w:p>
    <w:p w:rsidR="00AF59A7" w:rsidRDefault="00AF59A7" w:rsidP="00AF59A7">
      <w:pPr>
        <w:pStyle w:val="slovanzoznam"/>
        <w:numPr>
          <w:ilvl w:val="0"/>
          <w:numId w:val="0"/>
        </w:numPr>
      </w:pPr>
      <w:r w:rsidRPr="00AF59A7">
        <w:t xml:space="preserve">„16. Za § 24 sa dopĺňa § </w:t>
      </w:r>
      <w:r>
        <w:t>25, ktorý vrátane nadpisu znie:</w:t>
      </w:r>
    </w:p>
    <w:p w:rsidR="00E316A2" w:rsidRDefault="00AF59A7" w:rsidP="00AF59A7">
      <w:pPr>
        <w:pStyle w:val="slovanzoznam"/>
        <w:numPr>
          <w:ilvl w:val="0"/>
          <w:numId w:val="0"/>
        </w:numPr>
      </w:pPr>
      <w:r>
        <w:t>„</w:t>
      </w:r>
      <w:r w:rsidR="00E316A2">
        <w:t>§ 25</w:t>
      </w:r>
    </w:p>
    <w:p w:rsidR="00AF59A7" w:rsidRDefault="00AF59A7" w:rsidP="00AF59A7">
      <w:pPr>
        <w:pStyle w:val="slovanzoznam"/>
        <w:numPr>
          <w:ilvl w:val="0"/>
          <w:numId w:val="0"/>
        </w:numPr>
      </w:pPr>
      <w:bookmarkStart w:id="0" w:name="_GoBack"/>
      <w:bookmarkEnd w:id="0"/>
      <w:r w:rsidRPr="00AF59A7">
        <w:t>Zrušovacie ustano</w:t>
      </w:r>
      <w:r>
        <w:t>venia účinné od 1. januára 2023</w:t>
      </w:r>
    </w:p>
    <w:p w:rsidR="00AF59A7" w:rsidRDefault="00AF59A7" w:rsidP="00AF59A7">
      <w:pPr>
        <w:pStyle w:val="slovanzoznam"/>
        <w:numPr>
          <w:ilvl w:val="0"/>
          <w:numId w:val="0"/>
        </w:numPr>
      </w:pPr>
      <w:r w:rsidRPr="00AF59A7">
        <w:t xml:space="preserve">Zrušuje sa: </w:t>
      </w:r>
    </w:p>
    <w:p w:rsidR="00AF59A7" w:rsidRDefault="00AF59A7" w:rsidP="00AF59A7">
      <w:pPr>
        <w:pStyle w:val="slovanzoznam"/>
        <w:numPr>
          <w:ilvl w:val="0"/>
          <w:numId w:val="0"/>
        </w:numPr>
      </w:pPr>
      <w:r w:rsidRPr="00AF59A7">
        <w:t>1. Vyhláška Slovenského úradu bezpečnosti práce č. 59/1982 Zb., ktorou sa určujú základné požiadavky na zaistenie bezpečnosti práce a technických zariadení v znení neskorších predpisov.</w:t>
      </w:r>
    </w:p>
    <w:p w:rsidR="00AF59A7" w:rsidRDefault="00AF59A7" w:rsidP="00AF59A7">
      <w:pPr>
        <w:pStyle w:val="slovanzoznam"/>
        <w:numPr>
          <w:ilvl w:val="0"/>
          <w:numId w:val="0"/>
        </w:numPr>
      </w:pPr>
      <w:r w:rsidRPr="00AF59A7">
        <w:t>2. Vyhláška Slovenského úradu bezpečnosti práce a Slovenského banského úradu č. 208/1991 Zb. o bezpečnosti práce a technických zariadení pri prevádzke, údržbe a opravách vozidiel.</w:t>
      </w:r>
      <w:r>
        <w:t>“.“</w:t>
      </w:r>
      <w:r w:rsidR="00A811C4">
        <w:t>;</w:t>
      </w:r>
    </w:p>
    <w:p w:rsidR="00AF59A7" w:rsidRDefault="00AF59A7" w:rsidP="00542F0B">
      <w:pPr>
        <w:pStyle w:val="slovanzoznam"/>
        <w:numPr>
          <w:ilvl w:val="0"/>
          <w:numId w:val="0"/>
        </w:numPr>
        <w:ind w:left="360" w:hanging="360"/>
      </w:pPr>
    </w:p>
    <w:p w:rsidR="00647EC6" w:rsidRDefault="00715ED0" w:rsidP="00647EC6">
      <w:pPr>
        <w:pStyle w:val="slovanzoznam"/>
        <w:numPr>
          <w:ilvl w:val="0"/>
          <w:numId w:val="0"/>
        </w:numPr>
        <w:spacing w:after="120"/>
        <w:ind w:left="357" w:hanging="357"/>
      </w:pPr>
      <w:r w:rsidRPr="00715ED0">
        <w:rPr>
          <w:b/>
        </w:rPr>
        <w:t>Republikovou úniou zamestnávateľov</w:t>
      </w:r>
      <w:r w:rsidRPr="00715ED0">
        <w:t>, ktorá</w:t>
      </w:r>
    </w:p>
    <w:p w:rsidR="00A811C4" w:rsidRPr="00647EC6" w:rsidRDefault="00A811C4" w:rsidP="008D6FD4">
      <w:pPr>
        <w:pStyle w:val="slovanzoznam"/>
        <w:numPr>
          <w:ilvl w:val="0"/>
          <w:numId w:val="31"/>
        </w:numPr>
        <w:spacing w:after="60"/>
        <w:ind w:left="357" w:hanging="357"/>
        <w:rPr>
          <w:b/>
        </w:rPr>
      </w:pPr>
      <w:r>
        <w:t>navrhuje v čl. I bode 10 § 14 ods. 3 písm. a)</w:t>
      </w:r>
      <w:r w:rsidRPr="00916229">
        <w:t xml:space="preserve"> </w:t>
      </w:r>
      <w:r>
        <w:t>doplniť nasledovne:</w:t>
      </w:r>
    </w:p>
    <w:p w:rsidR="00A811C4" w:rsidRDefault="00A811C4" w:rsidP="00A811C4">
      <w:pPr>
        <w:ind w:firstLine="0"/>
      </w:pPr>
      <w:r w:rsidRPr="00916229">
        <w:t>Alternatíva 1</w:t>
      </w:r>
      <w:r>
        <w:t>:</w:t>
      </w:r>
      <w:r w:rsidRPr="00916229">
        <w:t xml:space="preserve"> V uvedenom ustanovení sa slová „v ktorom uvedie alebo ku ktorému pripojí toto vyjadrenie a svoje stanovisko k nemu; dodatok k protokolu je súčasťou protokolu,“ </w:t>
      </w:r>
      <w:r w:rsidRPr="00916229">
        <w:lastRenderedPageBreak/>
        <w:t>nahradia slovami „v ktorom bude uvedené, alebo ku ktorému pripojí toto vyjadrenie a stanovisko k nemu; dodatok k protokolu podpisuje vedúci zamestnanec inšpektorátu práce; dodatok ku pr</w:t>
      </w:r>
      <w:r>
        <w:t>otokolu je súčasťou protokolu,“</w:t>
      </w:r>
      <w:r w:rsidR="008D6FD4">
        <w:t>,</w:t>
      </w:r>
    </w:p>
    <w:p w:rsidR="00A811C4" w:rsidRDefault="00A811C4" w:rsidP="00A811C4">
      <w:pPr>
        <w:ind w:firstLine="0"/>
      </w:pPr>
      <w:r w:rsidRPr="00916229">
        <w:t xml:space="preserve">Alternatíva </w:t>
      </w:r>
      <w:r>
        <w:t xml:space="preserve">2: </w:t>
      </w:r>
      <w:r w:rsidRPr="00916229">
        <w:t>Uvedené ustanovenie navrhujeme doplniť o nasledovné odseky</w:t>
      </w:r>
      <w:r>
        <w:t>:</w:t>
      </w:r>
    </w:p>
    <w:p w:rsidR="00A811C4" w:rsidRDefault="008D6FD4" w:rsidP="00A811C4">
      <w:pPr>
        <w:ind w:firstLine="0"/>
      </w:pPr>
      <w:r>
        <w:t>„</w:t>
      </w:r>
      <w:r w:rsidR="00A811C4" w:rsidRPr="00916229">
        <w:t>() Námietky k zisteným porušeniam predpisov resp. záväzkov vyplývajúcich z kolektívnych zmlúv, príp. k ďalším skutočnostiam uvedeným v protokole (ďalej len „kontrolné zistenia“) môže kontrolovaný zamestnávateľ alebo kontrolovaná fyzická osoba, ktorá je podnikateľom a nie je zamestnávateľom (ďalej len „kontrolovaný subjekt“), podať na inšpektorát práce v lehote 15 d</w:t>
      </w:r>
      <w:r w:rsidR="00A811C4">
        <w:t>ní odo dňa doručenia protokolu.</w:t>
      </w:r>
    </w:p>
    <w:p w:rsidR="00A811C4" w:rsidRDefault="00A811C4" w:rsidP="00A811C4">
      <w:pPr>
        <w:ind w:firstLine="0"/>
      </w:pPr>
      <w:r w:rsidRPr="00916229">
        <w:t>() Námietky sa podávajú písomne, musí z nich byť zrejmé, proti akým kontrolným zisteniam smerujú, a musia byť odôvodnené.</w:t>
      </w:r>
    </w:p>
    <w:p w:rsidR="00A811C4" w:rsidRDefault="00A811C4" w:rsidP="00A811C4">
      <w:pPr>
        <w:ind w:firstLine="0"/>
      </w:pPr>
      <w:r w:rsidRPr="00916229">
        <w:t>() Ak námietkam nevyhovie inšpektor práce, ktorý vykonal inšpekciu práce v lehote 7 dní odo dňa ich doručenia, je povinný postúpiť ich v lehote 30 dní odo dňa ich doručenia na vybavenie príslušnému riaditeľovi inšpektorátu práce, ktorý im vyhovie, čiastočne vyhovie, alebo ich zamietne, o čom vyhotoví dodatok k protokolu. V zvlášť zložitom prípade môže príslušný riaditeľ inšpektorátu práce lehotu na vybavenie námietok predĺžiť o 30 dní. O tomto predĺžení lehoty vopred upovedomí kontrolovaný subjekt</w:t>
      </w:r>
      <w:r>
        <w:t>.</w:t>
      </w:r>
    </w:p>
    <w:p w:rsidR="00A811C4" w:rsidRDefault="00A811C4" w:rsidP="00A811C4">
      <w:pPr>
        <w:ind w:firstLine="0"/>
      </w:pPr>
      <w:r w:rsidRPr="00916229">
        <w:t>() Námietky, z ktorých nie je zrejmé, proti akému kontrolnému zisteniu smerujú, alebo námietky, pri ktorých chýba odôvodnenie, príslušný riaditeľ inšpektorátu práce zamietne ako nedôvodné. Príslušný riaditeľ inšpektorátu práce zamietne aj námietky podané onesko</w:t>
      </w:r>
      <w:r>
        <w:t>rene alebo neoprávnenou osobou.</w:t>
      </w:r>
    </w:p>
    <w:p w:rsidR="00A811C4" w:rsidRPr="00916229" w:rsidRDefault="00A811C4" w:rsidP="00A811C4">
      <w:pPr>
        <w:ind w:firstLine="0"/>
      </w:pPr>
      <w:r w:rsidRPr="00916229">
        <w:t>() Až do vybavenia námietok (doručenia dodatku k protokolu kontrolovanému subjektu) nie je možné začať s kontrolovaným subjektom správne konanie o uložení sankcie alebo ukladať mu opatrenia na nápravu v priamej súvislosti so skutočnosťami obsiahnutými v protokole.</w:t>
      </w:r>
      <w:r w:rsidR="008D6FD4">
        <w:t>“;</w:t>
      </w:r>
    </w:p>
    <w:p w:rsidR="00A811C4" w:rsidRPr="00647EC6" w:rsidRDefault="00A811C4" w:rsidP="008D6FD4">
      <w:pPr>
        <w:pStyle w:val="slovanzoznam"/>
        <w:numPr>
          <w:ilvl w:val="0"/>
          <w:numId w:val="31"/>
        </w:numPr>
        <w:spacing w:before="120" w:after="60"/>
        <w:ind w:left="357" w:hanging="357"/>
      </w:pPr>
      <w:r w:rsidRPr="00647EC6">
        <w:t xml:space="preserve">navrhuje </w:t>
      </w:r>
      <w:r w:rsidR="00647EC6">
        <w:t xml:space="preserve">v čl. I </w:t>
      </w:r>
      <w:r w:rsidRPr="00647EC6">
        <w:t>vložiť nový bod v znení:</w:t>
      </w:r>
    </w:p>
    <w:p w:rsidR="00A811C4" w:rsidRPr="00647EC6" w:rsidRDefault="00A811C4" w:rsidP="00647EC6">
      <w:pPr>
        <w:ind w:firstLine="0"/>
      </w:pPr>
      <w:r w:rsidRPr="00647EC6">
        <w:t>„V § 6 ods. 1 písm. a) znie:</w:t>
      </w:r>
    </w:p>
    <w:p w:rsidR="00A811C4" w:rsidRDefault="00A811C4" w:rsidP="00647EC6">
      <w:pPr>
        <w:ind w:firstLine="0"/>
      </w:pPr>
      <w:r w:rsidRPr="00B23BAA">
        <w:t>„a) riadi a kontroluje inšpektoráty práce a zjednocuje a racionalizuje pracovné metódy inšpektorov práce; kontrolná funkcia spočíva aj v kontrole odborných aspektov inšpekcie práce, inšpekčných úkonov a ostatných úkonov činnosti inšpektorátov práce</w:t>
      </w:r>
      <w:r w:rsidR="008D6FD4">
        <w:t>,“.“;</w:t>
      </w:r>
    </w:p>
    <w:p w:rsidR="00A811C4" w:rsidRDefault="00A811C4" w:rsidP="008D6FD4">
      <w:pPr>
        <w:pStyle w:val="slovanzoznam"/>
        <w:numPr>
          <w:ilvl w:val="0"/>
          <w:numId w:val="31"/>
        </w:numPr>
        <w:spacing w:before="120" w:after="60"/>
        <w:ind w:left="357" w:hanging="357"/>
      </w:pPr>
      <w:r>
        <w:t>navrhuje v čl. I vložiť nový bod v znení:</w:t>
      </w:r>
    </w:p>
    <w:p w:rsidR="00A811C4" w:rsidRDefault="00A811C4" w:rsidP="008D6FD4">
      <w:pPr>
        <w:ind w:firstLine="0"/>
      </w:pPr>
      <w:r>
        <w:t>„</w:t>
      </w:r>
      <w:r w:rsidRPr="00916229">
        <w:t>V § 13 sa dopĺňa nový ods</w:t>
      </w:r>
      <w:r>
        <w:t>ek</w:t>
      </w:r>
      <w:r w:rsidRPr="00916229">
        <w:t xml:space="preserve"> 3, ktorý znie:</w:t>
      </w:r>
    </w:p>
    <w:p w:rsidR="00A811C4" w:rsidRDefault="00A811C4" w:rsidP="008D6FD4">
      <w:pPr>
        <w:ind w:firstLine="0"/>
      </w:pPr>
      <w:r>
        <w:t>„</w:t>
      </w:r>
      <w:r w:rsidRPr="00916229">
        <w:t>(3) V prípade zistenia porušen</w:t>
      </w:r>
      <w:r>
        <w:t>ia ustanovení podľa § 2 ods. 1 pí</w:t>
      </w:r>
      <w:r w:rsidRPr="00916229">
        <w:t>sm. a) bod</w:t>
      </w:r>
      <w:r>
        <w:t>u</w:t>
      </w:r>
      <w:r w:rsidRPr="00916229">
        <w:t xml:space="preserve"> 4 spôsobeného v dôsledku evidentného administratívneho pochybenia zamestnávateľa, inšpektor určí lehotu na jeho bezodkladné odstránenie. Túto skutočnosť uvedie do protokolu. Po odstránení administratívneho pochybenia zamestnávateľa v stanovenej lehote inšpektor práce vypracuje nový protokol, kde sa už</w:t>
      </w:r>
      <w:r>
        <w:t xml:space="preserve"> predmetné porušenie neuvádza.“.“.</w:t>
      </w:r>
    </w:p>
    <w:p w:rsidR="008D6FD4" w:rsidRPr="00715ED0" w:rsidRDefault="008D6FD4" w:rsidP="008D6FD4">
      <w:pPr>
        <w:pStyle w:val="slovanzoznam"/>
        <w:numPr>
          <w:ilvl w:val="0"/>
          <w:numId w:val="0"/>
        </w:numPr>
        <w:spacing w:before="120"/>
      </w:pPr>
      <w:r w:rsidRPr="00715ED0">
        <w:t>Republikov</w:t>
      </w:r>
      <w:r>
        <w:t>á</w:t>
      </w:r>
      <w:r w:rsidRPr="00715ED0">
        <w:t xml:space="preserve"> úni</w:t>
      </w:r>
      <w:r>
        <w:t>a</w:t>
      </w:r>
      <w:r w:rsidRPr="00715ED0">
        <w:t xml:space="preserve"> zamestnávateľov zároveň navrhuje, aby tento bod nadobudol účinnosť 1. mája 2022.</w:t>
      </w:r>
    </w:p>
    <w:p w:rsidR="00A811C4" w:rsidRDefault="00A811C4" w:rsidP="00A811C4"/>
    <w:p w:rsidR="00A811C4" w:rsidRDefault="00A811C4" w:rsidP="00A811C4"/>
    <w:p w:rsidR="000A400B" w:rsidRPr="000A400B" w:rsidRDefault="000A400B" w:rsidP="00207CBF">
      <w:pPr>
        <w:pStyle w:val="slovanzoznam"/>
        <w:numPr>
          <w:ilvl w:val="0"/>
          <w:numId w:val="0"/>
        </w:numPr>
        <w:contextualSpacing/>
      </w:pPr>
    </w:p>
    <w:sectPr w:rsidR="000A400B" w:rsidRPr="000A400B" w:rsidSect="00462B8F">
      <w:headerReference w:type="even"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A72" w:rsidRDefault="005D6A72" w:rsidP="00234EFD">
      <w:r>
        <w:separator/>
      </w:r>
    </w:p>
    <w:p w:rsidR="005D6A72" w:rsidRDefault="005D6A72" w:rsidP="00234EFD"/>
    <w:p w:rsidR="005D6A72" w:rsidRDefault="005D6A72" w:rsidP="00234EFD"/>
    <w:p w:rsidR="005D6A72" w:rsidRDefault="005D6A72" w:rsidP="00234EFD"/>
    <w:p w:rsidR="005D6A72" w:rsidRDefault="005D6A72" w:rsidP="00234EFD"/>
    <w:p w:rsidR="005D6A72" w:rsidRDefault="005D6A72" w:rsidP="00234EFD"/>
    <w:p w:rsidR="005D6A72" w:rsidRDefault="005D6A72" w:rsidP="00234EFD"/>
    <w:p w:rsidR="005D6A72" w:rsidRDefault="005D6A72" w:rsidP="00234EFD"/>
    <w:p w:rsidR="005D6A72" w:rsidRDefault="005D6A72" w:rsidP="00234EFD"/>
    <w:p w:rsidR="005D6A72" w:rsidRDefault="005D6A72" w:rsidP="00234EFD"/>
    <w:p w:rsidR="005D6A72" w:rsidRDefault="005D6A72" w:rsidP="00234EFD"/>
    <w:p w:rsidR="005D6A72" w:rsidRDefault="005D6A72" w:rsidP="00234EFD"/>
    <w:p w:rsidR="005D6A72" w:rsidRDefault="005D6A72" w:rsidP="00234EFD"/>
    <w:p w:rsidR="005D6A72" w:rsidRDefault="005D6A72"/>
    <w:p w:rsidR="005D6A72" w:rsidRDefault="005D6A72"/>
    <w:p w:rsidR="005D6A72" w:rsidRDefault="005D6A72" w:rsidP="00A811C4"/>
  </w:endnote>
  <w:endnote w:type="continuationSeparator" w:id="0">
    <w:p w:rsidR="005D6A72" w:rsidRDefault="005D6A72" w:rsidP="00234EFD">
      <w:r>
        <w:continuationSeparator/>
      </w:r>
    </w:p>
    <w:p w:rsidR="005D6A72" w:rsidRDefault="005D6A72" w:rsidP="00234EFD"/>
    <w:p w:rsidR="005D6A72" w:rsidRDefault="005D6A72" w:rsidP="00234EFD"/>
    <w:p w:rsidR="005D6A72" w:rsidRDefault="005D6A72" w:rsidP="00234EFD"/>
    <w:p w:rsidR="005D6A72" w:rsidRDefault="005D6A72" w:rsidP="00234EFD"/>
    <w:p w:rsidR="005D6A72" w:rsidRDefault="005D6A72" w:rsidP="00234EFD"/>
    <w:p w:rsidR="005D6A72" w:rsidRDefault="005D6A72" w:rsidP="00234EFD"/>
    <w:p w:rsidR="005D6A72" w:rsidRDefault="005D6A72" w:rsidP="00234EFD"/>
    <w:p w:rsidR="005D6A72" w:rsidRDefault="005D6A72" w:rsidP="00234EFD"/>
    <w:p w:rsidR="005D6A72" w:rsidRDefault="005D6A72" w:rsidP="00234EFD"/>
    <w:p w:rsidR="005D6A72" w:rsidRDefault="005D6A72" w:rsidP="00234EFD"/>
    <w:p w:rsidR="005D6A72" w:rsidRDefault="005D6A72" w:rsidP="00234EFD"/>
    <w:p w:rsidR="005D6A72" w:rsidRDefault="005D6A72" w:rsidP="00234EFD"/>
    <w:p w:rsidR="005D6A72" w:rsidRDefault="005D6A72"/>
    <w:p w:rsidR="005D6A72" w:rsidRDefault="005D6A72"/>
    <w:p w:rsidR="005D6A72" w:rsidRDefault="005D6A72" w:rsidP="00A811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FFD" w:rsidRDefault="004C3FFD" w:rsidP="00234EFD">
    <w:pPr>
      <w:pStyle w:val="Pta"/>
      <w:rPr>
        <w:rStyle w:val="slostrany"/>
      </w:rPr>
    </w:pPr>
    <w:r>
      <w:rPr>
        <w:rStyle w:val="slostrany"/>
      </w:rPr>
      <w:fldChar w:fldCharType="begin"/>
    </w:r>
    <w:r>
      <w:rPr>
        <w:rStyle w:val="slostrany"/>
      </w:rPr>
      <w:instrText xml:space="preserve">PAGE  </w:instrText>
    </w:r>
    <w:r>
      <w:rPr>
        <w:rStyle w:val="slostrany"/>
      </w:rPr>
      <w:fldChar w:fldCharType="end"/>
    </w:r>
  </w:p>
  <w:p w:rsidR="004C3FFD" w:rsidRDefault="004C3FFD" w:rsidP="00234EFD">
    <w:pPr>
      <w:pStyle w:val="Pta"/>
    </w:pPr>
  </w:p>
  <w:p w:rsidR="004C3FFD" w:rsidRDefault="004C3FFD" w:rsidP="00234EFD"/>
  <w:p w:rsidR="004C3FFD" w:rsidRDefault="004C3FFD" w:rsidP="00234EFD"/>
  <w:p w:rsidR="004C3FFD" w:rsidRDefault="004C3FFD" w:rsidP="00234EFD"/>
  <w:p w:rsidR="004C3FFD" w:rsidRDefault="004C3FFD" w:rsidP="00234EFD"/>
  <w:p w:rsidR="004C3FFD" w:rsidRDefault="004C3FFD" w:rsidP="00234EFD"/>
  <w:p w:rsidR="004C3FFD" w:rsidRDefault="004C3FFD" w:rsidP="00234EFD"/>
  <w:p w:rsidR="009B558F" w:rsidRDefault="009B558F" w:rsidP="00234EFD"/>
  <w:p w:rsidR="009B558F" w:rsidRDefault="009B558F" w:rsidP="00234EFD"/>
  <w:p w:rsidR="009B558F" w:rsidRDefault="009B558F" w:rsidP="00234EFD"/>
  <w:p w:rsidR="009B558F" w:rsidRDefault="009B558F" w:rsidP="00234EFD"/>
  <w:p w:rsidR="009B558F" w:rsidRDefault="009B558F" w:rsidP="00234EFD"/>
  <w:p w:rsidR="003F262A" w:rsidRDefault="003F262A" w:rsidP="00234EFD"/>
  <w:p w:rsidR="00C6149C" w:rsidRDefault="00C6149C"/>
  <w:p w:rsidR="00FE2386" w:rsidRDefault="00FE2386"/>
  <w:p w:rsidR="00FE2386" w:rsidRDefault="00FE2386" w:rsidP="00A811C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50565"/>
      <w:docPartObj>
        <w:docPartGallery w:val="Page Numbers (Bottom of Page)"/>
        <w:docPartUnique/>
      </w:docPartObj>
    </w:sdtPr>
    <w:sdtEndPr/>
    <w:sdtContent>
      <w:p w:rsidR="008D6FD4" w:rsidRDefault="008D6FD4">
        <w:pPr>
          <w:pStyle w:val="Pta"/>
          <w:jc w:val="center"/>
        </w:pPr>
        <w:r>
          <w:fldChar w:fldCharType="begin"/>
        </w:r>
        <w:r>
          <w:instrText>PAGE   \* MERGEFORMAT</w:instrText>
        </w:r>
        <w:r>
          <w:fldChar w:fldCharType="separate"/>
        </w:r>
        <w:r w:rsidR="00E316A2">
          <w:rPr>
            <w:noProof/>
          </w:rPr>
          <w:t>2</w:t>
        </w:r>
        <w:r>
          <w:fldChar w:fldCharType="end"/>
        </w:r>
      </w:p>
    </w:sdtContent>
  </w:sdt>
  <w:p w:rsidR="008D6FD4" w:rsidRDefault="008D6FD4">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FFD" w:rsidRDefault="004C3FFD" w:rsidP="00234EFD">
    <w:pPr>
      <w:pStyle w:val="Pta"/>
    </w:pPr>
  </w:p>
  <w:p w:rsidR="009B558F" w:rsidRDefault="009B558F" w:rsidP="00234EFD"/>
  <w:p w:rsidR="009B558F" w:rsidRDefault="009B558F" w:rsidP="00234EF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A72" w:rsidRDefault="005D6A72" w:rsidP="00234EFD">
      <w:r>
        <w:separator/>
      </w:r>
    </w:p>
    <w:p w:rsidR="005D6A72" w:rsidRDefault="005D6A72" w:rsidP="00234EFD"/>
    <w:p w:rsidR="005D6A72" w:rsidRDefault="005D6A72" w:rsidP="00234EFD"/>
    <w:p w:rsidR="005D6A72" w:rsidRDefault="005D6A72" w:rsidP="00234EFD"/>
    <w:p w:rsidR="005D6A72" w:rsidRDefault="005D6A72" w:rsidP="00234EFD"/>
    <w:p w:rsidR="005D6A72" w:rsidRDefault="005D6A72" w:rsidP="00234EFD"/>
    <w:p w:rsidR="005D6A72" w:rsidRDefault="005D6A72" w:rsidP="00234EFD"/>
    <w:p w:rsidR="005D6A72" w:rsidRDefault="005D6A72" w:rsidP="00234EFD"/>
    <w:p w:rsidR="005D6A72" w:rsidRDefault="005D6A72" w:rsidP="00234EFD"/>
    <w:p w:rsidR="005D6A72" w:rsidRDefault="005D6A72" w:rsidP="00234EFD"/>
    <w:p w:rsidR="005D6A72" w:rsidRDefault="005D6A72" w:rsidP="00234EFD"/>
    <w:p w:rsidR="005D6A72" w:rsidRDefault="005D6A72" w:rsidP="00234EFD"/>
    <w:p w:rsidR="005D6A72" w:rsidRDefault="005D6A72" w:rsidP="00234EFD"/>
    <w:p w:rsidR="005D6A72" w:rsidRDefault="005D6A72"/>
    <w:p w:rsidR="005D6A72" w:rsidRDefault="005D6A72"/>
    <w:p w:rsidR="005D6A72" w:rsidRDefault="005D6A72" w:rsidP="00A811C4"/>
  </w:footnote>
  <w:footnote w:type="continuationSeparator" w:id="0">
    <w:p w:rsidR="005D6A72" w:rsidRDefault="005D6A72" w:rsidP="00234EFD">
      <w:r>
        <w:continuationSeparator/>
      </w:r>
    </w:p>
    <w:p w:rsidR="005D6A72" w:rsidRDefault="005D6A72" w:rsidP="00234EFD"/>
    <w:p w:rsidR="005D6A72" w:rsidRDefault="005D6A72" w:rsidP="00234EFD"/>
    <w:p w:rsidR="005D6A72" w:rsidRDefault="005D6A72" w:rsidP="00234EFD"/>
    <w:p w:rsidR="005D6A72" w:rsidRDefault="005D6A72" w:rsidP="00234EFD"/>
    <w:p w:rsidR="005D6A72" w:rsidRDefault="005D6A72" w:rsidP="00234EFD"/>
    <w:p w:rsidR="005D6A72" w:rsidRDefault="005D6A72" w:rsidP="00234EFD"/>
    <w:p w:rsidR="005D6A72" w:rsidRDefault="005D6A72" w:rsidP="00234EFD"/>
    <w:p w:rsidR="005D6A72" w:rsidRDefault="005D6A72" w:rsidP="00234EFD"/>
    <w:p w:rsidR="005D6A72" w:rsidRDefault="005D6A72" w:rsidP="00234EFD"/>
    <w:p w:rsidR="005D6A72" w:rsidRDefault="005D6A72" w:rsidP="00234EFD"/>
    <w:p w:rsidR="005D6A72" w:rsidRDefault="005D6A72" w:rsidP="00234EFD"/>
    <w:p w:rsidR="005D6A72" w:rsidRDefault="005D6A72" w:rsidP="00234EFD"/>
    <w:p w:rsidR="005D6A72" w:rsidRDefault="005D6A72"/>
    <w:p w:rsidR="005D6A72" w:rsidRDefault="005D6A72"/>
    <w:p w:rsidR="005D6A72" w:rsidRDefault="005D6A72" w:rsidP="00A811C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FFD" w:rsidRDefault="004C3FFD" w:rsidP="00234EFD"/>
  <w:p w:rsidR="004C3FFD" w:rsidRDefault="004C3FFD" w:rsidP="00234EFD"/>
  <w:p w:rsidR="004C3FFD" w:rsidRDefault="004C3FFD" w:rsidP="00234EFD"/>
  <w:p w:rsidR="004C3FFD" w:rsidRDefault="004C3FFD" w:rsidP="00234EFD"/>
  <w:p w:rsidR="004C3FFD" w:rsidRDefault="004C3FFD" w:rsidP="00234EFD"/>
  <w:p w:rsidR="004C3FFD" w:rsidRDefault="004C3FFD" w:rsidP="00234EFD"/>
  <w:p w:rsidR="009B558F" w:rsidRDefault="009B558F" w:rsidP="00234EFD"/>
  <w:p w:rsidR="009B558F" w:rsidRDefault="009B558F" w:rsidP="00234EFD"/>
  <w:p w:rsidR="009B558F" w:rsidRDefault="009B558F" w:rsidP="00234EFD"/>
  <w:p w:rsidR="009B558F" w:rsidRDefault="009B558F" w:rsidP="00234EFD"/>
  <w:p w:rsidR="009B558F" w:rsidRDefault="009B558F" w:rsidP="00234EFD"/>
  <w:p w:rsidR="003F262A" w:rsidRDefault="003F262A" w:rsidP="00234EFD"/>
  <w:p w:rsidR="00C6149C" w:rsidRDefault="00C6149C"/>
  <w:p w:rsidR="00FE2386" w:rsidRDefault="00FE2386"/>
  <w:p w:rsidR="00FE2386" w:rsidRDefault="00FE2386" w:rsidP="00A811C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FFD" w:rsidRDefault="004C3FFD" w:rsidP="00234EFD">
    <w:pPr>
      <w:pStyle w:val="Hlavika"/>
    </w:pPr>
  </w:p>
  <w:p w:rsidR="009B558F" w:rsidRDefault="009B558F" w:rsidP="00234EFD"/>
  <w:p w:rsidR="009B558F" w:rsidRDefault="009B558F" w:rsidP="00234EF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500D352"/>
    <w:lvl w:ilvl="0">
      <w:start w:val="1"/>
      <w:numFmt w:val="decimal"/>
      <w:pStyle w:val="slovanzoznam"/>
      <w:lvlText w:val="%1."/>
      <w:lvlJc w:val="left"/>
      <w:pPr>
        <w:tabs>
          <w:tab w:val="num" w:pos="360"/>
        </w:tabs>
        <w:ind w:left="360" w:hanging="360"/>
      </w:pPr>
      <w:rPr>
        <w:rFonts w:cs="Times New Roman"/>
      </w:rPr>
    </w:lvl>
  </w:abstractNum>
  <w:abstractNum w:abstractNumId="1" w15:restartNumberingAfterBreak="0">
    <w:nsid w:val="06F34A9F"/>
    <w:multiLevelType w:val="hybridMultilevel"/>
    <w:tmpl w:val="313AFD22"/>
    <w:lvl w:ilvl="0" w:tplc="B90C712C">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D1E67E3"/>
    <w:multiLevelType w:val="hybridMultilevel"/>
    <w:tmpl w:val="9E1E7A0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12737C96"/>
    <w:multiLevelType w:val="hybridMultilevel"/>
    <w:tmpl w:val="9154E75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14D3F03"/>
    <w:multiLevelType w:val="hybridMultilevel"/>
    <w:tmpl w:val="1AF80054"/>
    <w:lvl w:ilvl="0" w:tplc="014C22B2">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29C654B0"/>
    <w:multiLevelType w:val="hybridMultilevel"/>
    <w:tmpl w:val="744878F8"/>
    <w:lvl w:ilvl="0" w:tplc="014C22B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B482E8E"/>
    <w:multiLevelType w:val="hybridMultilevel"/>
    <w:tmpl w:val="7386405E"/>
    <w:lvl w:ilvl="0" w:tplc="014C22B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35943B08"/>
    <w:multiLevelType w:val="hybridMultilevel"/>
    <w:tmpl w:val="A9049D22"/>
    <w:lvl w:ilvl="0" w:tplc="014C22B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36E35084"/>
    <w:multiLevelType w:val="hybridMultilevel"/>
    <w:tmpl w:val="5D1459E4"/>
    <w:lvl w:ilvl="0" w:tplc="014C22B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818355B"/>
    <w:multiLevelType w:val="hybridMultilevel"/>
    <w:tmpl w:val="213C4DF8"/>
    <w:lvl w:ilvl="0" w:tplc="014C22B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B4D1477"/>
    <w:multiLevelType w:val="hybridMultilevel"/>
    <w:tmpl w:val="924035E0"/>
    <w:lvl w:ilvl="0" w:tplc="014C22B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52375574"/>
    <w:multiLevelType w:val="hybridMultilevel"/>
    <w:tmpl w:val="0DD64494"/>
    <w:lvl w:ilvl="0" w:tplc="014C22B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55A679BE"/>
    <w:multiLevelType w:val="hybridMultilevel"/>
    <w:tmpl w:val="5F4420AE"/>
    <w:lvl w:ilvl="0" w:tplc="014C22B2">
      <w:numFmt w:val="bullet"/>
      <w:lvlText w:val="-"/>
      <w:lvlJc w:val="left"/>
      <w:pPr>
        <w:ind w:left="-351" w:hanging="360"/>
      </w:pPr>
      <w:rPr>
        <w:rFonts w:ascii="Times New Roman" w:eastAsia="Times New Roman" w:hAnsi="Times New Roman" w:cs="Times New Roman" w:hint="default"/>
      </w:rPr>
    </w:lvl>
    <w:lvl w:ilvl="1" w:tplc="041B0003" w:tentative="1">
      <w:start w:val="1"/>
      <w:numFmt w:val="bullet"/>
      <w:lvlText w:val="o"/>
      <w:lvlJc w:val="left"/>
      <w:pPr>
        <w:ind w:left="369" w:hanging="360"/>
      </w:pPr>
      <w:rPr>
        <w:rFonts w:ascii="Courier New" w:hAnsi="Courier New" w:cs="Courier New" w:hint="default"/>
      </w:rPr>
    </w:lvl>
    <w:lvl w:ilvl="2" w:tplc="041B0005" w:tentative="1">
      <w:start w:val="1"/>
      <w:numFmt w:val="bullet"/>
      <w:lvlText w:val=""/>
      <w:lvlJc w:val="left"/>
      <w:pPr>
        <w:ind w:left="1089" w:hanging="360"/>
      </w:pPr>
      <w:rPr>
        <w:rFonts w:ascii="Wingdings" w:hAnsi="Wingdings" w:hint="default"/>
      </w:rPr>
    </w:lvl>
    <w:lvl w:ilvl="3" w:tplc="041B0001" w:tentative="1">
      <w:start w:val="1"/>
      <w:numFmt w:val="bullet"/>
      <w:lvlText w:val=""/>
      <w:lvlJc w:val="left"/>
      <w:pPr>
        <w:ind w:left="1809" w:hanging="360"/>
      </w:pPr>
      <w:rPr>
        <w:rFonts w:ascii="Symbol" w:hAnsi="Symbol" w:hint="default"/>
      </w:rPr>
    </w:lvl>
    <w:lvl w:ilvl="4" w:tplc="041B0003" w:tentative="1">
      <w:start w:val="1"/>
      <w:numFmt w:val="bullet"/>
      <w:lvlText w:val="o"/>
      <w:lvlJc w:val="left"/>
      <w:pPr>
        <w:ind w:left="2529" w:hanging="360"/>
      </w:pPr>
      <w:rPr>
        <w:rFonts w:ascii="Courier New" w:hAnsi="Courier New" w:cs="Courier New" w:hint="default"/>
      </w:rPr>
    </w:lvl>
    <w:lvl w:ilvl="5" w:tplc="041B0005" w:tentative="1">
      <w:start w:val="1"/>
      <w:numFmt w:val="bullet"/>
      <w:lvlText w:val=""/>
      <w:lvlJc w:val="left"/>
      <w:pPr>
        <w:ind w:left="3249" w:hanging="360"/>
      </w:pPr>
      <w:rPr>
        <w:rFonts w:ascii="Wingdings" w:hAnsi="Wingdings" w:hint="default"/>
      </w:rPr>
    </w:lvl>
    <w:lvl w:ilvl="6" w:tplc="041B0001" w:tentative="1">
      <w:start w:val="1"/>
      <w:numFmt w:val="bullet"/>
      <w:lvlText w:val=""/>
      <w:lvlJc w:val="left"/>
      <w:pPr>
        <w:ind w:left="3969" w:hanging="360"/>
      </w:pPr>
      <w:rPr>
        <w:rFonts w:ascii="Symbol" w:hAnsi="Symbol" w:hint="default"/>
      </w:rPr>
    </w:lvl>
    <w:lvl w:ilvl="7" w:tplc="041B0003" w:tentative="1">
      <w:start w:val="1"/>
      <w:numFmt w:val="bullet"/>
      <w:lvlText w:val="o"/>
      <w:lvlJc w:val="left"/>
      <w:pPr>
        <w:ind w:left="4689" w:hanging="360"/>
      </w:pPr>
      <w:rPr>
        <w:rFonts w:ascii="Courier New" w:hAnsi="Courier New" w:cs="Courier New" w:hint="default"/>
      </w:rPr>
    </w:lvl>
    <w:lvl w:ilvl="8" w:tplc="041B0005" w:tentative="1">
      <w:start w:val="1"/>
      <w:numFmt w:val="bullet"/>
      <w:lvlText w:val=""/>
      <w:lvlJc w:val="left"/>
      <w:pPr>
        <w:ind w:left="5409" w:hanging="360"/>
      </w:pPr>
      <w:rPr>
        <w:rFonts w:ascii="Wingdings" w:hAnsi="Wingdings" w:hint="default"/>
      </w:rPr>
    </w:lvl>
  </w:abstractNum>
  <w:abstractNum w:abstractNumId="13" w15:restartNumberingAfterBreak="0">
    <w:nsid w:val="606606A3"/>
    <w:multiLevelType w:val="hybridMultilevel"/>
    <w:tmpl w:val="8878097A"/>
    <w:lvl w:ilvl="0" w:tplc="014C22B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E7B1441"/>
    <w:multiLevelType w:val="hybridMultilevel"/>
    <w:tmpl w:val="5690306E"/>
    <w:lvl w:ilvl="0" w:tplc="014C22B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F6D4694"/>
    <w:multiLevelType w:val="hybridMultilevel"/>
    <w:tmpl w:val="C09CB454"/>
    <w:lvl w:ilvl="0" w:tplc="014C22B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4"/>
  </w:num>
  <w:num w:numId="7">
    <w:abstractNumId w:val="2"/>
  </w:num>
  <w:num w:numId="8">
    <w:abstractNumId w:val="4"/>
  </w:num>
  <w:num w:numId="9">
    <w:abstractNumId w:val="9"/>
  </w:num>
  <w:num w:numId="10">
    <w:abstractNumId w:val="5"/>
  </w:num>
  <w:num w:numId="11">
    <w:abstractNumId w:val="15"/>
  </w:num>
  <w:num w:numId="12">
    <w:abstractNumId w:val="10"/>
  </w:num>
  <w:num w:numId="13">
    <w:abstractNumId w:val="8"/>
  </w:num>
  <w:num w:numId="14">
    <w:abstractNumId w:val="3"/>
  </w:num>
  <w:num w:numId="15">
    <w:abstractNumId w:val="0"/>
  </w:num>
  <w:num w:numId="16">
    <w:abstractNumId w:val="13"/>
  </w:num>
  <w:num w:numId="17">
    <w:abstractNumId w:val="0"/>
  </w:num>
  <w:num w:numId="18">
    <w:abstractNumId w:val="0"/>
  </w:num>
  <w:num w:numId="19">
    <w:abstractNumId w:val="0"/>
  </w:num>
  <w:num w:numId="20">
    <w:abstractNumId w:val="12"/>
  </w:num>
  <w:num w:numId="21">
    <w:abstractNumId w:val="6"/>
  </w:num>
  <w:num w:numId="22">
    <w:abstractNumId w:val="7"/>
  </w:num>
  <w:num w:numId="23">
    <w:abstractNumId w:val="0"/>
  </w:num>
  <w:num w:numId="24">
    <w:abstractNumId w:val="0"/>
  </w:num>
  <w:num w:numId="25">
    <w:abstractNumId w:val="11"/>
  </w:num>
  <w:num w:numId="26">
    <w:abstractNumId w:val="0"/>
  </w:num>
  <w:num w:numId="27">
    <w:abstractNumId w:val="0"/>
  </w:num>
  <w:num w:numId="28">
    <w:abstractNumId w:val="0"/>
  </w:num>
  <w:num w:numId="29">
    <w:abstractNumId w:val="0"/>
  </w:num>
  <w:num w:numId="30">
    <w:abstractNumId w:val="0"/>
  </w:num>
  <w:num w:numId="31">
    <w:abstractNumId w:val="1"/>
  </w:num>
  <w:num w:numId="32">
    <w:abstractNumId w:val="0"/>
  </w:num>
  <w:num w:numId="33">
    <w:abstractNumId w:val="0"/>
  </w:num>
  <w:num w:numId="3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E0A"/>
    <w:rsid w:val="00036141"/>
    <w:rsid w:val="00040E0A"/>
    <w:rsid w:val="00073754"/>
    <w:rsid w:val="000A400B"/>
    <w:rsid w:val="00110BAD"/>
    <w:rsid w:val="00111703"/>
    <w:rsid w:val="00124218"/>
    <w:rsid w:val="00127A5A"/>
    <w:rsid w:val="00141C5A"/>
    <w:rsid w:val="00151A99"/>
    <w:rsid w:val="00153EF7"/>
    <w:rsid w:val="0018395F"/>
    <w:rsid w:val="001928F8"/>
    <w:rsid w:val="001F04DD"/>
    <w:rsid w:val="001F5CC0"/>
    <w:rsid w:val="0020087E"/>
    <w:rsid w:val="00207CBF"/>
    <w:rsid w:val="0021239B"/>
    <w:rsid w:val="00234EFD"/>
    <w:rsid w:val="00257E5E"/>
    <w:rsid w:val="00264F02"/>
    <w:rsid w:val="002A4859"/>
    <w:rsid w:val="002D08AA"/>
    <w:rsid w:val="002E21B0"/>
    <w:rsid w:val="002E75BC"/>
    <w:rsid w:val="002F2977"/>
    <w:rsid w:val="0034144B"/>
    <w:rsid w:val="0034256B"/>
    <w:rsid w:val="00345870"/>
    <w:rsid w:val="00395B5E"/>
    <w:rsid w:val="003A5123"/>
    <w:rsid w:val="003F262A"/>
    <w:rsid w:val="003F3CFA"/>
    <w:rsid w:val="003F7854"/>
    <w:rsid w:val="00407669"/>
    <w:rsid w:val="00447B81"/>
    <w:rsid w:val="0046129F"/>
    <w:rsid w:val="00462B8F"/>
    <w:rsid w:val="00471B1A"/>
    <w:rsid w:val="0049606F"/>
    <w:rsid w:val="004A040F"/>
    <w:rsid w:val="004B33E0"/>
    <w:rsid w:val="004C3FFD"/>
    <w:rsid w:val="004F1133"/>
    <w:rsid w:val="00521FC5"/>
    <w:rsid w:val="0053432C"/>
    <w:rsid w:val="00537D40"/>
    <w:rsid w:val="00542F0B"/>
    <w:rsid w:val="00543154"/>
    <w:rsid w:val="0054594B"/>
    <w:rsid w:val="00550360"/>
    <w:rsid w:val="00551A89"/>
    <w:rsid w:val="00567EEC"/>
    <w:rsid w:val="00592501"/>
    <w:rsid w:val="005A2F2F"/>
    <w:rsid w:val="005A49BD"/>
    <w:rsid w:val="005B24EA"/>
    <w:rsid w:val="005C6B87"/>
    <w:rsid w:val="005D6A72"/>
    <w:rsid w:val="005F6F70"/>
    <w:rsid w:val="0060669D"/>
    <w:rsid w:val="0061523C"/>
    <w:rsid w:val="0061557F"/>
    <w:rsid w:val="006250BC"/>
    <w:rsid w:val="00637369"/>
    <w:rsid w:val="00647EC6"/>
    <w:rsid w:val="006659FD"/>
    <w:rsid w:val="00676BC4"/>
    <w:rsid w:val="00683BEA"/>
    <w:rsid w:val="006B05D0"/>
    <w:rsid w:val="006C00D0"/>
    <w:rsid w:val="006E3522"/>
    <w:rsid w:val="006F323A"/>
    <w:rsid w:val="007113CD"/>
    <w:rsid w:val="00712426"/>
    <w:rsid w:val="00715ED0"/>
    <w:rsid w:val="0072744B"/>
    <w:rsid w:val="00727AE8"/>
    <w:rsid w:val="007365E9"/>
    <w:rsid w:val="00755905"/>
    <w:rsid w:val="007B4B6D"/>
    <w:rsid w:val="007C2122"/>
    <w:rsid w:val="007C6718"/>
    <w:rsid w:val="007D01EB"/>
    <w:rsid w:val="007D679D"/>
    <w:rsid w:val="007F7012"/>
    <w:rsid w:val="00826E2A"/>
    <w:rsid w:val="008311E7"/>
    <w:rsid w:val="00831F1B"/>
    <w:rsid w:val="00833235"/>
    <w:rsid w:val="00837670"/>
    <w:rsid w:val="00851FC2"/>
    <w:rsid w:val="00861692"/>
    <w:rsid w:val="008852A0"/>
    <w:rsid w:val="00893430"/>
    <w:rsid w:val="008A1F68"/>
    <w:rsid w:val="008C377E"/>
    <w:rsid w:val="008C725D"/>
    <w:rsid w:val="008D1FE2"/>
    <w:rsid w:val="008D45C5"/>
    <w:rsid w:val="008D6FD4"/>
    <w:rsid w:val="008E27D2"/>
    <w:rsid w:val="008E66DC"/>
    <w:rsid w:val="008F20E3"/>
    <w:rsid w:val="008F613E"/>
    <w:rsid w:val="00905EE5"/>
    <w:rsid w:val="00932071"/>
    <w:rsid w:val="00935C99"/>
    <w:rsid w:val="00937983"/>
    <w:rsid w:val="00945BAD"/>
    <w:rsid w:val="0095643F"/>
    <w:rsid w:val="00977653"/>
    <w:rsid w:val="00986BE8"/>
    <w:rsid w:val="009B558F"/>
    <w:rsid w:val="009B5C5C"/>
    <w:rsid w:val="009C380F"/>
    <w:rsid w:val="009E798E"/>
    <w:rsid w:val="009F30FB"/>
    <w:rsid w:val="00A121C6"/>
    <w:rsid w:val="00A23907"/>
    <w:rsid w:val="00A32A35"/>
    <w:rsid w:val="00A37C1D"/>
    <w:rsid w:val="00A515EA"/>
    <w:rsid w:val="00A564F1"/>
    <w:rsid w:val="00A6141D"/>
    <w:rsid w:val="00A65EB6"/>
    <w:rsid w:val="00A811C4"/>
    <w:rsid w:val="00AF59A7"/>
    <w:rsid w:val="00B12709"/>
    <w:rsid w:val="00B517E0"/>
    <w:rsid w:val="00B52763"/>
    <w:rsid w:val="00B8155D"/>
    <w:rsid w:val="00B91B4F"/>
    <w:rsid w:val="00B94F63"/>
    <w:rsid w:val="00BB1933"/>
    <w:rsid w:val="00BD407B"/>
    <w:rsid w:val="00C05645"/>
    <w:rsid w:val="00C11FBE"/>
    <w:rsid w:val="00C163BA"/>
    <w:rsid w:val="00C24A38"/>
    <w:rsid w:val="00C432BF"/>
    <w:rsid w:val="00C46828"/>
    <w:rsid w:val="00C606C5"/>
    <w:rsid w:val="00C61354"/>
    <w:rsid w:val="00C6149C"/>
    <w:rsid w:val="00C6165B"/>
    <w:rsid w:val="00C635E4"/>
    <w:rsid w:val="00CD25A0"/>
    <w:rsid w:val="00CE146E"/>
    <w:rsid w:val="00CF25F5"/>
    <w:rsid w:val="00D018F2"/>
    <w:rsid w:val="00D05C1B"/>
    <w:rsid w:val="00D16CA1"/>
    <w:rsid w:val="00D3152E"/>
    <w:rsid w:val="00D44D60"/>
    <w:rsid w:val="00D50A36"/>
    <w:rsid w:val="00D53399"/>
    <w:rsid w:val="00D62A86"/>
    <w:rsid w:val="00D67441"/>
    <w:rsid w:val="00D70C95"/>
    <w:rsid w:val="00D84051"/>
    <w:rsid w:val="00DC760C"/>
    <w:rsid w:val="00DD2698"/>
    <w:rsid w:val="00DD6A0B"/>
    <w:rsid w:val="00E05928"/>
    <w:rsid w:val="00E25ED5"/>
    <w:rsid w:val="00E31343"/>
    <w:rsid w:val="00E316A2"/>
    <w:rsid w:val="00E7321C"/>
    <w:rsid w:val="00E86AA3"/>
    <w:rsid w:val="00EA77F8"/>
    <w:rsid w:val="00F1110D"/>
    <w:rsid w:val="00F118B3"/>
    <w:rsid w:val="00F45A9C"/>
    <w:rsid w:val="00F5759B"/>
    <w:rsid w:val="00F60E8C"/>
    <w:rsid w:val="00F833AA"/>
    <w:rsid w:val="00FA105C"/>
    <w:rsid w:val="00FA3DB7"/>
    <w:rsid w:val="00FA6BA7"/>
    <w:rsid w:val="00FE23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524642"/>
  <w14:defaultImageDpi w14:val="0"/>
  <w15:docId w15:val="{36138263-1FEB-4FDE-BE47-0618EA94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next w:val="slovanzoznam"/>
    <w:autoRedefine/>
    <w:qFormat/>
    <w:rsid w:val="00234EFD"/>
    <w:pPr>
      <w:ind w:firstLine="426"/>
      <w:jc w:val="both"/>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slovanzoznam">
    <w:name w:val="List Number"/>
    <w:basedOn w:val="Normlny"/>
    <w:uiPriority w:val="99"/>
    <w:rsid w:val="00893430"/>
    <w:pPr>
      <w:numPr>
        <w:numId w:val="1"/>
      </w:numPr>
    </w:pPr>
  </w:style>
  <w:style w:type="paragraph" w:styleId="Pta">
    <w:name w:val="footer"/>
    <w:basedOn w:val="Normlny"/>
    <w:link w:val="PtaChar"/>
    <w:uiPriority w:val="99"/>
    <w:rsid w:val="00462B8F"/>
    <w:pPr>
      <w:tabs>
        <w:tab w:val="center" w:pos="4536"/>
        <w:tab w:val="right" w:pos="9072"/>
      </w:tabs>
    </w:pPr>
  </w:style>
  <w:style w:type="character" w:customStyle="1" w:styleId="PtaChar">
    <w:name w:val="Päta Char"/>
    <w:basedOn w:val="Predvolenpsmoodseku"/>
    <w:link w:val="Pta"/>
    <w:uiPriority w:val="99"/>
    <w:locked/>
    <w:rsid w:val="00833235"/>
    <w:rPr>
      <w:rFonts w:cs="Times New Roman"/>
      <w:sz w:val="24"/>
      <w:szCs w:val="24"/>
    </w:rPr>
  </w:style>
  <w:style w:type="character" w:styleId="slostrany">
    <w:name w:val="page number"/>
    <w:basedOn w:val="Predvolenpsmoodseku"/>
    <w:uiPriority w:val="99"/>
    <w:rsid w:val="00462B8F"/>
    <w:rPr>
      <w:rFonts w:cs="Times New Roman"/>
    </w:rPr>
  </w:style>
  <w:style w:type="paragraph" w:styleId="Hlavika">
    <w:name w:val="header"/>
    <w:basedOn w:val="Normlny"/>
    <w:link w:val="HlavikaChar"/>
    <w:uiPriority w:val="99"/>
    <w:rsid w:val="00462B8F"/>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table" w:styleId="Mriekatabuky">
    <w:name w:val="Table Grid"/>
    <w:basedOn w:val="Normlnatabuka"/>
    <w:uiPriority w:val="59"/>
    <w:rsid w:val="00567EE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99"/>
    <w:qFormat/>
    <w:rsid w:val="00FA3DB7"/>
    <w:pPr>
      <w:spacing w:after="200" w:line="276" w:lineRule="auto"/>
      <w:ind w:left="720" w:firstLine="0"/>
      <w:contextualSpacing/>
      <w:jc w:val="left"/>
    </w:pPr>
    <w:rPr>
      <w:rFonts w:ascii="Calibri" w:hAnsi="Calibri"/>
      <w:sz w:val="22"/>
      <w:szCs w:val="22"/>
      <w:lang w:eastAsia="en-US"/>
    </w:rPr>
  </w:style>
  <w:style w:type="paragraph" w:styleId="Normlnywebov">
    <w:name w:val="Normal (Web)"/>
    <w:basedOn w:val="Normlny"/>
    <w:uiPriority w:val="99"/>
    <w:unhideWhenUsed/>
    <w:rsid w:val="00110BAD"/>
    <w:pPr>
      <w:spacing w:before="100" w:beforeAutospacing="1" w:after="100" w:afterAutospacing="1"/>
      <w:ind w:firstLine="0"/>
      <w:jc w:val="left"/>
    </w:pPr>
    <w:rPr>
      <w:b/>
    </w:rPr>
  </w:style>
  <w:style w:type="character" w:styleId="Zstupntext">
    <w:name w:val="Placeholder Text"/>
    <w:basedOn w:val="Predvolenpsmoodseku"/>
    <w:uiPriority w:val="99"/>
    <w:semiHidden/>
    <w:rsid w:val="00B94F63"/>
    <w:rPr>
      <w:rFonts w:ascii="Times New Roman" w:hAnsi="Times New Roman"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3883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22D8A-572E-4C4A-A9C6-0A3301D34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786</Words>
  <Characters>4484</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hertelova</dc:creator>
  <cp:lastModifiedBy>Vároš Juraj</cp:lastModifiedBy>
  <cp:revision>20</cp:revision>
  <cp:lastPrinted>2013-01-02T08:12:00Z</cp:lastPrinted>
  <dcterms:created xsi:type="dcterms:W3CDTF">2020-08-10T08:31:00Z</dcterms:created>
  <dcterms:modified xsi:type="dcterms:W3CDTF">2021-12-07T13:24:00Z</dcterms:modified>
</cp:coreProperties>
</file>