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D23DD">
        <w:trPr>
          <w:trHeight w:val="534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Analýza vplyvov na manželstvo, rodičovstvo a rodinu</w:t>
            </w:r>
          </w:p>
          <w:p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Vplyvy na rodinné prostredie, vzájomnú súdržnosť členov rodiny, výchovu detí, práva rodičov voči deťom, základné zásady zákona o rodine, uzavieranie manželstva a na disponibilný príjem domácností viacdetných rodín  </w:t>
            </w:r>
          </w:p>
        </w:tc>
      </w:tr>
      <w:tr w:rsidR="00FD23DD">
        <w:trPr>
          <w:jc w:val="center"/>
        </w:trPr>
        <w:tc>
          <w:tcPr>
            <w:tcW w:w="9060" w:type="dxa"/>
            <w:tcBorders>
              <w:bottom w:val="nil"/>
            </w:tcBorders>
            <w:shd w:val="clear" w:color="auto" w:fill="D9D9D9"/>
          </w:tcPr>
          <w:p w:rsidR="00FD23DD" w:rsidRDefault="00717D33" w:rsidP="00D4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Identifikujte, popíšte a kvantifikujte vplyv na rodinné prostredie a špecifikujte pozitívne/negatívne vplyvy na rodinné prostredie.</w:t>
            </w:r>
          </w:p>
        </w:tc>
      </w:tr>
      <w:tr w:rsidR="00FD23DD">
        <w:trPr>
          <w:trHeight w:val="736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 Spôsobí navrhovaná právna úprava zmenu rodinného prostredia? Ak áno, v akom rozsahu? Ak je to možné, doplňte kvantifikáciu, prípadne dôvod chýbajúcej kvantifikácie. </w:t>
            </w:r>
          </w:p>
          <w:p w:rsidR="00FD23DD" w:rsidRDefault="00FD23DD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FD23DD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7AF3" w:rsidRDefault="00077AF3" w:rsidP="0076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Predpokladáme veľmi malý, pozitívny vplyv na rodinu pre spoločnosti</w:t>
            </w:r>
            <w:r w:rsidRPr="0007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 ručením obmedzeným, ktoré majú najviac dvoch spoločníkov</w:t>
            </w:r>
            <w:r w:rsidR="00763D8B">
              <w:rPr>
                <w:rFonts w:ascii="Times New Roman" w:eastAsia="Times New Roman" w:hAnsi="Times New Roman" w:cs="Times New Roman"/>
                <w:sz w:val="20"/>
                <w:szCs w:val="20"/>
              </w:rPr>
              <w:t>, ktorí sú</w:t>
            </w:r>
            <w:r w:rsidRPr="0007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 príbuzenskom vzťahu</w:t>
            </w:r>
            <w:r w:rsidR="00763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 priamom rade</w:t>
            </w:r>
            <w:r w:rsidRPr="00077AF3">
              <w:rPr>
                <w:rFonts w:ascii="Times New Roman" w:eastAsia="Times New Roman" w:hAnsi="Times New Roman" w:cs="Times New Roman"/>
                <w:sz w:val="20"/>
                <w:szCs w:val="20"/>
              </w:rPr>
              <w:t>, manžel</w:t>
            </w:r>
            <w:r w:rsidR="00763D8B">
              <w:rPr>
                <w:rFonts w:ascii="Times New Roman" w:eastAsia="Times New Roman" w:hAnsi="Times New Roman" w:cs="Times New Roman"/>
                <w:sz w:val="20"/>
                <w:szCs w:val="20"/>
              </w:rPr>
              <w:t>mi alebo</w:t>
            </w:r>
            <w:r w:rsidRPr="0007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súrodenc</w:t>
            </w:r>
            <w:r w:rsidR="00763D8B">
              <w:rPr>
                <w:rFonts w:ascii="Times New Roman" w:eastAsia="Times New Roman" w:hAnsi="Times New Roman" w:cs="Times New Roman"/>
                <w:sz w:val="20"/>
                <w:szCs w:val="20"/>
              </w:rPr>
              <w:t>ami</w:t>
            </w:r>
            <w:r w:rsidRPr="0007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na ich rodinných príslušníkov v priamom rade, </w:t>
            </w:r>
            <w:r w:rsidR="00763D8B" w:rsidRPr="00077AF3">
              <w:rPr>
                <w:rFonts w:ascii="Times New Roman" w:eastAsia="Times New Roman" w:hAnsi="Times New Roman" w:cs="Times New Roman"/>
                <w:sz w:val="20"/>
                <w:szCs w:val="20"/>
              </w:rPr>
              <w:t>súrodenc</w:t>
            </w:r>
            <w:r w:rsidR="00763D8B">
              <w:rPr>
                <w:rFonts w:ascii="Times New Roman" w:eastAsia="Times New Roman" w:hAnsi="Times New Roman" w:cs="Times New Roman"/>
                <w:sz w:val="20"/>
                <w:szCs w:val="20"/>
              </w:rPr>
              <w:t>ov</w:t>
            </w:r>
            <w:r w:rsidR="00763D8B" w:rsidRPr="0007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7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alebo </w:t>
            </w:r>
            <w:r w:rsidR="00763D8B" w:rsidRPr="00077AF3">
              <w:rPr>
                <w:rFonts w:ascii="Times New Roman" w:eastAsia="Times New Roman" w:hAnsi="Times New Roman" w:cs="Times New Roman"/>
                <w:sz w:val="20"/>
                <w:szCs w:val="20"/>
              </w:rPr>
              <w:t>manžel</w:t>
            </w:r>
            <w:r w:rsidR="00763D8B">
              <w:rPr>
                <w:rFonts w:ascii="Times New Roman" w:eastAsia="Times New Roman" w:hAnsi="Times New Roman" w:cs="Times New Roman"/>
                <w:sz w:val="20"/>
                <w:szCs w:val="20"/>
              </w:rPr>
              <w:t>ov,</w:t>
            </w:r>
            <w:r w:rsidR="00763D8B" w:rsidRPr="0007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77AF3">
              <w:rPr>
                <w:rFonts w:ascii="Times New Roman" w:eastAsia="Times New Roman" w:hAnsi="Times New Roman" w:cs="Times New Roman"/>
                <w:sz w:val="20"/>
                <w:szCs w:val="20"/>
              </w:rPr>
              <w:t>ktorí sú dôchodkovo poistení, sú poberateľmi dôchodkov podľa osobitných predpisov alebo sú žiakmi alebo študentmi do 26 rokov veku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Títo rodinn</w:t>
            </w:r>
            <w:r w:rsidR="00DD3D29">
              <w:rPr>
                <w:rFonts w:ascii="Times New Roman" w:eastAsia="Times New Roman" w:hAnsi="Times New Roman" w:cs="Times New Roman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príslušníci môžu byť súčasťou daných spoločností a môžu sa podieľať na ich rozvoji.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a0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.1.2 Môže dôjsť navrhovanou právnou úpravou k narušeniu zdravého rodinného prostredia?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147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8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.1.3 Má navrhovaná právna úprava vplyv na demografický rast? Ak áno, aký je vplyv vzhľadom k úrovni </w:t>
            </w:r>
            <w:proofErr w:type="spellStart"/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záchovnej</w:t>
            </w:r>
            <w:proofErr w:type="spellEnd"/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hodnoty populácie? </w:t>
            </w:r>
          </w:p>
        </w:tc>
      </w:tr>
      <w:tr w:rsidR="00FD23DD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14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1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.1.4 Má navrhovaná právna úprava vplyv na odstraňovanie prekážok, ktoré bránia pracujúcim rodičom dosiahnuť želaný počet detí?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147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.1.5 Má navrhovaná právna úprava vplyv na množstvo času alebo príležitostí pre rodičov alebo pre deti na realizáciu rodinného života?</w:t>
            </w:r>
          </w:p>
        </w:tc>
      </w:tr>
      <w:tr w:rsidR="00FD23DD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14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.1.6 Má navrhovaná právna úprava vplyv na prenikanie látkových alebo nelátkových závislostí do rodín?</w:t>
            </w:r>
          </w:p>
        </w:tc>
      </w:tr>
      <w:tr w:rsidR="00FD23DD">
        <w:trPr>
          <w:trHeight w:val="920"/>
          <w:jc w:val="center"/>
        </w:trPr>
        <w:tc>
          <w:tcPr>
            <w:tcW w:w="90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14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FD23DD" w:rsidRDefault="00FD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23DD" w:rsidRDefault="00FD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23DD" w:rsidRDefault="00FD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23DD" w:rsidRPr="001E17F7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Style w:val="a2"/>
        <w:tblW w:w="90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A23E52" w:rsidTr="00755D77">
        <w:trPr>
          <w:trHeight w:val="339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D9D9D9"/>
          </w:tcPr>
          <w:p w:rsidR="00A23E52" w:rsidRDefault="00A23E52" w:rsidP="00755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8.2 Identifikujte, popíšte a kvantifikujte vplyvy na vzájomnú súdržnosť členov rodiny.</w:t>
            </w:r>
          </w:p>
        </w:tc>
      </w:tr>
      <w:tr w:rsidR="00A23E52" w:rsidTr="00755D77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A23E52" w:rsidRDefault="00A23E52" w:rsidP="00755D77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8.2.1 Má navrhovaná právna úprava vplyv na vzájomnú súdržnosť členov rodiny? Ak áno, aký?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Ak je to možné, doplňte kvantifikáciu, prípadne dôvod chýbajúcej kvantifikácie.</w:t>
            </w:r>
          </w:p>
        </w:tc>
      </w:tr>
      <w:tr w:rsidR="00A23E52" w:rsidTr="00755D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A23E52" w:rsidRDefault="00A23E52" w:rsidP="0075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Navrhovaná právna úprava vytvára predpoklad na zosúlaďovanie rodinných a obchodných záujmov a vzťahov a vytvára platformu pre kultiváciu vnútorného rodinného prostredia </w:t>
            </w:r>
            <w:r w:rsidR="002A2EFA">
              <w:rPr>
                <w:rFonts w:ascii="Times New Roman" w:eastAsia="Times New Roman" w:hAnsi="Times New Roman" w:cs="Times New Roman"/>
                <w:sz w:val="20"/>
                <w:szCs w:val="20"/>
              </w:rPr>
              <w:t>pre spoločnosti, ktoré sú cieľovou skupinou navrhovanej právnej úpravy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čím je možné očakávať pozitívny vplyv na vzájomnú súdržnosť členov rodiny. </w:t>
            </w:r>
          </w:p>
          <w:p w:rsidR="00A23E52" w:rsidRDefault="00A23E52" w:rsidP="0075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3E52" w:rsidRDefault="00A23E52" w:rsidP="0075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3E52" w:rsidRDefault="00A23E52" w:rsidP="0075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E52" w:rsidTr="00755D77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A23E52" w:rsidRDefault="00A23E52" w:rsidP="00755D77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8.2.2 Má navrhovaná právna úprava vplyv na posilňovanie väzieb medzi členmi rodiny?</w:t>
            </w:r>
          </w:p>
        </w:tc>
      </w:tr>
      <w:tr w:rsidR="00A23E52" w:rsidTr="00755D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A23E52" w:rsidRDefault="00A23E52" w:rsidP="0075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Navrhovaná právna úprava vytvára predpoklad na zosúlaďovanie rodinných a obchodných záujmov a vzťahov a vytvára platformu pre kultiváciu vnútorného rodinného prostredia firmy, čím je možné očakávať pozitívny vplyv na</w:t>
            </w:r>
            <w:r w:rsidRPr="00EC22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posilňovanie väzieb medzi členmi rodiny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23E52" w:rsidRDefault="00A23E52" w:rsidP="0075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3E52" w:rsidRDefault="00A23E52" w:rsidP="0075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A23E52" w:rsidTr="00755D77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A23E52" w:rsidRDefault="00A23E52" w:rsidP="00755D77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8.2.3 Má navrhovaná právna úprava vplyv na obnovovanie alebo záchranu rodín?</w:t>
                  </w:r>
                </w:p>
              </w:tc>
            </w:tr>
            <w:tr w:rsidR="00A23E52" w:rsidTr="00755D77">
              <w:trPr>
                <w:trHeight w:val="647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23E52" w:rsidRDefault="002A2EFA" w:rsidP="00755D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  <w:r w:rsidR="00A23E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23E52" w:rsidRDefault="00A23E52" w:rsidP="0075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A23E52" w:rsidTr="00755D77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A23E52" w:rsidRDefault="00A23E52" w:rsidP="00755D77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8.2.4 Má navrhovaná právna úprava vplyv na vznik či pretrvávanie konfliktov medzi členmi rodiny?</w:t>
                  </w:r>
                </w:p>
              </w:tc>
            </w:tr>
            <w:tr w:rsidR="00A23E52" w:rsidTr="00755D77">
              <w:trPr>
                <w:trHeight w:val="920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23E52" w:rsidRDefault="002A2EFA" w:rsidP="00755D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</w:tc>
            </w:tr>
          </w:tbl>
          <w:p w:rsidR="00A23E52" w:rsidRDefault="00A23E52" w:rsidP="00755D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23E52" w:rsidTr="00755D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A23E52" w:rsidRDefault="00A23E52" w:rsidP="0075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a5"/>
              <w:tblW w:w="910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06"/>
            </w:tblGrid>
            <w:tr w:rsidR="00A23E52" w:rsidTr="00755D77">
              <w:trPr>
                <w:trHeight w:val="575"/>
                <w:jc w:val="center"/>
              </w:trPr>
              <w:tc>
                <w:tcPr>
                  <w:tcW w:w="9106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A23E52" w:rsidRDefault="00A23E52" w:rsidP="00755D77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8.2.5 Má navrhovaná právna úprava vplyv na rozpad rodín?</w:t>
                  </w:r>
                </w:p>
              </w:tc>
            </w:tr>
            <w:tr w:rsidR="00A23E52" w:rsidTr="00755D77">
              <w:trPr>
                <w:trHeight w:val="920"/>
                <w:jc w:val="center"/>
              </w:trPr>
              <w:tc>
                <w:tcPr>
                  <w:tcW w:w="910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23E52" w:rsidRDefault="00A23E52" w:rsidP="00755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</w:tc>
            </w:tr>
          </w:tbl>
          <w:p w:rsidR="00A23E52" w:rsidRDefault="00A23E52" w:rsidP="00755D77"/>
        </w:tc>
      </w:tr>
      <w:tr w:rsidR="00A23E52" w:rsidTr="00755D77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A23E52" w:rsidRDefault="00A23E52" w:rsidP="00755D77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8.2.6 Má navrhovaná právna úprava vplyv na poskytovanie pomoci pri odkázanosti niektorého z členov rodiny na pomoc?</w:t>
            </w:r>
          </w:p>
        </w:tc>
      </w:tr>
      <w:tr w:rsidR="00A23E52" w:rsidTr="00755D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A23E52" w:rsidRDefault="002A2EFA" w:rsidP="0075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 </w:t>
            </w:r>
          </w:p>
          <w:p w:rsidR="00A23E52" w:rsidRDefault="00A23E52" w:rsidP="00755D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  <w:sectPr w:rsidR="00FD23DD">
          <w:headerReference w:type="default" r:id="rId8"/>
          <w:footerReference w:type="default" r:id="rId9"/>
          <w:pgSz w:w="11906" w:h="16838"/>
          <w:pgMar w:top="1134" w:right="1418" w:bottom="1134" w:left="1418" w:header="510" w:footer="567" w:gutter="0"/>
          <w:pgNumType w:start="1"/>
          <w:cols w:space="708"/>
        </w:sectPr>
      </w:pPr>
    </w:p>
    <w:tbl>
      <w:tblPr>
        <w:tblStyle w:val="a6"/>
        <w:tblW w:w="90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3"/>
      </w:tblGrid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 Identifikujte a popíšte vplyvy na výchovu detí.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.3.1 Má navrhovaná právna úprava vplyv na výchovu detí? Ak áno, aký?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A812A2" w:rsidRDefault="00A812A2" w:rsidP="00A8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 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.3.2 Má navrhovaná právna úprava vplyv na výchovu detí v rodinách?</w:t>
            </w:r>
          </w:p>
        </w:tc>
      </w:tr>
      <w:tr w:rsidR="00FD23DD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A812A2" w:rsidRDefault="00A812A2" w:rsidP="00A8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 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.3.3 Má navrhovaná právna úprava vplyv na výchovu detí k manželstvu a rodičovstvu?</w:t>
            </w:r>
          </w:p>
        </w:tc>
      </w:tr>
      <w:tr w:rsidR="00FD23DD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A812A2" w:rsidRDefault="00A812A2" w:rsidP="00A8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 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 Identifikujte a popíšte vplyvy na práva rodičov voči deťom.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.4.1 Má navrhovaná právna úprava vplyv na práva alebo zodpovednosť rodičov voči deťom? Ak áno, aký?</w:t>
            </w:r>
          </w:p>
        </w:tc>
      </w:tr>
      <w:tr w:rsidR="00FD23DD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A812A2" w:rsidRDefault="00A812A2" w:rsidP="00A8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 </w:t>
            </w:r>
          </w:p>
          <w:p w:rsidR="00FD23DD" w:rsidRDefault="00FD23DD"/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 Identifikujte a popíšte vplyvy na základné zásady zákona o rodine.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.5.1 Má navrhovaná právna úprava vplyv na chránené záujmy obsiahnuté v základných zásadách zákona o rodine? Ak áno, aký?</w:t>
            </w:r>
          </w:p>
        </w:tc>
      </w:tr>
      <w:tr w:rsidR="00FD23DD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A812A2" w:rsidRDefault="00A812A2" w:rsidP="00A8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 </w:t>
            </w:r>
          </w:p>
          <w:p w:rsidR="00FD23DD" w:rsidRDefault="00FD23DD"/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 Identifikujte a popíšte vplyvy na uzavieranie manželstva.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.6.1 Má navrhovaná právna úprava vplyv na uzavieranie manželstva? Ak áno, aký?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12A2" w:rsidRDefault="00A812A2" w:rsidP="00A8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 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.6.2 Má navrhovaná právna úprava vplyv na preferovaný čas vstupu do manželstva?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A812A2" w:rsidRDefault="00A812A2" w:rsidP="00A8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 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7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 w:rsidP="007B183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.6.3 Má navrhovaná právna úprava vplyv na informovanosť ohľadom povahy manželstva a záväzkov medzi manželmi a založenia rodiny?</w:t>
                  </w:r>
                </w:p>
              </w:tc>
            </w:tr>
            <w:tr w:rsidR="00FD23DD">
              <w:trPr>
                <w:trHeight w:val="647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A812A2" w:rsidRDefault="00A812A2" w:rsidP="00A812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Bez vplyvu 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a8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 w:rsidP="007B183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lastRenderedPageBreak/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.6.4 Má navrhovaná právna úprava vplyv na predchádzanie rozpadom manželstiev?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A812A2" w:rsidRDefault="00A812A2" w:rsidP="00A812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Bez vplyvu 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.7 Identifikujte, popíšte a kvantifikujte vplyvy na disponibilný príjem domácností viacdetných rodín.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.7.1 Má navrhovaná právna úprava vplyv na disponibilný príjem domácností viacdetných rodín? Ak áno, špecifikujte tento vplyv s prihliadnutím na počet detí v rodine, ich špeciálne potreby vzhľadom k veku, zdravotnému stavu a prípadne iným okolnostiam. Ak je to možné, doplňte kvantifikáciu, prípadne dôvod chýbajúcej kvantifikácie. 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12A2" w:rsidRDefault="00A812A2" w:rsidP="00A8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 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D23DD" w:rsidSect="00A2121A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D4E" w:rsidRDefault="007C6D4E">
      <w:pPr>
        <w:spacing w:after="0" w:line="240" w:lineRule="auto"/>
      </w:pPr>
      <w:r>
        <w:separator/>
      </w:r>
    </w:p>
  </w:endnote>
  <w:endnote w:type="continuationSeparator" w:id="0">
    <w:p w:rsidR="007C6D4E" w:rsidRDefault="007C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831294"/>
      <w:docPartObj>
        <w:docPartGallery w:val="Page Numbers (Bottom of Page)"/>
        <w:docPartUnique/>
      </w:docPartObj>
    </w:sdtPr>
    <w:sdtEndPr/>
    <w:sdtContent>
      <w:p w:rsidR="00AC10A4" w:rsidRDefault="00AC10A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7F7">
          <w:rPr>
            <w:noProof/>
          </w:rPr>
          <w:t>3</w:t>
        </w:r>
        <w:r>
          <w:fldChar w:fldCharType="end"/>
        </w:r>
      </w:p>
    </w:sdtContent>
  </w:sdt>
  <w:p w:rsidR="00FD23DD" w:rsidRDefault="00FD23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D4E" w:rsidRDefault="007C6D4E">
      <w:pPr>
        <w:spacing w:after="0" w:line="240" w:lineRule="auto"/>
      </w:pPr>
      <w:r>
        <w:separator/>
      </w:r>
    </w:p>
  </w:footnote>
  <w:footnote w:type="continuationSeparator" w:id="0">
    <w:p w:rsidR="007C6D4E" w:rsidRDefault="007C6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DD" w:rsidRDefault="00FD23D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11A0"/>
    <w:multiLevelType w:val="multilevel"/>
    <w:tmpl w:val="AF5AA2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5B5D593D"/>
    <w:multiLevelType w:val="multilevel"/>
    <w:tmpl w:val="A8A6990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61041776"/>
    <w:multiLevelType w:val="multilevel"/>
    <w:tmpl w:val="5CB86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141F35"/>
    <w:multiLevelType w:val="multilevel"/>
    <w:tmpl w:val="E4508B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DD"/>
    <w:rsid w:val="00004731"/>
    <w:rsid w:val="00007C36"/>
    <w:rsid w:val="000362C4"/>
    <w:rsid w:val="00077AF3"/>
    <w:rsid w:val="00123BE3"/>
    <w:rsid w:val="001478EC"/>
    <w:rsid w:val="001A634D"/>
    <w:rsid w:val="001E17F7"/>
    <w:rsid w:val="00227C6D"/>
    <w:rsid w:val="00264B55"/>
    <w:rsid w:val="002A2EFA"/>
    <w:rsid w:val="003A74F7"/>
    <w:rsid w:val="003B5C4A"/>
    <w:rsid w:val="003D0BBF"/>
    <w:rsid w:val="00431811"/>
    <w:rsid w:val="004F29DE"/>
    <w:rsid w:val="00530E86"/>
    <w:rsid w:val="00586980"/>
    <w:rsid w:val="005C0300"/>
    <w:rsid w:val="00641771"/>
    <w:rsid w:val="006565F6"/>
    <w:rsid w:val="00673532"/>
    <w:rsid w:val="00717D33"/>
    <w:rsid w:val="00763D8B"/>
    <w:rsid w:val="007B1838"/>
    <w:rsid w:val="007C6D4E"/>
    <w:rsid w:val="007F268D"/>
    <w:rsid w:val="008461AF"/>
    <w:rsid w:val="00887812"/>
    <w:rsid w:val="008F3A60"/>
    <w:rsid w:val="00A034F5"/>
    <w:rsid w:val="00A2121A"/>
    <w:rsid w:val="00A23E52"/>
    <w:rsid w:val="00A27822"/>
    <w:rsid w:val="00A812A2"/>
    <w:rsid w:val="00A8523C"/>
    <w:rsid w:val="00AC10A4"/>
    <w:rsid w:val="00AC7CFE"/>
    <w:rsid w:val="00B76960"/>
    <w:rsid w:val="00C47506"/>
    <w:rsid w:val="00C50BAB"/>
    <w:rsid w:val="00CE5353"/>
    <w:rsid w:val="00D11F40"/>
    <w:rsid w:val="00D42754"/>
    <w:rsid w:val="00DD3D29"/>
    <w:rsid w:val="00E7542C"/>
    <w:rsid w:val="00F1154F"/>
    <w:rsid w:val="00FB2A41"/>
    <w:rsid w:val="00F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B1DE1-6B39-4162-80C8-7A6E1F5C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121A"/>
  </w:style>
  <w:style w:type="paragraph" w:styleId="Nadpis1">
    <w:name w:val="heading 1"/>
    <w:basedOn w:val="Normlny"/>
    <w:next w:val="Normlny"/>
    <w:rsid w:val="00A212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rsid w:val="00A212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A212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A212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rsid w:val="00A2121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rsid w:val="00A212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A212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A2121A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link w:val="OdsekzoznamuChar"/>
    <w:uiPriority w:val="34"/>
    <w:qFormat/>
    <w:rsid w:val="00455327"/>
    <w:pPr>
      <w:ind w:left="720"/>
      <w:contextualSpacing/>
    </w:pPr>
  </w:style>
  <w:style w:type="table" w:styleId="Mriekatabuky">
    <w:name w:val="Table Grid"/>
    <w:basedOn w:val="Normlnatabuka"/>
    <w:uiPriority w:val="59"/>
    <w:rsid w:val="0045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42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C7EBA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C7EBA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28F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28FC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A28FC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1A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28FC"/>
  </w:style>
  <w:style w:type="character" w:customStyle="1" w:styleId="OdsekzoznamuChar">
    <w:name w:val="Odsek zoznamu Char"/>
    <w:link w:val="Odsekzoznamu"/>
    <w:uiPriority w:val="34"/>
    <w:locked/>
    <w:rsid w:val="001A28FC"/>
  </w:style>
  <w:style w:type="paragraph" w:styleId="Hlavika">
    <w:name w:val="header"/>
    <w:basedOn w:val="Normlny"/>
    <w:link w:val="HlavikaChar"/>
    <w:uiPriority w:val="99"/>
    <w:unhideWhenUsed/>
    <w:rsid w:val="001A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28FC"/>
  </w:style>
  <w:style w:type="paragraph" w:styleId="Podtitul">
    <w:name w:val="Subtitle"/>
    <w:basedOn w:val="Normlny"/>
    <w:next w:val="Normlny"/>
    <w:rsid w:val="00A212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0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2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3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4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5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6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7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8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J9vjpump9FcMhJhm4EarfKELQ==">AMUW2mVxqgJeXH6HgA+QpwZ1KRmT0xPvyvZs3keH+gF2a4dTXWrPcfcsbN5lREYtzYQPcObby3vmlcEIfwRwi4BYNwrCJrb9cAmcIYFGFESEjZOhlBNEidg=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Toth-Vaňová</dc:creator>
  <cp:lastModifiedBy>Vároš Juraj</cp:lastModifiedBy>
  <cp:revision>15</cp:revision>
  <cp:lastPrinted>2021-09-17T08:15:00Z</cp:lastPrinted>
  <dcterms:created xsi:type="dcterms:W3CDTF">2021-08-10T07:28:00Z</dcterms:created>
  <dcterms:modified xsi:type="dcterms:W3CDTF">2021-12-08T12:20:00Z</dcterms:modified>
</cp:coreProperties>
</file>