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3D475F" w:rsidP="00D710A5">
      <w:pPr>
        <w:widowControl/>
        <w:spacing w:after="0" w:line="240" w:lineRule="auto"/>
        <w:jc w:val="center"/>
        <w:rPr>
          <w:rFonts w:ascii="Times New Roman" w:hAnsi="Times New Roman" w:cs="Calibri"/>
          <w:b/>
          <w:caps/>
          <w:sz w:val="28"/>
          <w:szCs w:val="28"/>
        </w:rPr>
      </w:pPr>
      <w:bookmarkStart w:id="0" w:name="_GoBack"/>
      <w:bookmarkEnd w:id="0"/>
      <w:r>
        <w:rPr>
          <w:rFonts w:ascii="Times New Roman" w:hAnsi="Times New Roman" w:cs="Calibri"/>
          <w:b/>
          <w:caps/>
          <w:sz w:val="28"/>
          <w:szCs w:val="28"/>
        </w:rPr>
        <w:t>VYHODNOTENIE</w:t>
      </w:r>
      <w:r w:rsidR="00D710A5" w:rsidRPr="00661635">
        <w:rPr>
          <w:rFonts w:ascii="Times New Roman" w:hAnsi="Times New Roman" w:cs="Calibri"/>
          <w:b/>
          <w:caps/>
          <w:sz w:val="28"/>
          <w:szCs w:val="28"/>
        </w:rPr>
        <w:t xml:space="preserve">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D24E2E" w:rsidRDefault="00D24E2E">
      <w:pPr>
        <w:jc w:val="center"/>
        <w:divId w:val="2035298929"/>
        <w:rPr>
          <w:rFonts w:ascii="Times" w:hAnsi="Times" w:cs="Times"/>
          <w:sz w:val="25"/>
          <w:szCs w:val="25"/>
        </w:rPr>
      </w:pPr>
      <w:r>
        <w:rPr>
          <w:rFonts w:ascii="Times" w:hAnsi="Times" w:cs="Times"/>
          <w:sz w:val="25"/>
          <w:szCs w:val="25"/>
        </w:rPr>
        <w:t>Nariadenie vlády Slovenskej republiky, ktorým sa mení nariadenie vlády Slovenskej republiky č. 640/2008 Z. z. o verejnej minimálnej sieti poskytovateľov zdravotnej starostlivosti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15598"/>
        <w:gridCol w:w="15598"/>
      </w:tblGrid>
      <w:tr w:rsidR="00C452D9" w:rsidRPr="005A1161" w:rsidTr="00087ADB">
        <w:tc>
          <w:tcPr>
            <w:tcW w:w="6379" w:type="dxa"/>
            <w:tcBorders>
              <w:top w:val="nil"/>
              <w:left w:val="nil"/>
              <w:bottom w:val="nil"/>
              <w:right w:val="nil"/>
            </w:tcBorders>
          </w:tcPr>
          <w:tbl>
            <w:tblPr>
              <w:tblW w:w="15598" w:type="dxa"/>
              <w:tblCellMar>
                <w:left w:w="0" w:type="dxa"/>
                <w:right w:w="0" w:type="dxa"/>
              </w:tblCellMar>
              <w:tblLook w:val="0000" w:firstRow="0" w:lastRow="0" w:firstColumn="0" w:lastColumn="0" w:noHBand="0" w:noVBand="0"/>
            </w:tblPr>
            <w:tblGrid>
              <w:gridCol w:w="7797"/>
              <w:gridCol w:w="7801"/>
            </w:tblGrid>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Spôsob pripomienkového konania</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New Roman" w:hAnsi="Times New Roman" w:cs="Calibri"/>
                      <w:sz w:val="20"/>
                      <w:szCs w:val="20"/>
                    </w:rPr>
                    <w:t> </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10 /3</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vyhodnotených pripomienok</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10</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6 /1</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0 /0</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3 /2</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bCs/>
                      <w:sz w:val="25"/>
                      <w:szCs w:val="25"/>
                    </w:rPr>
                  </w:pPr>
                  <w:r w:rsidRPr="00977F8B">
                    <w:rPr>
                      <w:rFonts w:ascii="Times New Roman" w:hAnsi="Times New Roman" w:cs="Calibri"/>
                      <w:bCs/>
                      <w:sz w:val="25"/>
                      <w:szCs w:val="25"/>
                    </w:rPr>
                    <w:t>Počet odstránených pripomienok</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bCs/>
                      <w:sz w:val="25"/>
                      <w:szCs w:val="25"/>
                    </w:rPr>
                  </w:pPr>
                  <w:r w:rsidRPr="00977F8B">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bl>
          <w:p w:rsidR="00C452D9" w:rsidRPr="00977F8B" w:rsidRDefault="00C452D9" w:rsidP="00C452D9">
            <w:pPr>
              <w:spacing w:after="0" w:line="240" w:lineRule="auto"/>
              <w:rPr>
                <w:rFonts w:ascii="Times New Roman" w:hAnsi="Times New Roman" w:cs="Calibri"/>
                <w:b/>
                <w:sz w:val="20"/>
                <w:szCs w:val="20"/>
              </w:rPr>
            </w:pPr>
          </w:p>
        </w:tc>
        <w:tc>
          <w:tcPr>
            <w:tcW w:w="7943" w:type="dxa"/>
            <w:tcBorders>
              <w:top w:val="nil"/>
              <w:left w:val="nil"/>
              <w:bottom w:val="nil"/>
              <w:right w:val="nil"/>
            </w:tcBorders>
          </w:tcPr>
          <w:tbl>
            <w:tblPr>
              <w:tblW w:w="15598" w:type="dxa"/>
              <w:tblCellMar>
                <w:left w:w="0" w:type="dxa"/>
                <w:right w:w="0" w:type="dxa"/>
              </w:tblCellMar>
              <w:tblLook w:val="0000" w:firstRow="0" w:lastRow="0" w:firstColumn="0" w:lastColumn="0" w:noHBand="0" w:noVBand="0"/>
            </w:tblPr>
            <w:tblGrid>
              <w:gridCol w:w="7797"/>
              <w:gridCol w:w="7801"/>
            </w:tblGrid>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Spôsob pripomienkového konania</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New Roman" w:hAnsi="Times New Roman" w:cs="Calibri"/>
                      <w:sz w:val="20"/>
                      <w:szCs w:val="20"/>
                    </w:rPr>
                    <w:t> </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10 /3</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vyhodnotených pripomienok</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10</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6 /1</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0 /0</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r w:rsidRPr="00977F8B">
                    <w:rPr>
                      <w:rFonts w:ascii="Times" w:hAnsi="Times" w:cs="Times"/>
                      <w:sz w:val="25"/>
                      <w:szCs w:val="25"/>
                    </w:rPr>
                    <w:t>3 /2</w:t>
                  </w: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5"/>
                      <w:szCs w:val="25"/>
                    </w:rPr>
                  </w:pPr>
                  <w:r w:rsidRPr="00977F8B">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bCs/>
                      <w:sz w:val="25"/>
                      <w:szCs w:val="25"/>
                    </w:rPr>
                  </w:pPr>
                  <w:r w:rsidRPr="00977F8B">
                    <w:rPr>
                      <w:rFonts w:ascii="Times New Roman" w:hAnsi="Times New Roman" w:cs="Calibri"/>
                      <w:bCs/>
                      <w:sz w:val="25"/>
                      <w:szCs w:val="25"/>
                    </w:rPr>
                    <w:t>Počet odstránených pripomienok</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r w:rsidR="00C452D9" w:rsidRPr="00977F8B" w:rsidTr="00E2173A">
              <w:tc>
                <w:tcPr>
                  <w:tcW w:w="7797"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bCs/>
                      <w:sz w:val="25"/>
                      <w:szCs w:val="25"/>
                    </w:rPr>
                  </w:pPr>
                  <w:r w:rsidRPr="00977F8B">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C452D9" w:rsidRPr="00977F8B" w:rsidRDefault="00C452D9" w:rsidP="00C452D9">
                  <w:pPr>
                    <w:spacing w:after="0" w:line="240" w:lineRule="auto"/>
                    <w:rPr>
                      <w:rFonts w:ascii="Times New Roman" w:hAnsi="Times New Roman" w:cs="Calibri"/>
                      <w:sz w:val="20"/>
                      <w:szCs w:val="20"/>
                    </w:rPr>
                  </w:pPr>
                </w:p>
              </w:tc>
            </w:tr>
          </w:tbl>
          <w:p w:rsidR="00C452D9" w:rsidRPr="00977F8B" w:rsidRDefault="00C452D9" w:rsidP="00C452D9">
            <w:pPr>
              <w:spacing w:after="0" w:line="240" w:lineRule="auto"/>
              <w:rPr>
                <w:rFonts w:ascii="Times New Roman" w:hAnsi="Times New Roman" w:cs="Calibri"/>
                <w:b/>
                <w:sz w:val="20"/>
                <w:szCs w:val="20"/>
              </w:rPr>
            </w:pPr>
          </w:p>
        </w:tc>
      </w:tr>
    </w:tbl>
    <w:p w:rsidR="00D710A5" w:rsidRPr="005A1161" w:rsidRDefault="00D710A5" w:rsidP="00D710A5">
      <w:pPr>
        <w:pStyle w:val="Zkladntext"/>
        <w:widowControl/>
        <w:jc w:val="both"/>
        <w:rPr>
          <w:b w:val="0"/>
          <w:bCs w:val="0"/>
          <w:color w:val="000000"/>
          <w:sz w:val="20"/>
          <w:szCs w:val="20"/>
        </w:rPr>
      </w:pPr>
    </w:p>
    <w:p w:rsidR="00C452D9" w:rsidRPr="000032C8" w:rsidRDefault="00C452D9" w:rsidP="00C452D9">
      <w:pPr>
        <w:spacing w:after="0" w:line="240" w:lineRule="auto"/>
        <w:rPr>
          <w:sz w:val="25"/>
          <w:szCs w:val="25"/>
        </w:rPr>
      </w:pPr>
      <w:r w:rsidRPr="000032C8">
        <w:rPr>
          <w:rFonts w:ascii="Times New Roman" w:hAnsi="Times New Roman" w:cs="Calibri"/>
          <w:sz w:val="25"/>
          <w:szCs w:val="25"/>
        </w:rPr>
        <w:t>Sumarizácia vznesených pripomienok podľa subjektov</w:t>
      </w:r>
    </w:p>
    <w:p w:rsidR="00C452D9" w:rsidRDefault="00C452D9" w:rsidP="00C452D9"/>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0"/>
        <w:gridCol w:w="8410"/>
        <w:gridCol w:w="1404"/>
        <w:gridCol w:w="1404"/>
        <w:gridCol w:w="1391"/>
        <w:gridCol w:w="1153"/>
      </w:tblGrid>
      <w:tr w:rsidR="00C452D9" w:rsidTr="0046477F">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452D9" w:rsidRDefault="00C452D9" w:rsidP="0046477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452D9" w:rsidRDefault="00C452D9" w:rsidP="0046477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52D9" w:rsidRDefault="00C452D9" w:rsidP="0046477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52D9" w:rsidRDefault="00C452D9" w:rsidP="0046477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52D9" w:rsidRDefault="00C452D9" w:rsidP="0046477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52D9" w:rsidRDefault="00C452D9" w:rsidP="0046477F">
            <w:pPr>
              <w:jc w:val="center"/>
              <w:rPr>
                <w:rFonts w:ascii="Times" w:hAnsi="Times" w:cs="Times"/>
                <w:b/>
                <w:bCs/>
                <w:sz w:val="25"/>
                <w:szCs w:val="25"/>
              </w:rPr>
            </w:pPr>
            <w:r>
              <w:rPr>
                <w:rFonts w:ascii="Times" w:hAnsi="Times" w:cs="Times"/>
                <w:b/>
                <w:bCs/>
                <w:sz w:val="25"/>
                <w:szCs w:val="25"/>
              </w:rPr>
              <w:t>Vôbec nezaslali</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sz w:val="20"/>
                <w:szCs w:val="20"/>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sz w:val="20"/>
                <w:szCs w:val="20"/>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sz w:val="20"/>
                <w:szCs w:val="20"/>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sz w:val="20"/>
                <w:szCs w:val="20"/>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sz w:val="20"/>
                <w:szCs w:val="20"/>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sz w:val="20"/>
                <w:szCs w:val="20"/>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sz w:val="20"/>
                <w:szCs w:val="20"/>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 xml:space="preserve">Úrad pre normalizáciu, metrológiu a skúšobníctvo Slovenskej republiky (Úrad </w:t>
            </w:r>
            <w:r>
              <w:rPr>
                <w:rFonts w:ascii="Times" w:hAnsi="Times" w:cs="Times"/>
                <w:sz w:val="25"/>
                <w:szCs w:val="25"/>
              </w:rPr>
              <w:lastRenderedPageBreak/>
              <w:t>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x</w:t>
            </w:r>
          </w:p>
        </w:tc>
      </w:tr>
      <w:tr w:rsidR="00C452D9" w:rsidTr="0046477F">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10 (7o,3z)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452D9" w:rsidRDefault="00C452D9" w:rsidP="0046477F">
            <w:pPr>
              <w:jc w:val="center"/>
              <w:rPr>
                <w:sz w:val="20"/>
                <w:szCs w:val="20"/>
              </w:rPr>
            </w:pPr>
          </w:p>
        </w:tc>
      </w:tr>
    </w:tbl>
    <w:p w:rsidR="00C452D9" w:rsidRPr="00BF7CE0" w:rsidRDefault="00C452D9" w:rsidP="00C452D9">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rsidR="00C452D9" w:rsidRPr="00BF7CE0" w:rsidRDefault="00C452D9" w:rsidP="00C452D9">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C452D9" w:rsidRPr="00BF7CE0" w:rsidTr="0046477F">
        <w:trPr>
          <w:cantSplit/>
        </w:trPr>
        <w:tc>
          <w:tcPr>
            <w:tcW w:w="4928" w:type="dxa"/>
            <w:gridSpan w:val="2"/>
            <w:tcBorders>
              <w:top w:val="nil"/>
              <w:left w:val="nil"/>
              <w:bottom w:val="nil"/>
              <w:right w:val="nil"/>
            </w:tcBorders>
          </w:tcPr>
          <w:p w:rsidR="00C452D9" w:rsidRPr="009F7218" w:rsidRDefault="00C452D9" w:rsidP="0046477F">
            <w:pPr>
              <w:pStyle w:val="Zkladntext"/>
              <w:widowControl/>
              <w:jc w:val="both"/>
              <w:rPr>
                <w:b w:val="0"/>
                <w:color w:val="000000"/>
                <w:sz w:val="25"/>
                <w:szCs w:val="25"/>
              </w:rPr>
            </w:pPr>
            <w:r w:rsidRPr="009F7218">
              <w:rPr>
                <w:b w:val="0"/>
                <w:color w:val="000000"/>
                <w:sz w:val="25"/>
                <w:szCs w:val="25"/>
              </w:rPr>
              <w:t>Vysvetlivky  k použitým skratkám v tabuľke:</w:t>
            </w:r>
          </w:p>
        </w:tc>
      </w:tr>
      <w:tr w:rsidR="00C452D9" w:rsidRPr="00BF7CE0" w:rsidTr="0046477F">
        <w:trPr>
          <w:cantSplit/>
        </w:trPr>
        <w:tc>
          <w:tcPr>
            <w:tcW w:w="1809" w:type="dxa"/>
            <w:tcBorders>
              <w:top w:val="nil"/>
              <w:left w:val="nil"/>
              <w:bottom w:val="nil"/>
              <w:right w:val="nil"/>
            </w:tcBorders>
          </w:tcPr>
          <w:p w:rsidR="00C452D9" w:rsidRPr="009F7218" w:rsidRDefault="00C452D9" w:rsidP="0046477F">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C452D9" w:rsidRPr="009F7218" w:rsidRDefault="00C452D9" w:rsidP="0046477F">
            <w:pPr>
              <w:pStyle w:val="Zkladntext"/>
              <w:widowControl/>
              <w:jc w:val="both"/>
              <w:rPr>
                <w:b w:val="0"/>
                <w:color w:val="000000"/>
                <w:sz w:val="25"/>
                <w:szCs w:val="25"/>
              </w:rPr>
            </w:pPr>
            <w:r w:rsidRPr="009F7218">
              <w:rPr>
                <w:b w:val="0"/>
                <w:color w:val="000000"/>
                <w:sz w:val="25"/>
                <w:szCs w:val="25"/>
              </w:rPr>
              <w:t>A – akceptovaná</w:t>
            </w:r>
          </w:p>
        </w:tc>
      </w:tr>
      <w:tr w:rsidR="00C452D9" w:rsidRPr="00BF7CE0" w:rsidTr="0046477F">
        <w:trPr>
          <w:cantSplit/>
        </w:trPr>
        <w:tc>
          <w:tcPr>
            <w:tcW w:w="1809" w:type="dxa"/>
            <w:tcBorders>
              <w:top w:val="nil"/>
              <w:left w:val="nil"/>
              <w:bottom w:val="nil"/>
              <w:right w:val="nil"/>
            </w:tcBorders>
          </w:tcPr>
          <w:p w:rsidR="00C452D9" w:rsidRPr="009F7218" w:rsidRDefault="00C452D9" w:rsidP="0046477F">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C452D9" w:rsidRPr="009F7218" w:rsidRDefault="00C452D9" w:rsidP="0046477F">
            <w:pPr>
              <w:pStyle w:val="Zkladntext"/>
              <w:widowControl/>
              <w:jc w:val="both"/>
              <w:rPr>
                <w:b w:val="0"/>
                <w:color w:val="000000"/>
                <w:sz w:val="25"/>
                <w:szCs w:val="25"/>
              </w:rPr>
            </w:pPr>
            <w:r w:rsidRPr="009F7218">
              <w:rPr>
                <w:b w:val="0"/>
                <w:color w:val="000000"/>
                <w:sz w:val="25"/>
                <w:szCs w:val="25"/>
              </w:rPr>
              <w:t>N – neakceptovaná</w:t>
            </w:r>
          </w:p>
        </w:tc>
      </w:tr>
      <w:tr w:rsidR="00C452D9" w:rsidRPr="00856FFA" w:rsidTr="0046477F">
        <w:trPr>
          <w:cantSplit/>
        </w:trPr>
        <w:tc>
          <w:tcPr>
            <w:tcW w:w="1809" w:type="dxa"/>
            <w:tcBorders>
              <w:top w:val="nil"/>
              <w:left w:val="nil"/>
              <w:bottom w:val="nil"/>
              <w:right w:val="nil"/>
            </w:tcBorders>
          </w:tcPr>
          <w:p w:rsidR="00C452D9" w:rsidRPr="009F7218" w:rsidRDefault="00C452D9" w:rsidP="0046477F">
            <w:pPr>
              <w:pStyle w:val="Zkladntext"/>
              <w:widowControl/>
              <w:jc w:val="both"/>
              <w:rPr>
                <w:b w:val="0"/>
                <w:color w:val="000000"/>
                <w:sz w:val="25"/>
                <w:szCs w:val="25"/>
              </w:rPr>
            </w:pPr>
          </w:p>
        </w:tc>
        <w:tc>
          <w:tcPr>
            <w:tcW w:w="3119" w:type="dxa"/>
            <w:tcBorders>
              <w:top w:val="nil"/>
              <w:left w:val="nil"/>
              <w:bottom w:val="nil"/>
              <w:right w:val="nil"/>
            </w:tcBorders>
          </w:tcPr>
          <w:p w:rsidR="00C452D9" w:rsidRPr="009F7218" w:rsidRDefault="00C452D9" w:rsidP="0046477F">
            <w:pPr>
              <w:pStyle w:val="Zkladntext"/>
              <w:widowControl/>
              <w:jc w:val="both"/>
              <w:rPr>
                <w:b w:val="0"/>
                <w:color w:val="000000"/>
                <w:sz w:val="25"/>
                <w:szCs w:val="25"/>
              </w:rPr>
            </w:pPr>
            <w:r w:rsidRPr="009F7218">
              <w:rPr>
                <w:b w:val="0"/>
                <w:color w:val="000000"/>
                <w:sz w:val="25"/>
                <w:szCs w:val="25"/>
              </w:rPr>
              <w:t>ČA – čiastočne akceptovaná</w:t>
            </w:r>
          </w:p>
        </w:tc>
      </w:tr>
    </w:tbl>
    <w:p w:rsidR="00D24E2E" w:rsidRDefault="00D24E2E"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p w:rsidR="00C452D9" w:rsidRDefault="00C452D9"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7"/>
        <w:gridCol w:w="6929"/>
        <w:gridCol w:w="707"/>
        <w:gridCol w:w="1020"/>
        <w:gridCol w:w="3759"/>
      </w:tblGrid>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lastRenderedPageBreak/>
              <w:t>Subjekt</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Typ</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A/N</w:t>
            </w:r>
          </w:p>
        </w:tc>
        <w:tc>
          <w:tcPr>
            <w:tcW w:w="1331" w:type="pct"/>
            <w:tcBorders>
              <w:top w:val="outset" w:sz="6" w:space="0" w:color="000000"/>
              <w:left w:val="outset" w:sz="6" w:space="0" w:color="000000"/>
              <w:bottom w:val="outset" w:sz="6" w:space="0" w:color="000000"/>
              <w:right w:val="outset" w:sz="6" w:space="0" w:color="000000"/>
            </w:tcBorders>
            <w:vAlign w:val="center"/>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Odôvodnenie</w:t>
            </w: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MDaVSR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 xml:space="preserve">K predmetnému materiálu č. S23091-2021-OL zo dňa 28.10.2021 neuplatňujeme žiadne pripomienky. </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O</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A</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b/>
                <w:bCs/>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MHSR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b/>
                <w:bCs/>
                <w:sz w:val="20"/>
                <w:szCs w:val="20"/>
              </w:rPr>
              <w:t>K doložke vybraných vplyvov</w:t>
            </w:r>
            <w:r w:rsidRPr="00E46BF5">
              <w:rPr>
                <w:rFonts w:ascii="Times New Roman" w:hAnsi="Times New Roman"/>
                <w:sz w:val="20"/>
                <w:szCs w:val="20"/>
              </w:rPr>
              <w:br/>
              <w:t>Žiadame predkladateľa spracovať Doložku vybraných vplyvov podľa aktualizovanej Jednotnej metodiky na posudzovanie vybraných vplyvov schválenej uznesením vlády SR č. 234/2021. Zároveň žiadame predkladateľa o vyplnenie doložky vo všetkých jej bodoch (vrátane bodu 8. Preskúmanie účelnosti). Odôvodnenie: Vláda SR schválila 5.</w:t>
            </w:r>
            <w:r w:rsidR="0038572E" w:rsidRPr="00E46BF5">
              <w:rPr>
                <w:rFonts w:ascii="Times New Roman" w:hAnsi="Times New Roman"/>
                <w:sz w:val="20"/>
                <w:szCs w:val="20"/>
              </w:rPr>
              <w:t xml:space="preserve"> </w:t>
            </w:r>
            <w:r w:rsidRPr="00E46BF5">
              <w:rPr>
                <w:rFonts w:ascii="Times New Roman" w:hAnsi="Times New Roman"/>
                <w:sz w:val="20"/>
                <w:szCs w:val="20"/>
              </w:rPr>
              <w:t>mája 2021 aktualizovanú Jednotnú metodiku na posudzovanie vybraných vplyvov, ktorej súčasťou je aj nový formulár Doložky vybraných vplyvov. Uvedený materiál je uverejnený na webovom sídle MH SR: https://www.mhsr.sk/podnikatelske-prostredie/jednotna-metodika.</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Z</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FD3E44"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A</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b/>
                <w:bCs/>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MPSVRSR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b/>
                <w:bCs/>
                <w:sz w:val="20"/>
                <w:szCs w:val="20"/>
              </w:rPr>
              <w:t>K doložke vybraných vplyvov</w:t>
            </w:r>
            <w:r w:rsidRPr="00E46BF5">
              <w:rPr>
                <w:rFonts w:ascii="Times New Roman" w:hAnsi="Times New Roman"/>
                <w:sz w:val="20"/>
                <w:szCs w:val="20"/>
              </w:rPr>
              <w:br/>
              <w:t>Predloženú doložku vybraných vplyvov je potrebné vypracovať v súlade s aktualizovanou Jednotnou metodikou na posudzovanie vybraných vplyvov účinnou od 1. júna 2021 (Uznesenie vlády Slovenskej republiky č. 234/2021 k návrhu aktualizácie Jednotnej metodiky na posudzovanie vybraných vplyvov), ktorej súčasťou je aj nová šablóna doložky vybraných vplyvov (Príloha č. 1 Jednotnej metodiky na posudzovanie vybraných vplyvov).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O</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FD3E44"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A</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b/>
                <w:bCs/>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MSSR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b/>
                <w:bCs/>
                <w:sz w:val="20"/>
                <w:szCs w:val="20"/>
              </w:rPr>
              <w:t>k doložke vybraných vplyvov:</w:t>
            </w:r>
            <w:r w:rsidRPr="00E46BF5">
              <w:rPr>
                <w:rFonts w:ascii="Times New Roman" w:hAnsi="Times New Roman"/>
                <w:sz w:val="20"/>
                <w:szCs w:val="20"/>
              </w:rPr>
              <w:br/>
              <w:t>Odporúčame predkladateľovi prepracovať doložku vybraných vplyvov v zmysle znenia Jednotnej metodiky na posudzovanie vybraných vplyvov účinnej od 1. 6. 2021.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O</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FD3E44"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A</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b/>
                <w:bCs/>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MSSR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b/>
                <w:bCs/>
                <w:sz w:val="20"/>
                <w:szCs w:val="20"/>
              </w:rPr>
              <w:t>k doložke zlučiteľnosti:</w:t>
            </w:r>
            <w:r w:rsidRPr="00E46BF5">
              <w:rPr>
                <w:rFonts w:ascii="Times New Roman" w:hAnsi="Times New Roman"/>
                <w:sz w:val="20"/>
                <w:szCs w:val="20"/>
              </w:rPr>
              <w:br/>
              <w:t xml:space="preserve">Odporúčame predkladateľovi prepracovať doložku zlučiteľnosti návrhu právneho predpisu s právom Európskej Únie podľa prílohy č. 2 Legislatívnych pravidiel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O</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0C5161"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A</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b/>
                <w:bCs/>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OAPSVLÚVSR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b/>
                <w:bCs/>
                <w:sz w:val="20"/>
                <w:szCs w:val="20"/>
              </w:rPr>
              <w:t xml:space="preserve">K doložke zlučiteľnosti: </w:t>
            </w:r>
            <w:r w:rsidRPr="00E46BF5">
              <w:rPr>
                <w:rFonts w:ascii="Times New Roman" w:hAnsi="Times New Roman"/>
                <w:sz w:val="20"/>
                <w:szCs w:val="20"/>
              </w:rPr>
              <w:br/>
              <w:t xml:space="preserve">1. Doložku zlučiteľnosti žiadame upraviť v súlade s Legislatívnymi pravidlami vlády SR, konkrétne uviesť správne názvy jednotlivých bodov doložky (1. Navrhovateľ nariadenia, 2. Názov návrhu nariadenia, 3. Predmet návrhu nariadenia je-nie je upravený v práve Európskej únie, 5. Návrh nariadenia je zlučiteľný s právom Európskej únie) a správny názov doložky (Doložka zlučiteľnosti návrhu nariadenia s právom Európskej únie). Taktiež je potrebné upraviť bod 3 doložky zlučiteľnosti, ktorý obsahuje písmená a) až c). </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O</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0C5161"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A</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b/>
                <w:bCs/>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OAPSVLÚVSR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b/>
                <w:bCs/>
                <w:sz w:val="20"/>
                <w:szCs w:val="20"/>
              </w:rPr>
              <w:t xml:space="preserve">K doložke zlučiteľnosti: </w:t>
            </w:r>
            <w:r w:rsidRPr="00E46BF5">
              <w:rPr>
                <w:rFonts w:ascii="Times New Roman" w:hAnsi="Times New Roman"/>
                <w:sz w:val="20"/>
                <w:szCs w:val="20"/>
              </w:rPr>
              <w:br/>
              <w:t xml:space="preserve">2. Pri nariadení (ES) 883/2004 žiadame v súlade s prílohou č. 2 k Legislatívnym pravidlám vlády SR uviesť gestora. </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O</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0C5161"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A</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b/>
                <w:bCs/>
                <w:sz w:val="20"/>
                <w:szCs w:val="20"/>
              </w:rPr>
            </w:pPr>
          </w:p>
        </w:tc>
      </w:tr>
      <w:tr w:rsidR="006F7E75" w:rsidRPr="00E46BF5" w:rsidTr="004B4CB1">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PMÚSR</w:t>
            </w:r>
          </w:p>
        </w:tc>
        <w:tc>
          <w:tcPr>
            <w:tcW w:w="2453"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b/>
                <w:bCs/>
                <w:sz w:val="20"/>
                <w:szCs w:val="20"/>
              </w:rPr>
              <w:t>K časti Dôvodová správa: A. Všeobecná časť</w:t>
            </w:r>
            <w:r w:rsidRPr="00E46BF5">
              <w:rPr>
                <w:rFonts w:ascii="Times New Roman" w:hAnsi="Times New Roman"/>
                <w:sz w:val="20"/>
                <w:szCs w:val="20"/>
              </w:rPr>
              <w:br/>
            </w:r>
            <w:r w:rsidRPr="00E46BF5">
              <w:rPr>
                <w:rFonts w:ascii="Times New Roman" w:hAnsi="Times New Roman"/>
                <w:sz w:val="20"/>
                <w:szCs w:val="20"/>
              </w:rPr>
              <w:lastRenderedPageBreak/>
              <w:t>Odporúčame predkladateľovi zvážiť uvedené v prvom a štvrtom odseku všeobecnej časti dôvodovej správy: „...zavádza nový spôsob definovania minimálnej siete poskytovateľov, ktorí prevádzkujú ambulanciu všeobecného lekárstva a ambulanciu všeobecného lekárstva pre deti a dorast so zohľadnením kapacitnej priepustnosti (tak, aby bol dostatok všeobecných lekárov pre poistencov) a miestnej dostupnosti (čas dojazdu) na úroveň okresov. Zavádza sa aj nový nástroj na identifikáciu rizikových okresov, kde nie je dostatočne zabezpečená všeobecná ambulantná starostlivosť.“ a „Prijatie predloženého návrhu nariadenia nebude mať vplyv na rozpočet verejnej správy, vplyv na podnikateľské prostredie, sociálny vplyv, ani vplyv na informatizáciu spoločnosti, vplyv na životné prostredie, vplyv na služby verejnej správy pre občana, ani vplyv na manželstvo, rodičovstvo a rodinu.“. Odôvodnenie: Máme za to, že 2 vyššie citované časti predmetného návrhu si odporujú. Z prvej časti vyplýva zmena podmienok vo vzťahu k podnikateľskému prostrediu, keďže zavádza zmeny, ktoré toto podnikateľské prostredie ovplyvnia, materiál spolu s ostatnou reformnou legislatívou novým spôsobom definuje podmienky pre vstup na predmetné relevantné trhy v niektorých oblastiach.</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lastRenderedPageBreak/>
              <w:t>O</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82157E"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N</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CC7A9F" w:rsidP="00E46BF5">
            <w:pPr>
              <w:spacing w:after="0" w:line="240" w:lineRule="auto"/>
              <w:rPr>
                <w:rFonts w:ascii="Times New Roman" w:hAnsi="Times New Roman"/>
                <w:bCs/>
                <w:sz w:val="20"/>
                <w:szCs w:val="20"/>
              </w:rPr>
            </w:pPr>
            <w:r w:rsidRPr="00E46BF5">
              <w:rPr>
                <w:rFonts w:ascii="Times New Roman" w:hAnsi="Times New Roman"/>
                <w:bCs/>
                <w:sz w:val="20"/>
                <w:szCs w:val="20"/>
              </w:rPr>
              <w:t>Návrh nariadenia vlády je vykon</w:t>
            </w:r>
            <w:r w:rsidR="004B4CB1" w:rsidRPr="00E46BF5">
              <w:rPr>
                <w:rFonts w:ascii="Times New Roman" w:hAnsi="Times New Roman"/>
                <w:bCs/>
                <w:sz w:val="20"/>
                <w:szCs w:val="20"/>
              </w:rPr>
              <w:t xml:space="preserve">ávacím </w:t>
            </w:r>
            <w:r w:rsidR="004B4CB1" w:rsidRPr="00E46BF5">
              <w:rPr>
                <w:rFonts w:ascii="Times New Roman" w:hAnsi="Times New Roman"/>
                <w:bCs/>
                <w:sz w:val="20"/>
                <w:szCs w:val="20"/>
              </w:rPr>
              <w:lastRenderedPageBreak/>
              <w:t>predpisom k V</w:t>
            </w:r>
            <w:r w:rsidRPr="00E46BF5">
              <w:rPr>
                <w:rFonts w:ascii="Times New Roman" w:hAnsi="Times New Roman"/>
                <w:bCs/>
                <w:sz w:val="20"/>
                <w:szCs w:val="20"/>
              </w:rPr>
              <w:t>ládnemu návrhu zákona o kategorizácii ústavnej zdravotnej starostlivosti a o zmene a doplnení niektorých zákonov. Jednotlivé vplyvy boli uvedené už pri vládnom návrhu zákona. Z tohto dôvodu máme za to, že tento návrh ako vykonávací predpis nedefinuje ďalšie vplyvy nad rámec návrhu zákona</w:t>
            </w:r>
            <w:r w:rsidR="0082157E" w:rsidRPr="00E46BF5">
              <w:rPr>
                <w:rFonts w:ascii="Times New Roman" w:hAnsi="Times New Roman"/>
                <w:bCs/>
                <w:sz w:val="20"/>
                <w:szCs w:val="20"/>
              </w:rPr>
              <w:t>.</w:t>
            </w:r>
            <w:r w:rsidR="005F3572" w:rsidRPr="00E46BF5">
              <w:rPr>
                <w:rFonts w:ascii="Times New Roman" w:hAnsi="Times New Roman"/>
                <w:bCs/>
                <w:sz w:val="20"/>
                <w:szCs w:val="20"/>
              </w:rPr>
              <w:t xml:space="preserve"> Tým, že ostáva garancia zmluvy so zdravotnou poisťovňou s každým poskytovateľom všeobecnej ambulantnej starostlivosti v prípade uzatvorenia dohody </w:t>
            </w:r>
            <w:r w:rsidR="006B0339" w:rsidRPr="00E46BF5">
              <w:rPr>
                <w:rFonts w:ascii="Times New Roman" w:hAnsi="Times New Roman"/>
                <w:bCs/>
                <w:sz w:val="20"/>
                <w:szCs w:val="20"/>
              </w:rPr>
              <w:t>o poskytovaní zdravotnej starostlivosti</w:t>
            </w:r>
            <w:r w:rsidR="005F3572" w:rsidRPr="00E46BF5">
              <w:rPr>
                <w:rFonts w:ascii="Times New Roman" w:hAnsi="Times New Roman"/>
                <w:bCs/>
                <w:sz w:val="20"/>
                <w:szCs w:val="20"/>
              </w:rPr>
              <w:t xml:space="preserve"> najmenej s jedným poistencom, nemáme za to, že sa novou právnou úpravou  menia podmienky pre vstup na trh. Nová definícia VMS ustanovuje normatív potrebnej kapacity všeobecných lekárov (koľko lekárov systém potrebuje), na druhej strane nijako neobmedzuje vstup ďalších lekárov (každý </w:t>
            </w:r>
            <w:r w:rsidR="006B0339" w:rsidRPr="00E46BF5">
              <w:rPr>
                <w:rFonts w:ascii="Times New Roman" w:hAnsi="Times New Roman"/>
                <w:bCs/>
                <w:sz w:val="20"/>
                <w:szCs w:val="20"/>
              </w:rPr>
              <w:t xml:space="preserve">PZS </w:t>
            </w:r>
            <w:r w:rsidR="005F3572" w:rsidRPr="00E46BF5">
              <w:rPr>
                <w:rFonts w:ascii="Times New Roman" w:hAnsi="Times New Roman"/>
                <w:bCs/>
                <w:sz w:val="20"/>
                <w:szCs w:val="20"/>
              </w:rPr>
              <w:t>má zmluvu so ZP garantovanú</w:t>
            </w:r>
            <w:r w:rsidR="006B0339" w:rsidRPr="00E46BF5">
              <w:rPr>
                <w:rFonts w:ascii="Times New Roman" w:hAnsi="Times New Roman"/>
                <w:bCs/>
                <w:sz w:val="20"/>
                <w:szCs w:val="20"/>
              </w:rPr>
              <w:t>, §7 ods. 2 zákona č. 581/2004 Z. z. ponechaný bez zmeny</w:t>
            </w:r>
            <w:r w:rsidR="005F3572" w:rsidRPr="00E46BF5">
              <w:rPr>
                <w:rFonts w:ascii="Times New Roman" w:hAnsi="Times New Roman"/>
                <w:bCs/>
                <w:sz w:val="20"/>
                <w:szCs w:val="20"/>
              </w:rPr>
              <w:t>).</w:t>
            </w:r>
            <w:r w:rsidR="006B0339" w:rsidRPr="00E46BF5">
              <w:rPr>
                <w:rFonts w:ascii="Times New Roman" w:hAnsi="Times New Roman"/>
                <w:bCs/>
                <w:sz w:val="20"/>
                <w:szCs w:val="20"/>
              </w:rPr>
              <w:t xml:space="preserve"> Príspevok na zriadenie ambulantnej praxe ako druhá vecná časť navrhovanej právnej úpravy je jedno z opatrení na podporu segmentu všeobecnej ambulantnej starostlivosti, ktoré podobne nemení podmienky vstupu na trh, ide o nenárokovateľný príspevok. Poskytovateľ môže dobrovoľne požiadať o príspevok pri splnení definovaných podmienok, ale úprava mu nijako nebráni stať sa poskytovateľom – všeobecným lekárom.</w:t>
            </w:r>
            <w:r w:rsidR="005F3572" w:rsidRPr="00E46BF5">
              <w:rPr>
                <w:rFonts w:ascii="Times New Roman" w:hAnsi="Times New Roman"/>
                <w:bCs/>
                <w:sz w:val="20"/>
                <w:szCs w:val="20"/>
              </w:rPr>
              <w:t xml:space="preserve"> </w:t>
            </w: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lastRenderedPageBreak/>
              <w:t>SKIZP</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 xml:space="preserve">Ministerstvo zdravotníctva Slovenskej republiky v pripojenej správe o účasti verejnosti na tvorbe právnych predpisov konštatuje, že pripomienky SKIZP uplatnené ako zásadné v rámci MPK k predbežnej informácii k uvedenému právnemu predpisu nemôže akceptovať „nakoľko verejná minimálna sieť sa stanovuje pre poskytovateľov zdravotnej starostlivosti definovaných v zákone“. Poskytovatelia zdravotnej starostlivosti, ktorých normatívy žiadala SKIZP upraviť, sú na základe v § 7 ods. 3 písm. a) bod 3. explicitne vymenovaní v Prílohe č. 1a zákona č. 578/2004 Z. z. o poskytovateľoch zdravotnej starostlivosti, zdravotníckych pracovníkoch, </w:t>
            </w:r>
            <w:r w:rsidRPr="00E46BF5">
              <w:rPr>
                <w:rFonts w:ascii="Times New Roman" w:hAnsi="Times New Roman"/>
                <w:sz w:val="20"/>
                <w:szCs w:val="20"/>
              </w:rPr>
              <w:lastRenderedPageBreak/>
              <w:t xml:space="preserve">stavovských organizáciách v zdravotníctve a o zmene a doplnení niektorých zákonov v platnom znení. Už dnes platné nariadenie vlády o verejnej minimálnej sieti ich upravuje, SKIZP žiadalo iba zvýšenie normatívov, ktoré už sú v ňom uvedené, pretože už dávno nevyhovujú potrebám praxe. S poľutovaním konštatujeme, že právne predpisy rezortu zdravotníctva upravujú osoby, ktoré ich vôbec nepoznajú, inak by nemohli niečo takéto tvrdiť, čo bohužiaľ vo všeobecnosti nezvyšuje našu dôveru ku kvalite materiálov predkladaných niektorými pracovníkmi reformnej agendy na MZ SR. Keďže tento dôvod MZ SR, ktorý uviedlo ako dôvod neakceptovania pripomienok SKIZP týmto bezpredmetný a pokladáme ho skôr za výhovorku MZ SR, ako sa vyhnúť ich zapracovaniu požiadaviek praxe, ako už sme toho boli opakovane svedkami, vyzývame ministra zdravotníctva SR, aby sa osobne zaangažoval a už dávno prekonané normatívy pre poskytovateľov špecializovanej ambulantnej zdravotnej starostlivosti z roku 2008 (účinnosť nariadenia vlády č. 640/2008 Z. z.), ktoré sú po 13 rokoch už dávno nevyhovujúce, nariadil svojim zamestnancom upraviť v zmysle pripomienok SKIZP tak, ako boli v rámci MPK k predbežnej informácii riadne uplatnené ako zásadné tak, ako boli v plnom legislatívnom znení k predbežnej správe predložené s doplnením požiadavky aj o doplnenie kritéria čakacej doby na poskytnutie ambulantnej špecializovanej zdravotnej starostlivosti s tým, že normatív sa zvyšuje o jedno lekárske miesto aj vždy vtedy, ak čakacia doba na poskytnutie špecializovanej ambulantnej zdravotnej starostlivosti je dlhšia ako 3 mesiace. </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lastRenderedPageBreak/>
              <w:t>Z</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82157E"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N</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157305" w:rsidP="00E46BF5">
            <w:pPr>
              <w:spacing w:after="0" w:line="240" w:lineRule="auto"/>
              <w:rPr>
                <w:rFonts w:ascii="Times New Roman" w:hAnsi="Times New Roman"/>
                <w:bCs/>
                <w:sz w:val="20"/>
                <w:szCs w:val="20"/>
              </w:rPr>
            </w:pPr>
            <w:r w:rsidRPr="00E46BF5">
              <w:rPr>
                <w:rFonts w:ascii="Times New Roman" w:hAnsi="Times New Roman"/>
                <w:bCs/>
                <w:sz w:val="20"/>
                <w:szCs w:val="20"/>
              </w:rPr>
              <w:t xml:space="preserve">Pripomienka </w:t>
            </w:r>
            <w:r w:rsidR="0082157E" w:rsidRPr="00E46BF5">
              <w:rPr>
                <w:rFonts w:ascii="Times New Roman" w:hAnsi="Times New Roman"/>
                <w:bCs/>
                <w:sz w:val="20"/>
                <w:szCs w:val="20"/>
              </w:rPr>
              <w:t xml:space="preserve">je nad rámec návrhu nariadenia. </w:t>
            </w:r>
            <w:r w:rsidR="00E12473" w:rsidRPr="00E46BF5">
              <w:rPr>
                <w:rFonts w:ascii="Times New Roman" w:hAnsi="Times New Roman"/>
                <w:bCs/>
                <w:sz w:val="20"/>
                <w:szCs w:val="20"/>
              </w:rPr>
              <w:t xml:space="preserve">Vládny návrh zákona o kategorizácii ústavnej zdravotnej starostlivosti a o zmene a doplnení niektorých zákonov neobsahuje splnomocňujúce ustanovenia na úpravu </w:t>
            </w:r>
            <w:r w:rsidR="00E12473" w:rsidRPr="00E46BF5">
              <w:rPr>
                <w:rFonts w:ascii="Times New Roman" w:hAnsi="Times New Roman"/>
                <w:sz w:val="20"/>
                <w:szCs w:val="20"/>
              </w:rPr>
              <w:t>kritéria čakacej doby na poskytnutie ambulantnej špecializovanej zdravotnej starostlivosti</w:t>
            </w:r>
            <w:r w:rsidR="0082157E" w:rsidRPr="00E46BF5">
              <w:rPr>
                <w:rFonts w:ascii="Times New Roman" w:hAnsi="Times New Roman"/>
                <w:bCs/>
                <w:sz w:val="20"/>
                <w:szCs w:val="20"/>
              </w:rPr>
              <w:t>.</w:t>
            </w:r>
            <w:r w:rsidR="00E12473" w:rsidRPr="00E46BF5">
              <w:rPr>
                <w:rFonts w:ascii="Times New Roman" w:hAnsi="Times New Roman"/>
                <w:bCs/>
                <w:sz w:val="20"/>
                <w:szCs w:val="20"/>
              </w:rPr>
              <w:t xml:space="preserve"> </w:t>
            </w: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SKIZP</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b/>
                <w:bCs/>
                <w:sz w:val="20"/>
                <w:szCs w:val="20"/>
              </w:rPr>
              <w:t>kategorizácia nemocníc</w:t>
            </w:r>
            <w:r w:rsidRPr="00E46BF5">
              <w:rPr>
                <w:rFonts w:ascii="Times New Roman" w:hAnsi="Times New Roman"/>
                <w:sz w:val="20"/>
                <w:szCs w:val="20"/>
              </w:rPr>
              <w:br/>
              <w:t>Pokiaľ ide o kategorizáciu nemocníc, odporúčame spolu s nariadením vlády o verejnej minimálnej sieti upraviť aj vyhlášku MZ SR č. 770/2004 Z. z., ktorou sa ustanovujú určujúce znaky jednotlivých druhov zdravotníckych zariadení. V uvedenej vyhláške je s odkazom na zákon č. 578/2004 Z. z., ktorý dnes rozpoznáva všeobecnú a špecializovanú nemocnicu a podľa novej kategorizácie nemocníc bude rozpoznávať aj regionálnu a komunitnú atď., bude potrebné pomenovať ich charakteristické znaky, vrátane definovania zabezpečenia rozsahu laboratórnych činností v týchto nemocniciach, aby boli navzájom jasne odlíšiteľné. Návrh na doplnenie tohto predpisu nebol súčasťou ani návrhu zákona o kategorizácii nemocníc ani súčasťou MPK, aj keď tento predpis je práve ten, ktorý by sa hlavne mal zaoberať kategorizáciou nemocníc. Odôvodnenie je obsiahnuté priamo v pripomienke.</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Z</w:t>
            </w: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0C5161"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N</w:t>
            </w: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0C5161" w:rsidP="00E46BF5">
            <w:pPr>
              <w:spacing w:after="0" w:line="240" w:lineRule="auto"/>
              <w:rPr>
                <w:rFonts w:ascii="Times New Roman" w:hAnsi="Times New Roman"/>
                <w:bCs/>
                <w:sz w:val="20"/>
                <w:szCs w:val="20"/>
              </w:rPr>
            </w:pPr>
            <w:r w:rsidRPr="00E46BF5">
              <w:rPr>
                <w:rFonts w:ascii="Times New Roman" w:hAnsi="Times New Roman"/>
                <w:bCs/>
                <w:sz w:val="20"/>
                <w:szCs w:val="20"/>
              </w:rPr>
              <w:t>Pripomie</w:t>
            </w:r>
            <w:r w:rsidR="00EA0343" w:rsidRPr="00E46BF5">
              <w:rPr>
                <w:rFonts w:ascii="Times New Roman" w:hAnsi="Times New Roman"/>
                <w:bCs/>
                <w:sz w:val="20"/>
                <w:szCs w:val="20"/>
              </w:rPr>
              <w:t xml:space="preserve">nka je nad rámec </w:t>
            </w:r>
            <w:r w:rsidR="00E46BF5">
              <w:rPr>
                <w:rFonts w:ascii="Times New Roman" w:hAnsi="Times New Roman"/>
                <w:bCs/>
                <w:sz w:val="20"/>
                <w:szCs w:val="20"/>
              </w:rPr>
              <w:t xml:space="preserve">predloženého </w:t>
            </w:r>
            <w:r w:rsidR="00EA0343" w:rsidRPr="00E46BF5">
              <w:rPr>
                <w:rFonts w:ascii="Times New Roman" w:hAnsi="Times New Roman"/>
                <w:bCs/>
                <w:sz w:val="20"/>
                <w:szCs w:val="20"/>
              </w:rPr>
              <w:t>návrhu. Daný návrh nariadenia v predkladanej podobe neobsahuje úpravy súvisiace s kategorizáciou nemocníc.</w:t>
            </w: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ÚJDSR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ŠÚSR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NBS</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MFSR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MPRVSR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VšZP</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NBÚ</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lastRenderedPageBreak/>
              <w:t>MVSR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MKSR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MOSR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GPSR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ÚGKKSR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ÚPVSR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ÚNMSSR ÚVSR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MIRRI 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MŽPSR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MŠVVaŠSR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MZVEZ 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r w:rsidR="006F7E75" w:rsidRPr="00E46BF5" w:rsidTr="0036717E">
        <w:trPr>
          <w:divId w:val="675572429"/>
          <w:jc w:val="center"/>
        </w:trPr>
        <w:tc>
          <w:tcPr>
            <w:tcW w:w="604"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b/>
                <w:bCs/>
                <w:sz w:val="20"/>
                <w:szCs w:val="20"/>
              </w:rPr>
            </w:pPr>
            <w:r w:rsidRPr="00E46BF5">
              <w:rPr>
                <w:rFonts w:ascii="Times New Roman" w:hAnsi="Times New Roman"/>
                <w:b/>
                <w:bCs/>
                <w:sz w:val="20"/>
                <w:szCs w:val="20"/>
              </w:rPr>
              <w:t>AZZZ SR</w:t>
            </w:r>
          </w:p>
        </w:tc>
        <w:tc>
          <w:tcPr>
            <w:tcW w:w="2453" w:type="pct"/>
            <w:tcBorders>
              <w:top w:val="outset" w:sz="6" w:space="0" w:color="000000"/>
              <w:left w:val="outset" w:sz="6" w:space="0" w:color="000000"/>
              <w:bottom w:val="outset" w:sz="6" w:space="0" w:color="000000"/>
              <w:right w:val="outset" w:sz="6" w:space="0" w:color="000000"/>
            </w:tcBorders>
            <w:vAlign w:val="center"/>
            <w:hideMark/>
          </w:tcPr>
          <w:p w:rsidR="006F7E75" w:rsidRPr="00E46BF5" w:rsidRDefault="006F7E75" w:rsidP="00E46BF5">
            <w:pPr>
              <w:spacing w:after="0" w:line="240" w:lineRule="auto"/>
              <w:rPr>
                <w:rFonts w:ascii="Times New Roman" w:hAnsi="Times New Roman"/>
                <w:sz w:val="20"/>
                <w:szCs w:val="20"/>
              </w:rPr>
            </w:pPr>
            <w:r w:rsidRPr="00E46BF5">
              <w:rPr>
                <w:rFonts w:ascii="Times New Roman" w:hAnsi="Times New Roman"/>
                <w:sz w:val="20"/>
                <w:szCs w:val="20"/>
              </w:rPr>
              <w:t>Odoslané bez pripomienok</w:t>
            </w:r>
          </w:p>
        </w:tc>
        <w:tc>
          <w:tcPr>
            <w:tcW w:w="250" w:type="pct"/>
            <w:tcBorders>
              <w:top w:val="outset" w:sz="6" w:space="0" w:color="000000"/>
              <w:left w:val="outset" w:sz="6" w:space="0" w:color="000000"/>
              <w:bottom w:val="outset" w:sz="6" w:space="0" w:color="000000"/>
              <w:right w:val="outset" w:sz="6" w:space="0" w:color="000000"/>
            </w:tcBorders>
            <w:hideMark/>
          </w:tcPr>
          <w:p w:rsidR="006F7E75" w:rsidRPr="00E46BF5" w:rsidRDefault="006F7E75" w:rsidP="00E46BF5">
            <w:pPr>
              <w:spacing w:after="0" w:line="240" w:lineRule="auto"/>
              <w:jc w:val="center"/>
              <w:rPr>
                <w:rFonts w:ascii="Times New Roman" w:hAnsi="Times New Roman"/>
                <w:sz w:val="20"/>
                <w:szCs w:val="20"/>
              </w:rPr>
            </w:pPr>
          </w:p>
        </w:tc>
        <w:tc>
          <w:tcPr>
            <w:tcW w:w="36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jc w:val="center"/>
              <w:rPr>
                <w:rFonts w:ascii="Times New Roman" w:hAnsi="Times New Roman"/>
                <w:sz w:val="20"/>
                <w:szCs w:val="20"/>
              </w:rPr>
            </w:pPr>
          </w:p>
        </w:tc>
        <w:tc>
          <w:tcPr>
            <w:tcW w:w="1331" w:type="pct"/>
            <w:tcBorders>
              <w:top w:val="outset" w:sz="6" w:space="0" w:color="000000"/>
              <w:left w:val="outset" w:sz="6" w:space="0" w:color="000000"/>
              <w:bottom w:val="outset" w:sz="6" w:space="0" w:color="000000"/>
              <w:right w:val="outset" w:sz="6" w:space="0" w:color="000000"/>
            </w:tcBorders>
          </w:tcPr>
          <w:p w:rsidR="006F7E75" w:rsidRPr="00E46BF5" w:rsidRDefault="006F7E75" w:rsidP="00E46BF5">
            <w:pPr>
              <w:spacing w:after="0" w:line="240" w:lineRule="auto"/>
              <w:rPr>
                <w:rFonts w:ascii="Times New Roman" w:hAnsi="Times New Roman"/>
                <w:sz w:val="20"/>
                <w:szCs w:val="20"/>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94" w:rsidRDefault="00942094" w:rsidP="00C452D9">
      <w:pPr>
        <w:spacing w:after="0" w:line="240" w:lineRule="auto"/>
      </w:pPr>
      <w:r>
        <w:separator/>
      </w:r>
    </w:p>
  </w:endnote>
  <w:endnote w:type="continuationSeparator" w:id="0">
    <w:p w:rsidR="00942094" w:rsidRDefault="00942094" w:rsidP="00C4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1786"/>
      <w:docPartObj>
        <w:docPartGallery w:val="Page Numbers (Bottom of Page)"/>
        <w:docPartUnique/>
      </w:docPartObj>
    </w:sdtPr>
    <w:sdtEndPr/>
    <w:sdtContent>
      <w:p w:rsidR="00C452D9" w:rsidRDefault="00C452D9">
        <w:pPr>
          <w:pStyle w:val="Pta"/>
          <w:jc w:val="center"/>
        </w:pPr>
        <w:r>
          <w:fldChar w:fldCharType="begin"/>
        </w:r>
        <w:r>
          <w:instrText>PAGE   \* MERGEFORMAT</w:instrText>
        </w:r>
        <w:r>
          <w:fldChar w:fldCharType="separate"/>
        </w:r>
        <w:r w:rsidR="00237E16">
          <w:rPr>
            <w:noProof/>
          </w:rPr>
          <w:t>2</w:t>
        </w:r>
        <w:r>
          <w:fldChar w:fldCharType="end"/>
        </w:r>
      </w:p>
    </w:sdtContent>
  </w:sdt>
  <w:p w:rsidR="00C452D9" w:rsidRDefault="00C452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94" w:rsidRDefault="00942094" w:rsidP="00C452D9">
      <w:pPr>
        <w:spacing w:after="0" w:line="240" w:lineRule="auto"/>
      </w:pPr>
      <w:r>
        <w:separator/>
      </w:r>
    </w:p>
  </w:footnote>
  <w:footnote w:type="continuationSeparator" w:id="0">
    <w:p w:rsidR="00942094" w:rsidRDefault="00942094" w:rsidP="00C45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36EED"/>
    <w:rsid w:val="000B3F57"/>
    <w:rsid w:val="000C5161"/>
    <w:rsid w:val="000F7FA5"/>
    <w:rsid w:val="00103482"/>
    <w:rsid w:val="00157305"/>
    <w:rsid w:val="001B3DE5"/>
    <w:rsid w:val="001F33A2"/>
    <w:rsid w:val="00237E16"/>
    <w:rsid w:val="002C2B40"/>
    <w:rsid w:val="002F00DB"/>
    <w:rsid w:val="00327A2D"/>
    <w:rsid w:val="0036717E"/>
    <w:rsid w:val="0038572E"/>
    <w:rsid w:val="003A35EB"/>
    <w:rsid w:val="003C009A"/>
    <w:rsid w:val="003D475F"/>
    <w:rsid w:val="004A54A6"/>
    <w:rsid w:val="004B4CB1"/>
    <w:rsid w:val="004C083B"/>
    <w:rsid w:val="005A1161"/>
    <w:rsid w:val="005F3572"/>
    <w:rsid w:val="006173E4"/>
    <w:rsid w:val="00661635"/>
    <w:rsid w:val="00665003"/>
    <w:rsid w:val="006A0E56"/>
    <w:rsid w:val="006B0339"/>
    <w:rsid w:val="006F7E75"/>
    <w:rsid w:val="007479B4"/>
    <w:rsid w:val="00761851"/>
    <w:rsid w:val="00772C99"/>
    <w:rsid w:val="00773CE7"/>
    <w:rsid w:val="007B3DB4"/>
    <w:rsid w:val="0082157E"/>
    <w:rsid w:val="008461A5"/>
    <w:rsid w:val="0087529A"/>
    <w:rsid w:val="008F1A80"/>
    <w:rsid w:val="00942094"/>
    <w:rsid w:val="00A56287"/>
    <w:rsid w:val="00AA4FD0"/>
    <w:rsid w:val="00B3505E"/>
    <w:rsid w:val="00B50E2A"/>
    <w:rsid w:val="00B51490"/>
    <w:rsid w:val="00BA14D6"/>
    <w:rsid w:val="00BB216F"/>
    <w:rsid w:val="00C452D9"/>
    <w:rsid w:val="00CB07B1"/>
    <w:rsid w:val="00CC7A9F"/>
    <w:rsid w:val="00D02827"/>
    <w:rsid w:val="00D17ED7"/>
    <w:rsid w:val="00D24E2E"/>
    <w:rsid w:val="00D463B0"/>
    <w:rsid w:val="00D710A5"/>
    <w:rsid w:val="00DD1B41"/>
    <w:rsid w:val="00DF7EB5"/>
    <w:rsid w:val="00E12473"/>
    <w:rsid w:val="00E46BF5"/>
    <w:rsid w:val="00EA0343"/>
    <w:rsid w:val="00F10D72"/>
    <w:rsid w:val="00F44C37"/>
    <w:rsid w:val="00F46F85"/>
    <w:rsid w:val="00FD3E4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49785-D9AB-4D9F-839C-B6F33C2A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C452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52D9"/>
    <w:rPr>
      <w:rFonts w:ascii="Calibri" w:eastAsia="Times New Roman" w:hAnsi="Calibri" w:cs="Times New Roman"/>
    </w:rPr>
  </w:style>
  <w:style w:type="paragraph" w:styleId="Pta">
    <w:name w:val="footer"/>
    <w:basedOn w:val="Normlny"/>
    <w:link w:val="PtaChar"/>
    <w:uiPriority w:val="99"/>
    <w:unhideWhenUsed/>
    <w:rsid w:val="00C452D9"/>
    <w:pPr>
      <w:tabs>
        <w:tab w:val="center" w:pos="4536"/>
        <w:tab w:val="right" w:pos="9072"/>
      </w:tabs>
      <w:spacing w:after="0" w:line="240" w:lineRule="auto"/>
    </w:pPr>
  </w:style>
  <w:style w:type="character" w:customStyle="1" w:styleId="PtaChar">
    <w:name w:val="Päta Char"/>
    <w:basedOn w:val="Predvolenpsmoodseku"/>
    <w:link w:val="Pta"/>
    <w:uiPriority w:val="99"/>
    <w:rsid w:val="00C452D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0533">
      <w:bodyDiv w:val="1"/>
      <w:marLeft w:val="0"/>
      <w:marRight w:val="0"/>
      <w:marTop w:val="0"/>
      <w:marBottom w:val="0"/>
      <w:divBdr>
        <w:top w:val="none" w:sz="0" w:space="0" w:color="auto"/>
        <w:left w:val="none" w:sz="0" w:space="0" w:color="auto"/>
        <w:bottom w:val="none" w:sz="0" w:space="0" w:color="auto"/>
        <w:right w:val="none" w:sz="0" w:space="0" w:color="auto"/>
      </w:divBdr>
      <w:divsChild>
        <w:div w:id="43137572">
          <w:marLeft w:val="0"/>
          <w:marRight w:val="0"/>
          <w:marTop w:val="0"/>
          <w:marBottom w:val="0"/>
          <w:divBdr>
            <w:top w:val="none" w:sz="0" w:space="0" w:color="auto"/>
            <w:left w:val="none" w:sz="0" w:space="0" w:color="auto"/>
            <w:bottom w:val="none" w:sz="0" w:space="0" w:color="auto"/>
            <w:right w:val="none" w:sz="0" w:space="0" w:color="auto"/>
          </w:divBdr>
        </w:div>
      </w:divsChild>
    </w:div>
    <w:div w:id="675572429">
      <w:bodyDiv w:val="1"/>
      <w:marLeft w:val="0"/>
      <w:marRight w:val="0"/>
      <w:marTop w:val="0"/>
      <w:marBottom w:val="0"/>
      <w:divBdr>
        <w:top w:val="none" w:sz="0" w:space="0" w:color="auto"/>
        <w:left w:val="none" w:sz="0" w:space="0" w:color="auto"/>
        <w:bottom w:val="none" w:sz="0" w:space="0" w:color="auto"/>
        <w:right w:val="none" w:sz="0" w:space="0" w:color="auto"/>
      </w:divBdr>
    </w:div>
    <w:div w:id="20352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0.11.2021 4:10:42"/>
    <f:field ref="objchangedby" par="" text="Fscclone"/>
    <f:field ref="objmodifiedat" par="" text="20.11.2021 4:10:4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9102EE2-2884-465D-9761-7E7ECF01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12224</Characters>
  <Application>Microsoft Office Word</Application>
  <DocSecurity>0</DocSecurity>
  <Lines>101</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Kisová Gabriela</cp:lastModifiedBy>
  <cp:revision>2</cp:revision>
  <cp:lastPrinted>2021-12-02T10:03:00Z</cp:lastPrinted>
  <dcterms:created xsi:type="dcterms:W3CDTF">2021-12-07T15:08:00Z</dcterms:created>
  <dcterms:modified xsi:type="dcterms:W3CDTF">2021-12-07T15:08:00Z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align="center"&gt;Verejnosť je o&amp;nbsp;príprave návrhu Nariadenia vlády Slovenskej republiky z ...... 2021, ktorým sa mení nariadenie vlády Slovenskej republiky č. 640/2008 Z. z. o verejnej minimálnej sieti poskytovateľov zdravotnej starostlivosti v znení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640/2008 Z. z. o verejnej minimálnej sieti poskytovateľov zdravotnej starostlivosti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december 2021 (úloha č. 31)</vt:lpwstr>
  </property>
  <property fmtid="{D5CDD505-2E9C-101B-9397-08002B2CF9AE}" pid="22" name="FSC#SKEDITIONSLOVLEX@103.510:plnynazovpredpis">
    <vt:lpwstr> Nariadenie vlády  Slovenskej republiky, ktorým sa mení nariadenie vlády Slovenskej republiky č. 640/2008 Z. z. o verejnej minimálnej sieti poskytovateľov zdravotnej starostlivosti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S23091-2021-OL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LP/2021/616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6 písm. a) Zmluvy o fungovaní Európskej únie a v  čl. 168 Zmluvy o fungovaní Európskej únie</vt:lpwstr>
  </property>
  <property fmtid="{D5CDD505-2E9C-101B-9397-08002B2CF9AE}" pid="46" name="FSC#SKEDITIONSLOVLEX@103.510:AttrStrListDocPropSekundarneLegPravoPO">
    <vt:lpwstr>Nariadenie (ES) Európskeho parlamentu a Rady 883/2004 z 29. apríla 2004 o koordinácii systémov sociálneho zabezpečenia (Ú. v. ES L 166, 30. 4. 2004; Mimoriadne vydanie Ú. v. EÚ, kap. 5/zv. 5) v platnom znení</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bezpredmetné</vt:lpwstr>
  </property>
  <property fmtid="{D5CDD505-2E9C-101B-9397-08002B2CF9AE}" pid="51" name="FSC#SKEDITIONSLOVLEX@103.510:AttrStrListDocPropLehotaPrebratieSmernice">
    <vt:lpwstr>-	Predkladaným návrhom nedochádza k implementácii nariadenia Európskej únie, ani k transpozícií smernice Európskej únie.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 Nulový variant - uveďte dôsledky, ku ktorým by došlo v prípade nevykonania úprav v predkladanom materiáli a alternatívne riešenia/spôsoby dosiahnutia cieľov uvedených v bode 3.Neprijatie navrhovanej úpravy by spôsobilo dvojkoľajnosť a neistotu v s</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align="center"&gt;Ministerstvo zdravotníctva Slovenskej republiky predkladá návrh nariadenia vlády Slovenskej republiky z ...... 2021, ktorým sa mení nariadenie vlády Slovenskej republiky č. 640/2008 Z. z. o verejnej minimálnej sieti poskytovateľov zdravo</vt:lpwstr>
  </property>
  <property fmtid="{D5CDD505-2E9C-101B-9397-08002B2CF9AE}" pid="149" name="FSC#COOSYSTEM@1.1:Container">
    <vt:lpwstr>COO.2145.1000.3.4681218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20. 11. 2021</vt:lpwstr>
  </property>
</Properties>
</file>