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A70639" w:rsidRPr="00691E49" w:rsidRDefault="00A70639" w:rsidP="00A7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639" w:rsidRPr="003F22A2" w:rsidRDefault="00A70639" w:rsidP="00A7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</w:t>
      </w:r>
      <w:r w:rsidR="00341088">
        <w:rPr>
          <w:rFonts w:ascii="Times New Roman" w:hAnsi="Times New Roman"/>
          <w:b/>
          <w:sz w:val="24"/>
          <w:szCs w:val="24"/>
        </w:rPr>
        <w:t xml:space="preserve">ustanovujú </w:t>
      </w:r>
      <w:r w:rsidR="00341088" w:rsidRPr="003F22A2">
        <w:rPr>
          <w:rFonts w:ascii="Times New Roman" w:hAnsi="Times New Roman"/>
          <w:b/>
          <w:sz w:val="24"/>
          <w:szCs w:val="24"/>
        </w:rPr>
        <w:t>podrobnosti</w:t>
      </w:r>
      <w:r w:rsidR="004D20D6" w:rsidRPr="003F22A2">
        <w:rPr>
          <w:rFonts w:ascii="Times New Roman" w:hAnsi="Times New Roman"/>
          <w:b/>
          <w:sz w:val="24"/>
          <w:szCs w:val="24"/>
        </w:rPr>
        <w:t xml:space="preserve"> o</w:t>
      </w:r>
      <w:r w:rsidR="00341088" w:rsidRPr="003F22A2">
        <w:rPr>
          <w:rFonts w:ascii="Times New Roman" w:hAnsi="Times New Roman"/>
          <w:b/>
          <w:sz w:val="24"/>
          <w:szCs w:val="24"/>
        </w:rPr>
        <w:t xml:space="preserve"> spôsobe určenia </w:t>
      </w:r>
      <w:r w:rsidR="00554ED2" w:rsidRPr="003F22A2">
        <w:rPr>
          <w:rFonts w:ascii="Times New Roman" w:hAnsi="Times New Roman"/>
          <w:b/>
          <w:sz w:val="24"/>
          <w:szCs w:val="24"/>
        </w:rPr>
        <w:t>platobnej neschopnosti</w:t>
      </w:r>
      <w:r w:rsidR="00341088" w:rsidRPr="003F22A2">
        <w:rPr>
          <w:rFonts w:ascii="Times New Roman" w:hAnsi="Times New Roman"/>
          <w:b/>
          <w:sz w:val="24"/>
          <w:szCs w:val="24"/>
        </w:rPr>
        <w:t>,</w:t>
      </w:r>
      <w:r w:rsidR="00554ED2" w:rsidRPr="003F22A2">
        <w:rPr>
          <w:rFonts w:ascii="Times New Roman" w:hAnsi="Times New Roman"/>
          <w:b/>
          <w:sz w:val="24"/>
          <w:szCs w:val="24"/>
        </w:rPr>
        <w:t> </w:t>
      </w:r>
      <w:r w:rsidR="004D20D6" w:rsidRPr="003F22A2">
        <w:rPr>
          <w:rFonts w:ascii="Times New Roman" w:hAnsi="Times New Roman"/>
          <w:b/>
          <w:sz w:val="24"/>
          <w:szCs w:val="24"/>
        </w:rPr>
        <w:t xml:space="preserve">medzere krytia </w:t>
      </w:r>
      <w:r w:rsidR="00341088" w:rsidRPr="003F22A2">
        <w:rPr>
          <w:rFonts w:ascii="Times New Roman" w:hAnsi="Times New Roman"/>
          <w:b/>
          <w:sz w:val="24"/>
          <w:szCs w:val="24"/>
        </w:rPr>
        <w:t>a hroziacej platobnej neschopnosti</w:t>
      </w:r>
    </w:p>
    <w:p w:rsidR="00A70639" w:rsidRPr="003F22A2" w:rsidRDefault="00A70639" w:rsidP="00A7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088" w:rsidRPr="00691E49" w:rsidRDefault="00341088" w:rsidP="00341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2A2">
        <w:rPr>
          <w:rFonts w:ascii="Times New Roman" w:hAnsi="Times New Roman"/>
          <w:b/>
          <w:sz w:val="24"/>
          <w:szCs w:val="24"/>
        </w:rPr>
        <w:t>Čl. I</w:t>
      </w:r>
    </w:p>
    <w:p w:rsidR="00341088" w:rsidRDefault="00341088" w:rsidP="00A7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0639" w:rsidRDefault="00A70639" w:rsidP="00A7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341088">
        <w:rPr>
          <w:rFonts w:ascii="Times New Roman" w:hAnsi="Times New Roman"/>
          <w:sz w:val="24"/>
          <w:szCs w:val="24"/>
        </w:rPr>
        <w:t>204 písm. 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 xml:space="preserve">zákona č. </w:t>
      </w:r>
      <w:r w:rsidR="00554ED2">
        <w:rPr>
          <w:rFonts w:ascii="Times New Roman" w:hAnsi="Times New Roman"/>
          <w:sz w:val="24"/>
          <w:szCs w:val="24"/>
        </w:rPr>
        <w:t>7</w:t>
      </w:r>
      <w:r w:rsidRPr="007251E6">
        <w:rPr>
          <w:rFonts w:ascii="Times New Roman" w:hAnsi="Times New Roman"/>
          <w:sz w:val="24"/>
          <w:szCs w:val="24"/>
        </w:rPr>
        <w:t>/2005 Z.z. o</w:t>
      </w:r>
      <w:r w:rsidR="00554ED2">
        <w:rPr>
          <w:rFonts w:ascii="Times New Roman" w:hAnsi="Times New Roman"/>
          <w:sz w:val="24"/>
          <w:szCs w:val="24"/>
        </w:rPr>
        <w:t> konkurze a reštrukturalizácii a o zmene a doplnení niektorých zákonov</w:t>
      </w:r>
      <w:r w:rsidRPr="007251E6">
        <w:rPr>
          <w:rFonts w:ascii="Times New Roman" w:hAnsi="Times New Roman"/>
          <w:sz w:val="24"/>
          <w:szCs w:val="24"/>
        </w:rPr>
        <w:t xml:space="preserve"> v znení neskorších predpisov</w:t>
      </w:r>
      <w:r>
        <w:rPr>
          <w:rFonts w:ascii="Times New Roman" w:hAnsi="Times New Roman"/>
          <w:sz w:val="24"/>
          <w:szCs w:val="24"/>
        </w:rPr>
        <w:t xml:space="preserve"> (ďalej len "zákon") ustanovuje</w:t>
      </w:r>
      <w:r w:rsidR="00341088">
        <w:rPr>
          <w:rFonts w:ascii="Times New Roman" w:hAnsi="Times New Roman"/>
          <w:sz w:val="24"/>
          <w:szCs w:val="24"/>
        </w:rPr>
        <w:t>:</w:t>
      </w:r>
    </w:p>
    <w:p w:rsidR="00341088" w:rsidRDefault="00341088" w:rsidP="00A7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1088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:rsidR="00341088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41088" w:rsidRDefault="00341088" w:rsidP="00341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upravuje podrobnosti o </w:t>
      </w:r>
    </w:p>
    <w:p w:rsidR="00341088" w:rsidRDefault="00341088" w:rsidP="00341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spôsobe  určenia platobnej neschopnosti,</w:t>
      </w:r>
    </w:p>
    <w:p w:rsidR="00341088" w:rsidRDefault="00341088" w:rsidP="003F2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</w:t>
      </w:r>
      <w:r w:rsidR="003F22A2">
        <w:rPr>
          <w:rFonts w:ascii="Times New Roman" w:hAnsi="Times New Roman"/>
          <w:sz w:val="24"/>
          <w:szCs w:val="24"/>
        </w:rPr>
        <w:t xml:space="preserve">edzere krytia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341088" w:rsidRDefault="003F22A2" w:rsidP="00341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41088">
        <w:rPr>
          <w:rFonts w:ascii="Times New Roman" w:hAnsi="Times New Roman"/>
          <w:sz w:val="24"/>
          <w:szCs w:val="24"/>
        </w:rPr>
        <w:t>) spôsobe určenia hroziacej platobnej neschopnosti.</w:t>
      </w:r>
    </w:p>
    <w:p w:rsidR="00341088" w:rsidRDefault="00341088" w:rsidP="00341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1088" w:rsidRPr="00DB423C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423C">
        <w:rPr>
          <w:rFonts w:ascii="Times New Roman" w:hAnsi="Times New Roman"/>
          <w:sz w:val="24"/>
          <w:szCs w:val="24"/>
        </w:rPr>
        <w:t>§ 2</w:t>
      </w:r>
    </w:p>
    <w:p w:rsidR="00341088" w:rsidRPr="00DB423C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423C">
        <w:rPr>
          <w:rFonts w:ascii="Times New Roman" w:hAnsi="Times New Roman"/>
          <w:sz w:val="24"/>
          <w:szCs w:val="24"/>
        </w:rPr>
        <w:t>Platobná neschopnosť</w:t>
      </w:r>
    </w:p>
    <w:p w:rsidR="00341088" w:rsidRPr="00DB423C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35C2" w:rsidRPr="00E435C2" w:rsidRDefault="00E435C2" w:rsidP="00E435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341088" w:rsidRPr="00E435C2">
        <w:rPr>
          <w:rFonts w:ascii="Times New Roman" w:hAnsi="Times New Roman"/>
          <w:sz w:val="24"/>
          <w:szCs w:val="24"/>
          <w:lang w:eastAsia="sk-SK"/>
        </w:rPr>
        <w:t>Na účely určenia platobnej neschopnosti sa platobne neschopným rozumie ten,</w:t>
      </w:r>
      <w:r w:rsidRPr="00E435C2">
        <w:rPr>
          <w:rFonts w:ascii="Times New Roman" w:hAnsi="Times New Roman"/>
          <w:sz w:val="24"/>
          <w:szCs w:val="24"/>
          <w:lang w:eastAsia="sk-SK"/>
        </w:rPr>
        <w:t xml:space="preserve"> koho peňažné záväzky </w:t>
      </w:r>
      <w:r>
        <w:rPr>
          <w:rFonts w:ascii="Times New Roman" w:hAnsi="Times New Roman"/>
          <w:sz w:val="24"/>
          <w:szCs w:val="24"/>
          <w:lang w:eastAsia="sk-SK"/>
        </w:rPr>
        <w:t xml:space="preserve">nie sú kryté jeho finančným majetkom. </w:t>
      </w:r>
    </w:p>
    <w:p w:rsidR="00E435C2" w:rsidRDefault="00E435C2" w:rsidP="00E4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1088" w:rsidRDefault="00E435C2" w:rsidP="00E435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(2) F</w:t>
      </w:r>
      <w:r w:rsidR="00341088" w:rsidRPr="00E435C2">
        <w:rPr>
          <w:rFonts w:ascii="Times New Roman" w:hAnsi="Times New Roman"/>
          <w:sz w:val="24"/>
          <w:szCs w:val="24"/>
          <w:lang w:eastAsia="sk-SK"/>
        </w:rPr>
        <w:t>inančným majetkom, sa rozumejú</w:t>
      </w:r>
    </w:p>
    <w:p w:rsidR="00E435C2" w:rsidRPr="00E435C2" w:rsidRDefault="00E435C2" w:rsidP="00E435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1088" w:rsidRPr="00341088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a)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peňažné prostriedky,</w:t>
      </w:r>
    </w:p>
    <w:p w:rsidR="00341088" w:rsidRPr="00341088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b)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pohľadávky z účtu, vkladu alebo inej formy vkladu v banke alebo v pobočke zahraničnej banky, alebo v zahraničnej banke so sídlom v členskom štáte Organizácie pre ekonomickú spoluprácu a rozvoj s výpovednou lehotou kratšou ako tri mesiace,</w:t>
      </w:r>
    </w:p>
    <w:p w:rsidR="00341088" w:rsidRPr="00341088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c)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peňažné pohľadávky a dlhové cenné papiere, ktorých lehota splatnosti uplynie do 30 dní, ak možno s odbornou starostlivosťou odôvodnene predpokladať ich riadne a včasné splnenie,</w:t>
      </w:r>
    </w:p>
    <w:p w:rsidR="00341088" w:rsidRPr="00341088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d)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peňažné pohľadávky a dlhové cenné papiere po lehote splatnosti nie viac ako 30 dní, ak možno s odbornou starostlivosťou odôvodnene predpokladať ich riadne splnenie do 30 dní od uplynutia lehoty ich splatnosti,</w:t>
      </w:r>
    </w:p>
    <w:p w:rsidR="00341088" w:rsidRPr="00341088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e)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peňažné pohľadávky a dlhové cenné papiere, ktoré sú splatné na požiadanie (na videnie), ak možno s odbornou starostlivosťou odôvodnene predpokladať ich riadne a včasné splnenie, ak by sa o ich splatenie požiadalo nasledujúci deň.</w:t>
      </w:r>
    </w:p>
    <w:p w:rsidR="00341088" w:rsidRPr="00DB423C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1088" w:rsidRPr="00341088" w:rsidRDefault="00341088" w:rsidP="00DB42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41088">
        <w:rPr>
          <w:rFonts w:ascii="Times New Roman" w:hAnsi="Times New Roman"/>
          <w:sz w:val="24"/>
          <w:szCs w:val="24"/>
          <w:lang w:eastAsia="sk-SK"/>
        </w:rPr>
        <w:t>(2)</w:t>
      </w:r>
      <w:r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41088">
        <w:rPr>
          <w:rFonts w:ascii="Times New Roman" w:hAnsi="Times New Roman"/>
          <w:sz w:val="24"/>
          <w:szCs w:val="24"/>
          <w:lang w:eastAsia="sk-SK"/>
        </w:rPr>
        <w:t>Za finančný majetok sa nepovažujú peňažné prostriedky, pohľadávky ani cenné papiere, ktoré sú vyjadrené v mene štátu, ktorý nie je členským štátom Organizácie pre ekonomickú spoluprácu a rozvoj.</w:t>
      </w:r>
    </w:p>
    <w:p w:rsidR="00341088" w:rsidRPr="00DB423C" w:rsidRDefault="00341088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23C" w:rsidRDefault="00DB423C" w:rsidP="00341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1088" w:rsidRPr="00341088" w:rsidRDefault="001C4C2F" w:rsidP="00DB42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(3</w:t>
      </w:r>
      <w:r w:rsidR="00341088" w:rsidRPr="00341088">
        <w:rPr>
          <w:rFonts w:ascii="Times New Roman" w:hAnsi="Times New Roman"/>
          <w:sz w:val="24"/>
          <w:szCs w:val="24"/>
          <w:lang w:eastAsia="sk-SK"/>
        </w:rPr>
        <w:t>)</w:t>
      </w:r>
      <w:r w:rsidR="00341088" w:rsidRPr="00DB42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1088" w:rsidRPr="00341088">
        <w:rPr>
          <w:rFonts w:ascii="Times New Roman" w:hAnsi="Times New Roman"/>
          <w:sz w:val="24"/>
          <w:szCs w:val="24"/>
          <w:lang w:eastAsia="sk-SK"/>
        </w:rPr>
        <w:t>Peňažné záväzky 30 dní po lehote splatnosti a finančný majetok dlžníka vyjadrený v tej istej cudzej mene sa na účely odseku 1 v sume, v ktorej sa vzájomne kryjú, započítajú. Vo zvyšnej sume sa prepočítajú na eurá podľa referenčného výmenného kurzu určeného a vyhláseného Európskou centrálnou bankou alebo Národnou bankou Slovenska</w:t>
      </w:r>
      <w:bookmarkStart w:id="0" w:name="_GoBack"/>
      <w:r w:rsidR="00341088" w:rsidRPr="003F22A2">
        <w:rPr>
          <w:rFonts w:ascii="Times New Roman" w:hAnsi="Times New Roman"/>
          <w:sz w:val="24"/>
          <w:szCs w:val="24"/>
          <w:lang w:eastAsia="sk-SK"/>
        </w:rPr>
        <w:t>.</w:t>
      </w:r>
      <w:hyperlink r:id="rId7" w:anchor="poznamky.poznamka-1" w:tooltip="Odkaz na predpis alebo ustanovenie" w:history="1">
        <w:r w:rsidR="00341088" w:rsidRPr="003F22A2">
          <w:rPr>
            <w:rFonts w:ascii="Times New Roman" w:hAnsi="Times New Roman"/>
            <w:iCs/>
            <w:sz w:val="24"/>
            <w:szCs w:val="24"/>
            <w:vertAlign w:val="superscript"/>
            <w:lang w:eastAsia="sk-SK"/>
          </w:rPr>
          <w:t>1</w:t>
        </w:r>
        <w:r w:rsidR="00341088" w:rsidRPr="003F22A2">
          <w:rPr>
            <w:rFonts w:ascii="Times New Roman" w:hAnsi="Times New Roman"/>
            <w:iCs/>
            <w:sz w:val="24"/>
            <w:szCs w:val="24"/>
            <w:lang w:eastAsia="sk-SK"/>
          </w:rPr>
          <w:t>)</w:t>
        </w:r>
      </w:hyperlink>
      <w:bookmarkEnd w:id="0"/>
      <w:r w:rsidR="00341088" w:rsidRPr="00341088">
        <w:rPr>
          <w:rFonts w:ascii="Times New Roman" w:hAnsi="Times New Roman"/>
          <w:sz w:val="24"/>
          <w:szCs w:val="24"/>
          <w:lang w:eastAsia="sk-SK"/>
        </w:rPr>
        <w:t> Ak Európska centrálna banka ani Národná banka Slovenska referenčný výmenný kurz cudzej meny neurčuje a nevyhlasuje, prepočet na eurá sa urobí s odbornou starostlivosťou.</w:t>
      </w:r>
    </w:p>
    <w:p w:rsidR="00DB423C" w:rsidRDefault="00DB423C" w:rsidP="004D2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3C" w:rsidRDefault="00DB423C" w:rsidP="0031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41088" w:rsidRDefault="00341088" w:rsidP="0031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Medzera krytia</w:t>
      </w:r>
    </w:p>
    <w:p w:rsidR="00341088" w:rsidRDefault="00341088" w:rsidP="0034108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13B01" w:rsidRDefault="00313B01" w:rsidP="001C4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341088" w:rsidRPr="00313B01">
        <w:rPr>
          <w:rFonts w:ascii="Times New Roman" w:hAnsi="Times New Roman"/>
          <w:sz w:val="24"/>
          <w:szCs w:val="24"/>
          <w:lang w:eastAsia="sk-SK"/>
        </w:rPr>
        <w:t xml:space="preserve">Medzera krytia je </w:t>
      </w:r>
      <w:r>
        <w:rPr>
          <w:rFonts w:ascii="Times New Roman" w:hAnsi="Times New Roman"/>
          <w:sz w:val="24"/>
          <w:szCs w:val="24"/>
          <w:lang w:eastAsia="sk-SK"/>
        </w:rPr>
        <w:t xml:space="preserve">záporný </w:t>
      </w:r>
      <w:r w:rsidR="00341088" w:rsidRPr="00313B01">
        <w:rPr>
          <w:rFonts w:ascii="Times New Roman" w:hAnsi="Times New Roman"/>
          <w:sz w:val="24"/>
          <w:szCs w:val="24"/>
          <w:lang w:eastAsia="sk-SK"/>
        </w:rPr>
        <w:t>rozdiel medzi výškou splatných peňažných záväzkov a finančného majetku</w:t>
      </w:r>
      <w:r w:rsidRPr="00313B01">
        <w:rPr>
          <w:rFonts w:ascii="Times New Roman" w:hAnsi="Times New Roman"/>
          <w:sz w:val="24"/>
          <w:szCs w:val="24"/>
          <w:lang w:eastAsia="sk-SK"/>
        </w:rPr>
        <w:t xml:space="preserve"> podľa § 2 ods. 2</w:t>
      </w:r>
      <w:r w:rsidR="004D20D6">
        <w:rPr>
          <w:rFonts w:ascii="Times New Roman" w:hAnsi="Times New Roman"/>
          <w:sz w:val="24"/>
          <w:szCs w:val="24"/>
          <w:lang w:eastAsia="sk-SK"/>
        </w:rPr>
        <w:t>.</w:t>
      </w:r>
    </w:p>
    <w:p w:rsidR="00313B01" w:rsidRDefault="00313B01" w:rsidP="00313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4C2F" w:rsidRDefault="001C4C2F" w:rsidP="001C4C2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4D20D6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="00341088" w:rsidRPr="003410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1088" w:rsidRPr="00341088">
        <w:rPr>
          <w:rFonts w:ascii="Times New Roman" w:hAnsi="Times New Roman"/>
          <w:iCs/>
          <w:sz w:val="24"/>
          <w:szCs w:val="24"/>
        </w:rPr>
        <w:t xml:space="preserve">Na účely </w:t>
      </w:r>
      <w:r>
        <w:rPr>
          <w:rFonts w:ascii="Times New Roman" w:hAnsi="Times New Roman"/>
          <w:iCs/>
          <w:sz w:val="24"/>
          <w:szCs w:val="24"/>
        </w:rPr>
        <w:t>odseku 1</w:t>
      </w:r>
      <w:r w:rsidR="00341088" w:rsidRPr="00341088">
        <w:rPr>
          <w:rFonts w:ascii="Times New Roman" w:hAnsi="Times New Roman"/>
          <w:iCs/>
          <w:sz w:val="24"/>
          <w:szCs w:val="24"/>
        </w:rPr>
        <w:t xml:space="preserve"> sa </w:t>
      </w:r>
      <w:r>
        <w:rPr>
          <w:rFonts w:ascii="Times New Roman" w:hAnsi="Times New Roman"/>
          <w:iCs/>
          <w:sz w:val="24"/>
          <w:szCs w:val="24"/>
        </w:rPr>
        <w:t>neprihliada na sumu splatných peňažných záväzkov, ktoré</w:t>
      </w:r>
    </w:p>
    <w:p w:rsidR="001C4C2F" w:rsidRDefault="001C4C2F" w:rsidP="001C4C2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341088" w:rsidRPr="004D20D6" w:rsidRDefault="00341088" w:rsidP="004D20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C4C2F">
        <w:rPr>
          <w:rFonts w:ascii="Times New Roman" w:hAnsi="Times New Roman"/>
          <w:iCs/>
          <w:sz w:val="24"/>
          <w:szCs w:val="24"/>
        </w:rPr>
        <w:t>sú spojené so záväzkom podriadenosti</w:t>
      </w:r>
      <w:r w:rsidR="004D20D6">
        <w:rPr>
          <w:rFonts w:ascii="Times New Roman" w:hAnsi="Times New Roman"/>
          <w:iCs/>
          <w:sz w:val="24"/>
          <w:szCs w:val="24"/>
        </w:rPr>
        <w:t xml:space="preserve"> alebo </w:t>
      </w:r>
      <w:r w:rsidRPr="004D20D6">
        <w:rPr>
          <w:rFonts w:ascii="Times New Roman" w:hAnsi="Times New Roman"/>
          <w:iCs/>
          <w:sz w:val="24"/>
          <w:szCs w:val="24"/>
        </w:rPr>
        <w:t>by sa v konkurze uspokojovali v p</w:t>
      </w:r>
      <w:r w:rsidR="001C4C2F" w:rsidRPr="004D20D6">
        <w:rPr>
          <w:rFonts w:ascii="Times New Roman" w:hAnsi="Times New Roman"/>
          <w:iCs/>
          <w:sz w:val="24"/>
          <w:szCs w:val="24"/>
        </w:rPr>
        <w:t>oradí ako podriadené pohľadávky</w:t>
      </w:r>
      <w:r w:rsidR="004D20D6">
        <w:rPr>
          <w:rFonts w:ascii="Times New Roman" w:hAnsi="Times New Roman"/>
          <w:iCs/>
          <w:sz w:val="24"/>
          <w:szCs w:val="24"/>
        </w:rPr>
        <w:t>, ak veriteľ písomne súhlasil s ich dočasným neplnením,</w:t>
      </w:r>
    </w:p>
    <w:p w:rsidR="001C4C2F" w:rsidRPr="001C4C2F" w:rsidRDefault="001C4C2F" w:rsidP="001C4C2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C4C2F">
        <w:rPr>
          <w:rFonts w:ascii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hAnsi="Times New Roman"/>
          <w:sz w:val="24"/>
          <w:szCs w:val="24"/>
          <w:lang w:eastAsia="sk-SK"/>
        </w:rPr>
        <w:t xml:space="preserve">ktorých </w:t>
      </w:r>
      <w:r w:rsidRPr="001C4C2F">
        <w:rPr>
          <w:rFonts w:ascii="Times New Roman" w:hAnsi="Times New Roman"/>
          <w:sz w:val="24"/>
          <w:szCs w:val="24"/>
          <w:lang w:eastAsia="sk-SK"/>
        </w:rPr>
        <w:t xml:space="preserve">dlžník </w:t>
      </w:r>
      <w:r>
        <w:rPr>
          <w:rFonts w:ascii="Times New Roman" w:hAnsi="Times New Roman"/>
          <w:sz w:val="24"/>
          <w:szCs w:val="24"/>
          <w:lang w:eastAsia="sk-SK"/>
        </w:rPr>
        <w:t xml:space="preserve">vedie </w:t>
      </w:r>
      <w:r w:rsidRPr="001C4C2F">
        <w:rPr>
          <w:rFonts w:ascii="Times New Roman" w:hAnsi="Times New Roman"/>
          <w:sz w:val="24"/>
          <w:szCs w:val="24"/>
          <w:lang w:eastAsia="sk-SK"/>
        </w:rPr>
        <w:t>s veriteľom vzájomné rokovanie o zmene splatnosti alebo o</w:t>
      </w:r>
      <w:r>
        <w:rPr>
          <w:rFonts w:ascii="Times New Roman" w:hAnsi="Times New Roman"/>
          <w:sz w:val="24"/>
          <w:szCs w:val="24"/>
          <w:lang w:eastAsia="sk-SK"/>
        </w:rPr>
        <w:t> ich zmene</w:t>
      </w:r>
      <w:r w:rsidRPr="001C4C2F">
        <w:rPr>
          <w:rFonts w:ascii="Times New Roman" w:hAnsi="Times New Roman"/>
          <w:sz w:val="24"/>
          <w:szCs w:val="24"/>
          <w:lang w:eastAsia="sk-SK"/>
        </w:rPr>
        <w:t xml:space="preserve"> a veriteľ má záujem rokovanie viesť, čo dlžníkovi písomne v čase rokovania potvrdil.</w:t>
      </w:r>
    </w:p>
    <w:p w:rsidR="00DB423C" w:rsidRDefault="00DB423C" w:rsidP="004D2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3C" w:rsidRDefault="00486FA8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B423C" w:rsidRDefault="00DB423C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Hroziaca platobná neschopnosť</w:t>
      </w:r>
    </w:p>
    <w:p w:rsidR="00DB423C" w:rsidRDefault="00DB423C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423C" w:rsidRDefault="00DB423C" w:rsidP="00DB4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86FA8">
        <w:rPr>
          <w:rFonts w:ascii="Times New Roman" w:hAnsi="Times New Roman"/>
          <w:sz w:val="24"/>
          <w:szCs w:val="24"/>
        </w:rPr>
        <w:t>roziaca platobná neschopnosť je negatívny trend vývoja pomeru medzi</w:t>
      </w:r>
      <w:r w:rsidR="00486FA8" w:rsidRPr="00486F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6FA8" w:rsidRPr="00313B01">
        <w:rPr>
          <w:rFonts w:ascii="Times New Roman" w:hAnsi="Times New Roman"/>
          <w:sz w:val="24"/>
          <w:szCs w:val="24"/>
          <w:lang w:eastAsia="sk-SK"/>
        </w:rPr>
        <w:t>výškou splatných peňažných záväzkov a finančného majetku</w:t>
      </w:r>
      <w:r w:rsidR="00486FA8">
        <w:rPr>
          <w:rFonts w:ascii="Times New Roman" w:hAnsi="Times New Roman"/>
          <w:sz w:val="24"/>
          <w:szCs w:val="24"/>
          <w:lang w:eastAsia="sk-SK"/>
        </w:rPr>
        <w:t xml:space="preserve">, ktorý s prihliadnutím na všetky okolnosti v nasledujúcich 12 mesiacoch vytvorí medzeru krytia  alebo zvýši </w:t>
      </w:r>
      <w:r w:rsidR="008E68F3">
        <w:rPr>
          <w:rFonts w:ascii="Times New Roman" w:hAnsi="Times New Roman"/>
          <w:sz w:val="24"/>
          <w:szCs w:val="24"/>
          <w:lang w:eastAsia="sk-SK"/>
        </w:rPr>
        <w:t>medzeru</w:t>
      </w:r>
      <w:r w:rsidR="00486FA8">
        <w:rPr>
          <w:rFonts w:ascii="Times New Roman" w:hAnsi="Times New Roman"/>
          <w:sz w:val="24"/>
          <w:szCs w:val="24"/>
          <w:lang w:eastAsia="sk-SK"/>
        </w:rPr>
        <w:t xml:space="preserve"> krytia nad </w:t>
      </w:r>
      <w:r w:rsidR="008E68F3">
        <w:rPr>
          <w:rFonts w:ascii="Times New Roman" w:hAnsi="Times New Roman"/>
          <w:sz w:val="24"/>
          <w:szCs w:val="24"/>
          <w:lang w:eastAsia="sk-SK"/>
        </w:rPr>
        <w:t>pod 90%.</w:t>
      </w:r>
    </w:p>
    <w:p w:rsidR="00DB423C" w:rsidRDefault="00DB423C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423C" w:rsidRDefault="00486FA8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DB423C" w:rsidRDefault="00DB423C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Zrušovacie ustanovenia</w:t>
      </w:r>
    </w:p>
    <w:p w:rsidR="00DB423C" w:rsidRDefault="00DB423C" w:rsidP="00DB42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423C" w:rsidRDefault="00DB423C" w:rsidP="00DB4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Zrušuje sa vyhláška Ministerstva spravodlivosti Slovenskej republiky č. 643/2005 Z. z., ktorou sa ustanovujú podrobnosti o spôsobe určenia platobnej neschopnosti a predlženia v znení neskorších predpisov.</w:t>
      </w:r>
    </w:p>
    <w:p w:rsidR="00A70639" w:rsidRPr="00554ED2" w:rsidRDefault="00A70639" w:rsidP="00A7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639" w:rsidRDefault="00A70639" w:rsidP="00A7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639" w:rsidRDefault="00A70639" w:rsidP="00A7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A70639" w:rsidRPr="00DE5566" w:rsidRDefault="00A70639" w:rsidP="00A7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639" w:rsidRPr="00DE5566" w:rsidRDefault="00A70639" w:rsidP="00A7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</w:t>
      </w:r>
      <w:r>
        <w:rPr>
          <w:rFonts w:ascii="Times New Roman" w:hAnsi="Times New Roman"/>
          <w:sz w:val="24"/>
          <w:szCs w:val="24"/>
        </w:rPr>
        <w:t>7</w:t>
      </w:r>
      <w:r w:rsidRPr="00DE5566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úla</w:t>
      </w:r>
      <w:r w:rsidRPr="00DE556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E5566">
        <w:rPr>
          <w:rFonts w:ascii="Times New Roman" w:hAnsi="Times New Roman"/>
          <w:sz w:val="24"/>
          <w:szCs w:val="24"/>
        </w:rPr>
        <w:t>.</w:t>
      </w:r>
    </w:p>
    <w:p w:rsidR="00A70639" w:rsidRPr="00DE5566" w:rsidRDefault="00A70639" w:rsidP="00A7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639" w:rsidRPr="00691E49" w:rsidRDefault="00A70639" w:rsidP="00A7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9B8" w:rsidRDefault="000029B8"/>
    <w:sectPr w:rsidR="0000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0" w:rsidRDefault="006417A0" w:rsidP="00FA3459">
      <w:pPr>
        <w:spacing w:after="0" w:line="240" w:lineRule="auto"/>
      </w:pPr>
      <w:r>
        <w:separator/>
      </w:r>
    </w:p>
  </w:endnote>
  <w:endnote w:type="continuationSeparator" w:id="0">
    <w:p w:rsidR="006417A0" w:rsidRDefault="006417A0" w:rsidP="00FA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0" w:rsidRDefault="006417A0" w:rsidP="00FA3459">
      <w:pPr>
        <w:spacing w:after="0" w:line="240" w:lineRule="auto"/>
      </w:pPr>
      <w:r>
        <w:separator/>
      </w:r>
    </w:p>
  </w:footnote>
  <w:footnote w:type="continuationSeparator" w:id="0">
    <w:p w:rsidR="006417A0" w:rsidRDefault="006417A0" w:rsidP="00FA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CFC"/>
    <w:multiLevelType w:val="hybridMultilevel"/>
    <w:tmpl w:val="9A2E68DE"/>
    <w:lvl w:ilvl="0" w:tplc="6268B4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E6030A"/>
    <w:multiLevelType w:val="hybridMultilevel"/>
    <w:tmpl w:val="BE74FF40"/>
    <w:lvl w:ilvl="0" w:tplc="7382E6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C0413"/>
    <w:multiLevelType w:val="hybridMultilevel"/>
    <w:tmpl w:val="10028604"/>
    <w:lvl w:ilvl="0" w:tplc="29E8FEF2">
      <w:start w:val="1"/>
      <w:numFmt w:val="decimal"/>
      <w:lvlText w:val="(%1)"/>
      <w:lvlJc w:val="left"/>
      <w:pPr>
        <w:ind w:left="1092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9"/>
    <w:rsid w:val="000029B8"/>
    <w:rsid w:val="001C4C2F"/>
    <w:rsid w:val="00313B01"/>
    <w:rsid w:val="00341088"/>
    <w:rsid w:val="003F22A2"/>
    <w:rsid w:val="003F7919"/>
    <w:rsid w:val="00486FA8"/>
    <w:rsid w:val="004D20D6"/>
    <w:rsid w:val="00554ED2"/>
    <w:rsid w:val="006417A0"/>
    <w:rsid w:val="00710101"/>
    <w:rsid w:val="008E68F3"/>
    <w:rsid w:val="00A70639"/>
    <w:rsid w:val="00CB394D"/>
    <w:rsid w:val="00DB423C"/>
    <w:rsid w:val="00E0244A"/>
    <w:rsid w:val="00E435C2"/>
    <w:rsid w:val="00F65F3B"/>
    <w:rsid w:val="00F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3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639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45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459"/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34108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4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9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97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8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5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1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2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67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8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4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26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1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643/2012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2021-11-15T14:56:00Z</dcterms:created>
  <dcterms:modified xsi:type="dcterms:W3CDTF">2021-11-15T14:59:00Z</dcterms:modified>
</cp:coreProperties>
</file>