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9D4445" w:rsidRDefault="009D4445" w:rsidP="009D4445">
      <w:pPr>
        <w:pStyle w:val="Default"/>
        <w:divId w:val="370571607"/>
      </w:pPr>
    </w:p>
    <w:p w:rsidR="009D4445" w:rsidRDefault="009D4445" w:rsidP="009D4445">
      <w:pPr>
        <w:pStyle w:val="Normlnywebov"/>
        <w:jc w:val="both"/>
        <w:divId w:val="370571607"/>
        <w:rPr>
          <w:sz w:val="23"/>
          <w:szCs w:val="23"/>
        </w:rPr>
      </w:pPr>
      <w:r>
        <w:rPr>
          <w:sz w:val="23"/>
          <w:szCs w:val="23"/>
        </w:rPr>
        <w:t xml:space="preserve">Nakoľko ide o návrh skupiny poslancov Národnej rady Slovenskej republiky, tento nebol predmetom predbežnej informácie. </w:t>
      </w:r>
    </w:p>
    <w:sectPr w:rsidR="009D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21" w:rsidRDefault="00053521" w:rsidP="009D4445">
      <w:r>
        <w:separator/>
      </w:r>
    </w:p>
  </w:endnote>
  <w:endnote w:type="continuationSeparator" w:id="0">
    <w:p w:rsidR="00053521" w:rsidRDefault="00053521" w:rsidP="009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21" w:rsidRDefault="00053521" w:rsidP="009D4445">
      <w:r>
        <w:separator/>
      </w:r>
    </w:p>
  </w:footnote>
  <w:footnote w:type="continuationSeparator" w:id="0">
    <w:p w:rsidR="00053521" w:rsidRDefault="00053521" w:rsidP="009D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3521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93CBD"/>
    <w:rsid w:val="009D4445"/>
    <w:rsid w:val="00AA762C"/>
    <w:rsid w:val="00AC5107"/>
    <w:rsid w:val="00C15152"/>
    <w:rsid w:val="00C9479C"/>
    <w:rsid w:val="00CD4237"/>
    <w:rsid w:val="00D8599B"/>
    <w:rsid w:val="00DF77D9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77D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9D44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444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44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444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4.2021 15:21:08"/>
    <f:field ref="objchangedby" par="" text="Administrator, System"/>
    <f:field ref="objmodifiedat" par="" text="26.4.2021 15:21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Jarosova Michaela</cp:lastModifiedBy>
  <cp:revision>2</cp:revision>
  <dcterms:created xsi:type="dcterms:W3CDTF">2021-11-04T12:26:00Z</dcterms:created>
  <dcterms:modified xsi:type="dcterms:W3CDTF">2021-11-04T12:26:00Z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Peter Turenič</vt:lpwstr>
  </property>
  <property fmtid="{D5CDD505-2E9C-101B-9397-08002B2CF9AE}" pid="9" name="FSC#SKEDITIONSLOVLEX@103.510:zodppredkladatel">
    <vt:lpwstr>Igor Matovič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563/2009 Z. z. o správe daní (daňový poriadok)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Z plánu legislatívnych úloh vlády 2020</vt:lpwstr>
  </property>
  <property fmtid="{D5CDD505-2E9C-101B-9397-08002B2CF9AE}" pid="17" name="FSC#SKEDITIONSLOVLEX@103.510:plnynazovpredpis">
    <vt:lpwstr> Zákon, ktorým sa mení a dopĺňa zákon č. 563/2009 Z. z. o správe daní (daňový poriadok)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MF/003453/2021-77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LP/2021/158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110 až 113, 349 a 355 ods.1 Zmluvy o fungovaní Európskej únie (Ú. v. EÚ C 202, 7.6.2016) v platnom znení,_x000d_
čl. 52 Zmluvy o Európskej únii (Ú. v. EÚ C 202, 7.6. 2016) v platnom znení</vt:lpwstr>
  </property>
  <property fmtid="{D5CDD505-2E9C-101B-9397-08002B2CF9AE}" pid="38" name="FSC#SKEDITIONSLOVLEX@103.510:AttrStrListDocPropSekundarneLegPravoPO">
    <vt:lpwstr>-	smernica Rady 2006/112/ES z  28. novembra 2006 o spoločnom systéme dane z pridanej hodnoty (Ú. v. EÚ L 347, 11.12.2006) v platnom znení, gestor: MF SR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Rozsudok Súdneho dvora C 384/Rozsudok Súdneho dvora C 384/04 Commissioners of Customs &amp; Excise a Attorney General proti Federation of Technological Industries a i.</vt:lpwstr>
  </property>
  <property fmtid="{D5CDD505-2E9C-101B-9397-08002B2CF9AE}" pid="43" name="FSC#SKEDITIONSLOVLEX@103.510:AttrStrListDocPropLehotaPrebratieSmernice">
    <vt:lpwstr>Lehota na prebratie smernice 2006/112/ES bola stanovená do 1.1. 2008 a lehota na prebratie článku 2 smernice Rady (EÚ)  2017/2455 bola stanovená pôvodne do 31.12.2020 a rozhodnutím Rady (EÚ) 2020/1109 zmenená na 1.7.2021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Slovenskej republike nebolo začaté konanie v rámci „EÚ Pilot“, ani nebol začatý postup EK ako aj nebolo začaté konanie Súdneho dvora EÚ proti SR podľa čl. 258 až 260 Zmluvy o fungovaní Európskej únie</vt:lpwstr>
  </property>
  <property fmtid="{D5CDD505-2E9C-101B-9397-08002B2CF9AE}" pid="46" name="FSC#SKEDITIONSLOVLEX@103.510:AttrStrListDocPropInfoUzPreberanePP">
    <vt:lpwstr>Smernica Rady 2006/112/ES a smernica Rady (EÚ) 2017/2455 sú prebraté do zákona č. 222/2004 Z. z. o dani z pridanej hodnoty v znení neskorších predpisov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a minister financií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Igor Matovič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návrh zákona, ktorým sa mení&lt;br /&gt;a dopĺňa zákon č. 563/2009 Z. z. o správe daní (daňový poriadok) a o zmene a doplnení niektorých zákonov v znení neskorších predpisov a ktorým sa menia a dopĺňajú ni</vt:lpwstr>
  </property>
  <property fmtid="{D5CDD505-2E9C-101B-9397-08002B2CF9AE}" pid="135" name="FSC#COOSYSTEM@1.1:Container">
    <vt:lpwstr>COO.2145.1000.3.4336760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ktorým&amp;nbsp; sa mení a&amp;nbsp; dopĺňa zákon č. 563/2009 Z. z. o správe daní (daňový poriadok) a o zmene a doplnení niektorých zákonov v znení neskorších predpisov a ktorým sa menia a dopĺňajú niektoré zákony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26. 4. 2021</vt:lpwstr>
  </property>
</Properties>
</file>