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58CF" w14:textId="77777777" w:rsidR="00C111B3" w:rsidRDefault="00C111B3" w:rsidP="00C111B3">
      <w:pPr>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NÁRODNÁ RADA SLOVENSKEJ REPUBLIKY</w:t>
      </w:r>
    </w:p>
    <w:p w14:paraId="4662D34B" w14:textId="77777777" w:rsidR="00C111B3" w:rsidRDefault="00C111B3" w:rsidP="00C111B3">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VIII. volebné obdobie</w:t>
      </w:r>
    </w:p>
    <w:p w14:paraId="5850B2C5" w14:textId="77777777" w:rsidR="00C111B3" w:rsidRDefault="00C111B3" w:rsidP="00C111B3">
      <w:pPr>
        <w:pStyle w:val="Nadpis2"/>
        <w:spacing w:before="0" w:beforeAutospacing="0" w:after="0" w:afterAutospacing="0"/>
        <w:jc w:val="center"/>
        <w:rPr>
          <w:b w:val="0"/>
          <w:bCs w:val="0"/>
          <w:i/>
          <w:iCs/>
          <w:sz w:val="24"/>
          <w:szCs w:val="24"/>
        </w:rPr>
      </w:pPr>
    </w:p>
    <w:p w14:paraId="2AE71732" w14:textId="77777777" w:rsidR="00C111B3" w:rsidRDefault="00C111B3" w:rsidP="00C111B3">
      <w:pPr>
        <w:pStyle w:val="Nadpis2"/>
        <w:spacing w:before="0" w:beforeAutospacing="0" w:after="0" w:afterAutospacing="0"/>
        <w:jc w:val="center"/>
        <w:rPr>
          <w:b w:val="0"/>
          <w:bCs w:val="0"/>
          <w:i/>
          <w:iCs/>
          <w:sz w:val="24"/>
          <w:szCs w:val="24"/>
        </w:rPr>
      </w:pPr>
    </w:p>
    <w:p w14:paraId="7E7194A7" w14:textId="3C028133" w:rsidR="00C111B3" w:rsidRDefault="00C111B3" w:rsidP="00C111B3">
      <w:pPr>
        <w:pStyle w:val="Nadpis2"/>
        <w:spacing w:before="0" w:beforeAutospacing="0" w:after="0" w:afterAutospacing="0"/>
        <w:jc w:val="center"/>
        <w:rPr>
          <w:b w:val="0"/>
          <w:bCs w:val="0"/>
          <w:i/>
          <w:iCs/>
          <w:sz w:val="24"/>
          <w:szCs w:val="24"/>
        </w:rPr>
      </w:pPr>
    </w:p>
    <w:p w14:paraId="4723512D" w14:textId="77777777" w:rsidR="0071492D" w:rsidRDefault="0071492D" w:rsidP="00C111B3">
      <w:pPr>
        <w:pStyle w:val="Nadpis2"/>
        <w:spacing w:before="0" w:beforeAutospacing="0" w:after="0" w:afterAutospacing="0"/>
        <w:jc w:val="center"/>
        <w:rPr>
          <w:b w:val="0"/>
          <w:bCs w:val="0"/>
          <w:i/>
          <w:iCs/>
          <w:sz w:val="24"/>
          <w:szCs w:val="24"/>
        </w:rPr>
      </w:pPr>
    </w:p>
    <w:p w14:paraId="6660D369" w14:textId="77777777" w:rsidR="00C111B3" w:rsidRDefault="00C111B3" w:rsidP="00C111B3">
      <w:pPr>
        <w:pStyle w:val="Nadpis2"/>
        <w:spacing w:before="0" w:beforeAutospacing="0" w:after="0" w:afterAutospacing="0"/>
        <w:jc w:val="center"/>
        <w:rPr>
          <w:b w:val="0"/>
          <w:bCs w:val="0"/>
          <w:i/>
          <w:iCs/>
          <w:sz w:val="24"/>
          <w:szCs w:val="24"/>
        </w:rPr>
      </w:pPr>
      <w:r>
        <w:rPr>
          <w:b w:val="0"/>
          <w:bCs w:val="0"/>
          <w:i/>
          <w:iCs/>
          <w:sz w:val="24"/>
          <w:szCs w:val="24"/>
        </w:rPr>
        <w:t>Návrh</w:t>
      </w:r>
    </w:p>
    <w:p w14:paraId="2B9B5004" w14:textId="77777777" w:rsidR="00C111B3" w:rsidRDefault="00C111B3" w:rsidP="00C111B3">
      <w:pPr>
        <w:pStyle w:val="Nadpis2"/>
        <w:spacing w:before="0" w:beforeAutospacing="0" w:after="0" w:afterAutospacing="0"/>
        <w:jc w:val="center"/>
        <w:rPr>
          <w:b w:val="0"/>
          <w:bCs w:val="0"/>
          <w:i/>
          <w:iCs/>
          <w:sz w:val="24"/>
          <w:szCs w:val="24"/>
        </w:rPr>
      </w:pPr>
    </w:p>
    <w:p w14:paraId="00598060" w14:textId="53424E41" w:rsidR="00C111B3" w:rsidRDefault="00C111B3" w:rsidP="00C111B3">
      <w:pPr>
        <w:pStyle w:val="Nadpis2"/>
        <w:spacing w:before="0" w:beforeAutospacing="0" w:after="0" w:afterAutospacing="0"/>
        <w:jc w:val="center"/>
        <w:rPr>
          <w:b w:val="0"/>
          <w:bCs w:val="0"/>
          <w:i/>
          <w:iCs/>
          <w:sz w:val="24"/>
          <w:szCs w:val="24"/>
        </w:rPr>
      </w:pPr>
    </w:p>
    <w:p w14:paraId="31C107C1" w14:textId="77777777" w:rsidR="0071492D" w:rsidRDefault="0071492D" w:rsidP="00C111B3">
      <w:pPr>
        <w:pStyle w:val="Nadpis2"/>
        <w:spacing w:before="0" w:beforeAutospacing="0" w:after="0" w:afterAutospacing="0"/>
        <w:jc w:val="center"/>
        <w:rPr>
          <w:b w:val="0"/>
          <w:bCs w:val="0"/>
          <w:i/>
          <w:iCs/>
          <w:sz w:val="24"/>
          <w:szCs w:val="24"/>
        </w:rPr>
      </w:pPr>
    </w:p>
    <w:p w14:paraId="049E8AF7" w14:textId="77777777" w:rsidR="00C111B3" w:rsidRDefault="00C111B3" w:rsidP="00C111B3">
      <w:pPr>
        <w:pStyle w:val="Nadpis2"/>
        <w:spacing w:before="0" w:beforeAutospacing="0" w:after="0" w:afterAutospacing="0"/>
        <w:jc w:val="center"/>
        <w:rPr>
          <w:iCs/>
          <w:sz w:val="24"/>
          <w:szCs w:val="24"/>
        </w:rPr>
      </w:pPr>
      <w:r>
        <w:rPr>
          <w:iCs/>
          <w:sz w:val="24"/>
          <w:szCs w:val="24"/>
        </w:rPr>
        <w:t>Zákon</w:t>
      </w:r>
    </w:p>
    <w:p w14:paraId="5145E007" w14:textId="77777777" w:rsidR="00C111B3" w:rsidRDefault="00C111B3" w:rsidP="00C111B3">
      <w:pPr>
        <w:pStyle w:val="Nadpis2"/>
        <w:spacing w:before="0" w:beforeAutospacing="0" w:after="0" w:afterAutospacing="0"/>
        <w:jc w:val="center"/>
        <w:rPr>
          <w:iCs/>
          <w:sz w:val="24"/>
          <w:szCs w:val="24"/>
        </w:rPr>
      </w:pPr>
    </w:p>
    <w:p w14:paraId="00B03A89" w14:textId="77777777" w:rsidR="00C111B3" w:rsidRDefault="00C111B3" w:rsidP="00C111B3">
      <w:pPr>
        <w:spacing w:after="0" w:line="240" w:lineRule="auto"/>
        <w:jc w:val="center"/>
        <w:rPr>
          <w:rFonts w:ascii="Times New Roman" w:hAnsi="Times New Roman"/>
          <w:sz w:val="24"/>
          <w:szCs w:val="24"/>
          <w:lang w:eastAsia="sk-SK"/>
        </w:rPr>
      </w:pPr>
    </w:p>
    <w:p w14:paraId="03C239C5" w14:textId="77777777" w:rsidR="00C111B3" w:rsidRDefault="00C111B3" w:rsidP="00C111B3">
      <w:pPr>
        <w:spacing w:after="0" w:line="240" w:lineRule="auto"/>
        <w:jc w:val="center"/>
        <w:rPr>
          <w:rFonts w:ascii="Times New Roman" w:hAnsi="Times New Roman"/>
          <w:sz w:val="24"/>
          <w:szCs w:val="24"/>
        </w:rPr>
      </w:pPr>
      <w:r>
        <w:rPr>
          <w:rFonts w:ascii="Times New Roman" w:hAnsi="Times New Roman"/>
          <w:sz w:val="24"/>
          <w:szCs w:val="24"/>
        </w:rPr>
        <w:t>z ... 2021,</w:t>
      </w:r>
    </w:p>
    <w:p w14:paraId="4D2EDD2F" w14:textId="77777777" w:rsidR="00C111B3" w:rsidRDefault="00C111B3" w:rsidP="00C111B3">
      <w:pPr>
        <w:spacing w:after="0" w:line="240" w:lineRule="auto"/>
        <w:jc w:val="center"/>
        <w:rPr>
          <w:rFonts w:ascii="Times New Roman" w:hAnsi="Times New Roman"/>
          <w:sz w:val="24"/>
          <w:szCs w:val="24"/>
        </w:rPr>
      </w:pPr>
    </w:p>
    <w:p w14:paraId="19E83644" w14:textId="77777777" w:rsidR="00C111B3" w:rsidRDefault="00C111B3" w:rsidP="00C111B3">
      <w:pPr>
        <w:widowControl w:val="0"/>
        <w:autoSpaceDE w:val="0"/>
        <w:autoSpaceDN w:val="0"/>
        <w:adjustRightInd w:val="0"/>
        <w:spacing w:after="0" w:line="240" w:lineRule="auto"/>
        <w:jc w:val="center"/>
        <w:rPr>
          <w:rFonts w:ascii="Times New Roman" w:hAnsi="Times New Roman"/>
          <w:b/>
          <w:bCs/>
          <w:sz w:val="24"/>
          <w:szCs w:val="24"/>
        </w:rPr>
      </w:pPr>
    </w:p>
    <w:p w14:paraId="7C768F4A" w14:textId="6AB7789C" w:rsidR="00C111B3" w:rsidRPr="000079E5" w:rsidRDefault="00C111B3" w:rsidP="00C111B3">
      <w:pPr>
        <w:jc w:val="center"/>
        <w:rPr>
          <w:rFonts w:ascii="Times New Roman" w:hAnsi="Times New Roman"/>
          <w:b/>
          <w:sz w:val="24"/>
          <w:szCs w:val="24"/>
        </w:rPr>
      </w:pPr>
      <w:bookmarkStart w:id="1" w:name="_Hlk520197278"/>
      <w:r w:rsidRPr="000079E5">
        <w:rPr>
          <w:rFonts w:ascii="Times New Roman" w:hAnsi="Times New Roman"/>
          <w:b/>
          <w:sz w:val="24"/>
          <w:szCs w:val="24"/>
        </w:rPr>
        <w:t xml:space="preserve">ktorým sa mení a dopĺňa zákon č. 530/2011 Z. z. </w:t>
      </w:r>
      <w:r w:rsidRPr="000079E5">
        <w:rPr>
          <w:rFonts w:ascii="Times New Roman" w:hAnsi="Times New Roman"/>
          <w:b/>
          <w:sz w:val="24"/>
          <w:szCs w:val="24"/>
          <w:shd w:val="clear" w:color="auto" w:fill="FFFFFF"/>
        </w:rPr>
        <w:t xml:space="preserve">o spotrebnej dani z alkoholických nápojov </w:t>
      </w:r>
      <w:r w:rsidRPr="000079E5">
        <w:rPr>
          <w:rFonts w:ascii="Times New Roman" w:hAnsi="Times New Roman"/>
          <w:b/>
          <w:sz w:val="24"/>
          <w:szCs w:val="24"/>
        </w:rPr>
        <w:t xml:space="preserve">v znení neskorších predpisov </w:t>
      </w:r>
      <w:r w:rsidR="00EB64ED" w:rsidRPr="000079E5">
        <w:rPr>
          <w:rFonts w:ascii="Times New Roman" w:hAnsi="Times New Roman"/>
          <w:b/>
          <w:sz w:val="24"/>
          <w:szCs w:val="24"/>
        </w:rPr>
        <w:t>a ktorým sa mení a dopĺňa z</w:t>
      </w:r>
      <w:r w:rsidR="00EB64ED" w:rsidRPr="000079E5">
        <w:rPr>
          <w:rFonts w:ascii="Times New Roman" w:eastAsia="Times New Roman" w:hAnsi="Times New Roman" w:cs="Times New Roman"/>
          <w:b/>
          <w:sz w:val="24"/>
          <w:szCs w:val="24"/>
          <w:lang w:eastAsia="sk-SK"/>
        </w:rPr>
        <w:t xml:space="preserve">ákon č. 467/2002 Z. z. </w:t>
      </w:r>
      <w:r w:rsidR="00EB64ED" w:rsidRPr="000079E5">
        <w:rPr>
          <w:rFonts w:ascii="Times New Roman" w:hAnsi="Times New Roman" w:cs="Times New Roman"/>
          <w:b/>
          <w:sz w:val="24"/>
          <w:szCs w:val="24"/>
          <w:shd w:val="clear" w:color="auto" w:fill="FFFFFF"/>
        </w:rPr>
        <w:t>o výrobe a uvádzaní liehu na trh v znení neskorších predpisov</w:t>
      </w:r>
    </w:p>
    <w:p w14:paraId="6B63F9C0" w14:textId="77777777" w:rsidR="00C111B3" w:rsidRDefault="00C111B3" w:rsidP="00C111B3">
      <w:pPr>
        <w:widowControl w:val="0"/>
        <w:autoSpaceDE w:val="0"/>
        <w:autoSpaceDN w:val="0"/>
        <w:adjustRightInd w:val="0"/>
        <w:spacing w:after="0" w:line="240" w:lineRule="auto"/>
        <w:jc w:val="center"/>
        <w:rPr>
          <w:rFonts w:ascii="Times New Roman" w:hAnsi="Times New Roman"/>
          <w:b/>
          <w:sz w:val="24"/>
          <w:szCs w:val="24"/>
        </w:rPr>
      </w:pPr>
    </w:p>
    <w:bookmarkEnd w:id="1"/>
    <w:p w14:paraId="75711BEE" w14:textId="77777777" w:rsidR="00C111B3" w:rsidRDefault="00C111B3" w:rsidP="00C111B3">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Národná rada Slovenskej republiky sa uzniesla na tomto zákone:</w:t>
      </w:r>
    </w:p>
    <w:p w14:paraId="0F4969EE" w14:textId="77777777" w:rsidR="00C111B3" w:rsidRDefault="00C111B3" w:rsidP="000079E5">
      <w:pPr>
        <w:widowControl w:val="0"/>
        <w:autoSpaceDE w:val="0"/>
        <w:autoSpaceDN w:val="0"/>
        <w:adjustRightInd w:val="0"/>
        <w:spacing w:after="0" w:line="240" w:lineRule="auto"/>
        <w:jc w:val="right"/>
        <w:rPr>
          <w:rFonts w:ascii="Times New Roman" w:hAnsi="Times New Roman"/>
          <w:sz w:val="24"/>
          <w:szCs w:val="24"/>
        </w:rPr>
      </w:pPr>
    </w:p>
    <w:p w14:paraId="0E719BAB" w14:textId="77777777" w:rsidR="00C111B3" w:rsidRDefault="00C111B3" w:rsidP="00C111B3">
      <w:pPr>
        <w:widowControl w:val="0"/>
        <w:autoSpaceDE w:val="0"/>
        <w:autoSpaceDN w:val="0"/>
        <w:adjustRightInd w:val="0"/>
        <w:spacing w:after="0" w:line="240" w:lineRule="auto"/>
        <w:jc w:val="both"/>
        <w:rPr>
          <w:rFonts w:ascii="Times New Roman" w:hAnsi="Times New Roman"/>
          <w:sz w:val="24"/>
          <w:szCs w:val="24"/>
        </w:rPr>
      </w:pPr>
    </w:p>
    <w:p w14:paraId="376D982F" w14:textId="77777777" w:rsidR="00C111B3" w:rsidRDefault="00C111B3" w:rsidP="00C111B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 I</w:t>
      </w:r>
    </w:p>
    <w:p w14:paraId="02740B3C" w14:textId="7E103950" w:rsidR="00C111B3" w:rsidRDefault="00C111B3" w:rsidP="00C111B3">
      <w:pPr>
        <w:widowControl w:val="0"/>
        <w:autoSpaceDE w:val="0"/>
        <w:autoSpaceDN w:val="0"/>
        <w:adjustRightInd w:val="0"/>
        <w:spacing w:after="0" w:line="240" w:lineRule="auto"/>
        <w:jc w:val="center"/>
        <w:rPr>
          <w:rFonts w:ascii="Times New Roman" w:hAnsi="Times New Roman"/>
          <w:b/>
          <w:bCs/>
          <w:sz w:val="24"/>
          <w:szCs w:val="24"/>
        </w:rPr>
      </w:pPr>
    </w:p>
    <w:p w14:paraId="38DFAD34" w14:textId="6B21E073" w:rsidR="00C111B3" w:rsidRDefault="00C111B3" w:rsidP="00C111B3">
      <w:pPr>
        <w:widowControl w:val="0"/>
        <w:autoSpaceDE w:val="0"/>
        <w:autoSpaceDN w:val="0"/>
        <w:adjustRightInd w:val="0"/>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 a zákona č. 186/2021 Z. z. sa </w:t>
      </w:r>
      <w:r w:rsidR="00371B1E">
        <w:rPr>
          <w:rFonts w:ascii="Times New Roman" w:hAnsi="Times New Roman"/>
          <w:sz w:val="24"/>
          <w:szCs w:val="24"/>
          <w:shd w:val="clear" w:color="auto" w:fill="FFFFFF"/>
        </w:rPr>
        <w:t xml:space="preserve">mení a </w:t>
      </w:r>
      <w:r>
        <w:rPr>
          <w:rFonts w:ascii="Times New Roman" w:hAnsi="Times New Roman"/>
          <w:sz w:val="24"/>
          <w:szCs w:val="24"/>
          <w:shd w:val="clear" w:color="auto" w:fill="FFFFFF"/>
        </w:rPr>
        <w:t>dopĺňa takto:</w:t>
      </w:r>
    </w:p>
    <w:p w14:paraId="61876268" w14:textId="77777777" w:rsidR="00756EDA" w:rsidRPr="00C111B3" w:rsidRDefault="00756EDA" w:rsidP="00756EDA">
      <w:pPr>
        <w:spacing w:after="0" w:line="280" w:lineRule="atLeast"/>
        <w:ind w:left="284" w:hanging="284"/>
        <w:jc w:val="both"/>
        <w:rPr>
          <w:rFonts w:ascii="Times New Roman" w:hAnsi="Times New Roman" w:cs="Times New Roman"/>
          <w:sz w:val="24"/>
          <w:szCs w:val="24"/>
        </w:rPr>
      </w:pPr>
    </w:p>
    <w:p w14:paraId="52A3FBD3" w14:textId="401C637E" w:rsidR="004B116B" w:rsidRPr="00C111B3" w:rsidRDefault="00AA65A7" w:rsidP="00A7400E">
      <w:pPr>
        <w:pStyle w:val="Odsekzoznamu"/>
        <w:numPr>
          <w:ilvl w:val="0"/>
          <w:numId w:val="3"/>
        </w:numPr>
        <w:spacing w:after="0" w:line="280" w:lineRule="atLeast"/>
        <w:ind w:left="284" w:hanging="284"/>
        <w:jc w:val="both"/>
        <w:rPr>
          <w:rFonts w:ascii="Times New Roman" w:hAnsi="Times New Roman" w:cs="Times New Roman"/>
          <w:sz w:val="24"/>
          <w:szCs w:val="24"/>
        </w:rPr>
      </w:pPr>
      <w:bookmarkStart w:id="2" w:name="_Hlk77073401"/>
      <w:r w:rsidRPr="00C111B3">
        <w:rPr>
          <w:rFonts w:ascii="Times New Roman" w:hAnsi="Times New Roman" w:cs="Times New Roman"/>
          <w:sz w:val="24"/>
          <w:szCs w:val="24"/>
        </w:rPr>
        <w:t>V § 6 ods</w:t>
      </w:r>
      <w:r w:rsidR="00470EEE" w:rsidRPr="00C111B3">
        <w:rPr>
          <w:rFonts w:ascii="Times New Roman" w:hAnsi="Times New Roman" w:cs="Times New Roman"/>
          <w:sz w:val="24"/>
          <w:szCs w:val="24"/>
        </w:rPr>
        <w:t>ek</w:t>
      </w:r>
      <w:r w:rsidRPr="00C111B3">
        <w:rPr>
          <w:rFonts w:ascii="Times New Roman" w:hAnsi="Times New Roman" w:cs="Times New Roman"/>
          <w:sz w:val="24"/>
          <w:szCs w:val="24"/>
        </w:rPr>
        <w:t xml:space="preserve"> 3 znie:</w:t>
      </w:r>
    </w:p>
    <w:p w14:paraId="6E1F9C92" w14:textId="77777777" w:rsidR="0071492D" w:rsidRDefault="0071492D" w:rsidP="0071492D">
      <w:pPr>
        <w:spacing w:after="0" w:line="280" w:lineRule="atLeast"/>
        <w:ind w:firstLine="284"/>
        <w:jc w:val="both"/>
        <w:rPr>
          <w:rFonts w:ascii="Times New Roman" w:hAnsi="Times New Roman" w:cs="Times New Roman"/>
          <w:sz w:val="24"/>
          <w:szCs w:val="24"/>
        </w:rPr>
      </w:pPr>
    </w:p>
    <w:p w14:paraId="52CF6DDE" w14:textId="2E076E4F" w:rsidR="00AA65A7" w:rsidRPr="00C111B3" w:rsidRDefault="00AA65A7" w:rsidP="0071492D">
      <w:pPr>
        <w:spacing w:after="0" w:line="280" w:lineRule="atLeast"/>
        <w:ind w:firstLine="284"/>
        <w:jc w:val="both"/>
        <w:rPr>
          <w:rFonts w:ascii="Times New Roman" w:hAnsi="Times New Roman" w:cs="Times New Roman"/>
          <w:sz w:val="24"/>
          <w:szCs w:val="24"/>
          <w:shd w:val="clear" w:color="auto" w:fill="FFFFFF"/>
        </w:rPr>
      </w:pPr>
      <w:r w:rsidRPr="00C111B3">
        <w:rPr>
          <w:rFonts w:ascii="Times New Roman" w:hAnsi="Times New Roman" w:cs="Times New Roman"/>
          <w:sz w:val="24"/>
          <w:szCs w:val="24"/>
        </w:rPr>
        <w:t xml:space="preserve">„(3) </w:t>
      </w:r>
      <w:r w:rsidRPr="00C111B3">
        <w:rPr>
          <w:rFonts w:ascii="Times New Roman" w:hAnsi="Times New Roman" w:cs="Times New Roman"/>
          <w:sz w:val="24"/>
          <w:szCs w:val="24"/>
          <w:shd w:val="clear" w:color="auto" w:fill="FFFFFF"/>
        </w:rPr>
        <w:t>Znížená sadzba dane sa uplatní na alkoholický nápoj, ktorým je lieh vyrobený v:</w:t>
      </w:r>
    </w:p>
    <w:p w14:paraId="712E6DB0" w14:textId="19F888EF" w:rsidR="00AA65A7" w:rsidRPr="00C111B3" w:rsidRDefault="00AA65A7" w:rsidP="00A7400E">
      <w:pPr>
        <w:pStyle w:val="Odsekzoznamu"/>
        <w:numPr>
          <w:ilvl w:val="0"/>
          <w:numId w:val="2"/>
        </w:numPr>
        <w:spacing w:after="0" w:line="280" w:lineRule="atLeast"/>
        <w:jc w:val="both"/>
        <w:rPr>
          <w:rFonts w:ascii="Times New Roman" w:hAnsi="Times New Roman" w:cs="Times New Roman"/>
          <w:sz w:val="24"/>
          <w:szCs w:val="24"/>
          <w:shd w:val="clear" w:color="auto" w:fill="FFFFFF"/>
        </w:rPr>
      </w:pPr>
      <w:r w:rsidRPr="00C111B3">
        <w:rPr>
          <w:rFonts w:ascii="Times New Roman" w:hAnsi="Times New Roman" w:cs="Times New Roman"/>
          <w:sz w:val="24"/>
          <w:szCs w:val="24"/>
          <w:shd w:val="clear" w:color="auto" w:fill="FFFFFF"/>
        </w:rPr>
        <w:t>liehovarníckom závode na pestovateľské pálenie ovocia najviac na množstvo 43 l a. z vyrobeného liehu pre jedného pestovateľa a jeho domácnosť</w:t>
      </w:r>
      <w:hyperlink r:id="rId7" w:anchor="poznamky.poznamka-12" w:tooltip="Odkaz na predpis alebo ustanovenie" w:history="1">
        <w:r w:rsidRPr="00C111B3">
          <w:rPr>
            <w:rStyle w:val="Hypertextovprepojenie"/>
            <w:rFonts w:ascii="Times New Roman" w:hAnsi="Times New Roman" w:cs="Times New Roman"/>
            <w:i/>
            <w:iCs/>
            <w:color w:val="auto"/>
            <w:sz w:val="24"/>
            <w:szCs w:val="24"/>
            <w:u w:val="none"/>
            <w:shd w:val="clear" w:color="auto" w:fill="FFFFFF"/>
            <w:vertAlign w:val="superscript"/>
          </w:rPr>
          <w:t>12</w:t>
        </w:r>
        <w:r w:rsidRPr="00C111B3">
          <w:rPr>
            <w:rStyle w:val="Hypertextovprepojenie"/>
            <w:rFonts w:ascii="Times New Roman" w:hAnsi="Times New Roman" w:cs="Times New Roman"/>
            <w:i/>
            <w:iCs/>
            <w:color w:val="auto"/>
            <w:sz w:val="24"/>
            <w:szCs w:val="24"/>
            <w:u w:val="none"/>
            <w:shd w:val="clear" w:color="auto" w:fill="FFFFFF"/>
          </w:rPr>
          <w:t>)</w:t>
        </w:r>
      </w:hyperlink>
      <w:r w:rsidRPr="00C111B3">
        <w:rPr>
          <w:rFonts w:ascii="Times New Roman" w:hAnsi="Times New Roman" w:cs="Times New Roman"/>
          <w:sz w:val="24"/>
          <w:szCs w:val="24"/>
          <w:shd w:val="clear" w:color="auto" w:fill="FFFFFF"/>
        </w:rPr>
        <w:t> na daňovom území (ďalej len „domácnosť“) za jedno výrobné obdobie</w:t>
      </w:r>
      <w:hyperlink r:id="rId8" w:anchor="poznamky.poznamka-13" w:tooltip="Odkaz na predpis alebo ustanovenie" w:history="1">
        <w:r w:rsidRPr="00C111B3">
          <w:rPr>
            <w:rStyle w:val="Hypertextovprepojenie"/>
            <w:rFonts w:ascii="Times New Roman" w:hAnsi="Times New Roman" w:cs="Times New Roman"/>
            <w:i/>
            <w:iCs/>
            <w:color w:val="auto"/>
            <w:sz w:val="24"/>
            <w:szCs w:val="24"/>
            <w:u w:val="none"/>
            <w:shd w:val="clear" w:color="auto" w:fill="FFFFFF"/>
            <w:vertAlign w:val="superscript"/>
          </w:rPr>
          <w:t>13</w:t>
        </w:r>
        <w:r w:rsidRPr="00C111B3">
          <w:rPr>
            <w:rStyle w:val="Hypertextovprepojenie"/>
            <w:rFonts w:ascii="Times New Roman" w:hAnsi="Times New Roman" w:cs="Times New Roman"/>
            <w:i/>
            <w:iCs/>
            <w:color w:val="auto"/>
            <w:sz w:val="24"/>
            <w:szCs w:val="24"/>
            <w:u w:val="none"/>
            <w:shd w:val="clear" w:color="auto" w:fill="FFFFFF"/>
          </w:rPr>
          <w:t>)</w:t>
        </w:r>
      </w:hyperlink>
      <w:r w:rsidRPr="00C111B3">
        <w:rPr>
          <w:rFonts w:ascii="Times New Roman" w:hAnsi="Times New Roman" w:cs="Times New Roman"/>
          <w:sz w:val="24"/>
          <w:szCs w:val="24"/>
          <w:shd w:val="clear" w:color="auto" w:fill="FFFFFF"/>
        </w:rPr>
        <w:t> za podmienok podľa tohto zákona, alebo</w:t>
      </w:r>
    </w:p>
    <w:p w14:paraId="4D097A04" w14:textId="1A7B4979" w:rsidR="00AA65A7" w:rsidRPr="00C111B3" w:rsidRDefault="00FD0CBE" w:rsidP="00A7400E">
      <w:pPr>
        <w:pStyle w:val="Odsekzoznamu"/>
        <w:numPr>
          <w:ilvl w:val="0"/>
          <w:numId w:val="2"/>
        </w:numPr>
        <w:spacing w:after="0" w:line="280" w:lineRule="atLeast"/>
        <w:jc w:val="both"/>
        <w:rPr>
          <w:rFonts w:ascii="Times New Roman" w:hAnsi="Times New Roman" w:cs="Times New Roman"/>
          <w:sz w:val="24"/>
          <w:szCs w:val="24"/>
        </w:rPr>
      </w:pPr>
      <w:r w:rsidRPr="00C111B3">
        <w:rPr>
          <w:rFonts w:ascii="Times New Roman" w:hAnsi="Times New Roman" w:cs="Times New Roman"/>
          <w:sz w:val="24"/>
          <w:szCs w:val="24"/>
        </w:rPr>
        <w:t xml:space="preserve">daňovom sklade, ktorým je </w:t>
      </w:r>
      <w:r w:rsidR="00AA65A7" w:rsidRPr="00C111B3">
        <w:rPr>
          <w:rFonts w:ascii="Times New Roman" w:hAnsi="Times New Roman" w:cs="Times New Roman"/>
          <w:sz w:val="24"/>
          <w:szCs w:val="24"/>
        </w:rPr>
        <w:t>mal</w:t>
      </w:r>
      <w:r w:rsidRPr="00C111B3">
        <w:rPr>
          <w:rFonts w:ascii="Times New Roman" w:hAnsi="Times New Roman" w:cs="Times New Roman"/>
          <w:sz w:val="24"/>
          <w:szCs w:val="24"/>
        </w:rPr>
        <w:t>ý</w:t>
      </w:r>
      <w:r w:rsidR="00AA65A7" w:rsidRPr="00C111B3">
        <w:rPr>
          <w:rFonts w:ascii="Times New Roman" w:hAnsi="Times New Roman" w:cs="Times New Roman"/>
          <w:sz w:val="24"/>
          <w:szCs w:val="24"/>
        </w:rPr>
        <w:t xml:space="preserve"> </w:t>
      </w:r>
      <w:r w:rsidR="00470EEE" w:rsidRPr="00C111B3">
        <w:rPr>
          <w:rFonts w:ascii="Times New Roman" w:hAnsi="Times New Roman" w:cs="Times New Roman"/>
          <w:sz w:val="24"/>
          <w:szCs w:val="24"/>
        </w:rPr>
        <w:t>samostatn</w:t>
      </w:r>
      <w:r w:rsidRPr="00C111B3">
        <w:rPr>
          <w:rFonts w:ascii="Times New Roman" w:hAnsi="Times New Roman" w:cs="Times New Roman"/>
          <w:sz w:val="24"/>
          <w:szCs w:val="24"/>
        </w:rPr>
        <w:t>ý</w:t>
      </w:r>
      <w:r w:rsidR="00470EEE" w:rsidRPr="00C111B3">
        <w:rPr>
          <w:rFonts w:ascii="Times New Roman" w:hAnsi="Times New Roman" w:cs="Times New Roman"/>
          <w:sz w:val="24"/>
          <w:szCs w:val="24"/>
        </w:rPr>
        <w:t xml:space="preserve"> </w:t>
      </w:r>
      <w:r w:rsidR="00AA65A7" w:rsidRPr="00C111B3">
        <w:rPr>
          <w:rFonts w:ascii="Times New Roman" w:hAnsi="Times New Roman" w:cs="Times New Roman"/>
          <w:sz w:val="24"/>
          <w:szCs w:val="24"/>
        </w:rPr>
        <w:t>liehovar za podmienok podľa toho zákona.</w:t>
      </w:r>
      <w:r w:rsidR="00470EEE" w:rsidRPr="00C111B3">
        <w:rPr>
          <w:rFonts w:ascii="Times New Roman" w:hAnsi="Times New Roman" w:cs="Times New Roman"/>
          <w:sz w:val="24"/>
          <w:szCs w:val="24"/>
        </w:rPr>
        <w:t>“.</w:t>
      </w:r>
    </w:p>
    <w:p w14:paraId="352715B6" w14:textId="77777777" w:rsidR="00470EEE" w:rsidRPr="00C111B3" w:rsidRDefault="00470EEE" w:rsidP="00A7400E">
      <w:pPr>
        <w:pStyle w:val="Odsekzoznamu"/>
        <w:spacing w:after="0" w:line="280" w:lineRule="atLeast"/>
        <w:jc w:val="both"/>
        <w:rPr>
          <w:rFonts w:ascii="Times New Roman" w:hAnsi="Times New Roman" w:cs="Times New Roman"/>
          <w:sz w:val="24"/>
          <w:szCs w:val="24"/>
        </w:rPr>
      </w:pPr>
    </w:p>
    <w:p w14:paraId="4F5FD132" w14:textId="77295C8A" w:rsidR="00AA65A7" w:rsidRPr="00C111B3" w:rsidRDefault="00AA65A7" w:rsidP="00A7400E">
      <w:pPr>
        <w:pStyle w:val="Odsekzoznamu"/>
        <w:numPr>
          <w:ilvl w:val="0"/>
          <w:numId w:val="3"/>
        </w:numPr>
        <w:spacing w:after="0" w:line="280" w:lineRule="atLeast"/>
        <w:ind w:left="284" w:hanging="284"/>
        <w:jc w:val="both"/>
        <w:rPr>
          <w:rFonts w:ascii="Times New Roman" w:hAnsi="Times New Roman" w:cs="Times New Roman"/>
          <w:sz w:val="24"/>
          <w:szCs w:val="24"/>
        </w:rPr>
      </w:pPr>
      <w:r w:rsidRPr="00C111B3">
        <w:rPr>
          <w:rFonts w:ascii="Times New Roman" w:hAnsi="Times New Roman" w:cs="Times New Roman"/>
          <w:sz w:val="24"/>
          <w:szCs w:val="24"/>
        </w:rPr>
        <w:t>§ 6 sa dopĺňa odsek</w:t>
      </w:r>
      <w:r w:rsidR="00FD0CBE" w:rsidRPr="00C111B3">
        <w:rPr>
          <w:rFonts w:ascii="Times New Roman" w:hAnsi="Times New Roman" w:cs="Times New Roman"/>
          <w:sz w:val="24"/>
          <w:szCs w:val="24"/>
        </w:rPr>
        <w:t>om</w:t>
      </w:r>
      <w:r w:rsidRPr="00C111B3">
        <w:rPr>
          <w:rFonts w:ascii="Times New Roman" w:hAnsi="Times New Roman" w:cs="Times New Roman"/>
          <w:sz w:val="24"/>
          <w:szCs w:val="24"/>
        </w:rPr>
        <w:t xml:space="preserve"> 12, ktor</w:t>
      </w:r>
      <w:r w:rsidR="00FD0CBE" w:rsidRPr="00C111B3">
        <w:rPr>
          <w:rFonts w:ascii="Times New Roman" w:hAnsi="Times New Roman" w:cs="Times New Roman"/>
          <w:sz w:val="24"/>
          <w:szCs w:val="24"/>
        </w:rPr>
        <w:t>ý</w:t>
      </w:r>
      <w:r w:rsidRPr="00C111B3">
        <w:rPr>
          <w:rFonts w:ascii="Times New Roman" w:hAnsi="Times New Roman" w:cs="Times New Roman"/>
          <w:sz w:val="24"/>
          <w:szCs w:val="24"/>
        </w:rPr>
        <w:t xml:space="preserve"> zn</w:t>
      </w:r>
      <w:r w:rsidR="00FD0CBE" w:rsidRPr="00C111B3">
        <w:rPr>
          <w:rFonts w:ascii="Times New Roman" w:hAnsi="Times New Roman" w:cs="Times New Roman"/>
          <w:sz w:val="24"/>
          <w:szCs w:val="24"/>
        </w:rPr>
        <w:t>ie</w:t>
      </w:r>
      <w:r w:rsidRPr="00C111B3">
        <w:rPr>
          <w:rFonts w:ascii="Times New Roman" w:hAnsi="Times New Roman" w:cs="Times New Roman"/>
          <w:sz w:val="24"/>
          <w:szCs w:val="24"/>
        </w:rPr>
        <w:t>:</w:t>
      </w:r>
    </w:p>
    <w:p w14:paraId="53032DD7" w14:textId="77777777" w:rsidR="0071492D" w:rsidRDefault="0071492D" w:rsidP="0071492D">
      <w:pPr>
        <w:shd w:val="clear" w:color="auto" w:fill="FFFFFF"/>
        <w:spacing w:after="0" w:line="280" w:lineRule="atLeast"/>
        <w:ind w:firstLine="284"/>
        <w:jc w:val="both"/>
        <w:rPr>
          <w:rFonts w:ascii="Times New Roman" w:hAnsi="Times New Roman" w:cs="Times New Roman"/>
          <w:sz w:val="24"/>
          <w:szCs w:val="24"/>
        </w:rPr>
      </w:pPr>
    </w:p>
    <w:p w14:paraId="3C856148" w14:textId="4DC67F01" w:rsidR="00AA65A7" w:rsidRPr="00C111B3" w:rsidRDefault="00AA65A7" w:rsidP="0071492D">
      <w:pPr>
        <w:shd w:val="clear" w:color="auto" w:fill="FFFFFF"/>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hAnsi="Times New Roman" w:cs="Times New Roman"/>
          <w:sz w:val="24"/>
          <w:szCs w:val="24"/>
        </w:rPr>
        <w:t>„</w:t>
      </w:r>
      <w:r w:rsidRPr="00C111B3">
        <w:rPr>
          <w:rFonts w:ascii="Times New Roman" w:eastAsia="Times New Roman" w:hAnsi="Times New Roman" w:cs="Times New Roman"/>
          <w:sz w:val="24"/>
          <w:szCs w:val="24"/>
          <w:lang w:eastAsia="sk-SK"/>
        </w:rPr>
        <w:t>(</w:t>
      </w:r>
      <w:r w:rsidR="00470EEE" w:rsidRPr="00C111B3">
        <w:rPr>
          <w:rFonts w:ascii="Times New Roman" w:eastAsia="Times New Roman" w:hAnsi="Times New Roman" w:cs="Times New Roman"/>
          <w:sz w:val="24"/>
          <w:szCs w:val="24"/>
          <w:lang w:eastAsia="sk-SK"/>
        </w:rPr>
        <w:t>1</w:t>
      </w:r>
      <w:r w:rsidR="00FD0CBE" w:rsidRPr="00C111B3">
        <w:rPr>
          <w:rFonts w:ascii="Times New Roman" w:eastAsia="Times New Roman" w:hAnsi="Times New Roman" w:cs="Times New Roman"/>
          <w:sz w:val="24"/>
          <w:szCs w:val="24"/>
          <w:lang w:eastAsia="sk-SK"/>
        </w:rPr>
        <w:t>2</w:t>
      </w:r>
      <w:r w:rsidR="00470EEE"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Znížená sadzba dane podľa odseku 3 písm. b) sa uplatní aj na lieh dodaný na daňové územie z iného členského štátu, ak je preukázané potvrdením správcu dane tohto členského štátu, že lieh bol vyrobený malým samostatným </w:t>
      </w:r>
      <w:r w:rsidR="00470EEE" w:rsidRPr="00C111B3">
        <w:rPr>
          <w:rFonts w:ascii="Times New Roman" w:eastAsia="Times New Roman" w:hAnsi="Times New Roman" w:cs="Times New Roman"/>
          <w:sz w:val="24"/>
          <w:szCs w:val="24"/>
          <w:lang w:eastAsia="sk-SK"/>
        </w:rPr>
        <w:t>liehovarom</w:t>
      </w:r>
      <w:r w:rsidRPr="00C111B3">
        <w:rPr>
          <w:rFonts w:ascii="Times New Roman" w:eastAsia="Times New Roman" w:hAnsi="Times New Roman" w:cs="Times New Roman"/>
          <w:sz w:val="24"/>
          <w:szCs w:val="24"/>
          <w:lang w:eastAsia="sk-SK"/>
        </w:rPr>
        <w:t xml:space="preserve"> podľa právnych predpisov tohto členského štátu.</w:t>
      </w:r>
      <w:r w:rsidR="00470EEE" w:rsidRPr="00C111B3">
        <w:rPr>
          <w:rFonts w:ascii="Times New Roman" w:eastAsia="Times New Roman" w:hAnsi="Times New Roman" w:cs="Times New Roman"/>
          <w:sz w:val="24"/>
          <w:szCs w:val="24"/>
          <w:lang w:eastAsia="sk-SK"/>
        </w:rPr>
        <w:t>“.</w:t>
      </w:r>
    </w:p>
    <w:bookmarkEnd w:id="2"/>
    <w:p w14:paraId="5360C79F" w14:textId="207E88E6" w:rsidR="00470EEE" w:rsidRDefault="00470EE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060C3690" w14:textId="0165E28A" w:rsidR="002E798B" w:rsidRPr="002E798B" w:rsidRDefault="002E798B" w:rsidP="002E798B">
      <w:pPr>
        <w:pStyle w:val="Odsekzoznamu"/>
        <w:widowControl w:val="0"/>
        <w:numPr>
          <w:ilvl w:val="0"/>
          <w:numId w:val="3"/>
        </w:numPr>
        <w:autoSpaceDE w:val="0"/>
        <w:autoSpaceDN w:val="0"/>
        <w:adjustRightInd w:val="0"/>
        <w:spacing w:after="0" w:line="240" w:lineRule="auto"/>
        <w:ind w:left="284" w:hanging="284"/>
        <w:jc w:val="both"/>
        <w:rPr>
          <w:rFonts w:ascii="Times New Roman" w:hAnsi="Times New Roman"/>
          <w:sz w:val="24"/>
          <w:szCs w:val="24"/>
          <w:shd w:val="clear" w:color="auto" w:fill="FFFFFF"/>
        </w:rPr>
      </w:pPr>
      <w:r w:rsidRPr="002E798B">
        <w:rPr>
          <w:rFonts w:ascii="Times New Roman" w:hAnsi="Times New Roman"/>
          <w:sz w:val="24"/>
          <w:szCs w:val="24"/>
          <w:shd w:val="clear" w:color="auto" w:fill="FFFFFF"/>
        </w:rPr>
        <w:t>V § 9 ods. 1 sa za slová „§ 65“ vkladajú slová „ods. 1“.</w:t>
      </w:r>
    </w:p>
    <w:p w14:paraId="3156A790" w14:textId="0586E52B" w:rsidR="002E798B" w:rsidRDefault="002E798B"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22BB011E" w14:textId="77777777" w:rsidR="00FD0CBE" w:rsidRPr="00C111B3" w:rsidRDefault="00FD0CBE" w:rsidP="00A7400E">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Za § 49a sa vkladá § 49b, ktorý vrátane nadpisu znie:</w:t>
      </w:r>
    </w:p>
    <w:p w14:paraId="51F0DBBF" w14:textId="77777777" w:rsidR="00817D3B" w:rsidRPr="00C111B3" w:rsidRDefault="00817D3B" w:rsidP="00A7400E">
      <w:pPr>
        <w:spacing w:after="0" w:line="280" w:lineRule="atLeast"/>
        <w:jc w:val="center"/>
        <w:rPr>
          <w:rFonts w:ascii="Times New Roman" w:eastAsia="Times New Roman" w:hAnsi="Times New Roman" w:cs="Times New Roman"/>
          <w:b/>
          <w:bCs/>
          <w:sz w:val="24"/>
          <w:szCs w:val="24"/>
          <w:lang w:eastAsia="sk-SK"/>
        </w:rPr>
      </w:pPr>
    </w:p>
    <w:p w14:paraId="2224CD60" w14:textId="184609C0" w:rsidR="00FD0CBE" w:rsidRPr="00C111B3" w:rsidRDefault="00FD0CBE" w:rsidP="00A7400E">
      <w:pPr>
        <w:spacing w:after="0" w:line="280" w:lineRule="atLeast"/>
        <w:jc w:val="center"/>
        <w:rPr>
          <w:rFonts w:ascii="Times New Roman" w:eastAsia="Times New Roman" w:hAnsi="Times New Roman" w:cs="Times New Roman"/>
          <w:b/>
          <w:bCs/>
          <w:sz w:val="24"/>
          <w:szCs w:val="24"/>
          <w:lang w:eastAsia="sk-SK"/>
        </w:rPr>
      </w:pPr>
      <w:r w:rsidRPr="00C111B3">
        <w:rPr>
          <w:rFonts w:ascii="Times New Roman" w:eastAsia="Times New Roman" w:hAnsi="Times New Roman" w:cs="Times New Roman"/>
          <w:b/>
          <w:bCs/>
          <w:sz w:val="24"/>
          <w:szCs w:val="24"/>
          <w:lang w:eastAsia="sk-SK"/>
        </w:rPr>
        <w:t>„§ 49b</w:t>
      </w:r>
    </w:p>
    <w:p w14:paraId="760D53A1" w14:textId="186EB590" w:rsidR="00FD0CBE" w:rsidRPr="00C111B3" w:rsidRDefault="00FD0CBE" w:rsidP="00A7400E">
      <w:pPr>
        <w:spacing w:after="0" w:line="280" w:lineRule="atLeast"/>
        <w:jc w:val="center"/>
        <w:rPr>
          <w:rFonts w:ascii="Times New Roman" w:eastAsia="Times New Roman" w:hAnsi="Times New Roman" w:cs="Times New Roman"/>
          <w:b/>
          <w:bCs/>
          <w:sz w:val="24"/>
          <w:szCs w:val="24"/>
          <w:lang w:eastAsia="sk-SK"/>
        </w:rPr>
      </w:pPr>
      <w:bookmarkStart w:id="3" w:name="_Hlk77077390"/>
      <w:bookmarkStart w:id="4" w:name="_Hlk77073585"/>
      <w:r w:rsidRPr="00C111B3">
        <w:rPr>
          <w:rFonts w:ascii="Times New Roman" w:eastAsia="Times New Roman" w:hAnsi="Times New Roman" w:cs="Times New Roman"/>
          <w:b/>
          <w:bCs/>
          <w:sz w:val="24"/>
          <w:szCs w:val="24"/>
          <w:lang w:eastAsia="sk-SK"/>
        </w:rPr>
        <w:t>Osobitná úprava prevádzkovania daňového skladu, ktorým je malý samostatný liehovar</w:t>
      </w:r>
    </w:p>
    <w:bookmarkEnd w:id="3"/>
    <w:p w14:paraId="6A3812AD" w14:textId="77777777" w:rsidR="00756EDA" w:rsidRPr="00C111B3" w:rsidRDefault="00756EDA" w:rsidP="00A7400E">
      <w:pPr>
        <w:spacing w:after="0" w:line="280" w:lineRule="atLeast"/>
        <w:jc w:val="center"/>
        <w:rPr>
          <w:rFonts w:ascii="Times New Roman" w:eastAsia="Times New Roman" w:hAnsi="Times New Roman" w:cs="Times New Roman"/>
          <w:b/>
          <w:bCs/>
          <w:sz w:val="24"/>
          <w:szCs w:val="24"/>
          <w:lang w:eastAsia="sk-SK"/>
        </w:rPr>
      </w:pPr>
    </w:p>
    <w:p w14:paraId="2496FDCA" w14:textId="63186272"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bookmarkStart w:id="5" w:name="_Hlk77077688"/>
      <w:r w:rsidRPr="00C111B3">
        <w:rPr>
          <w:rFonts w:ascii="Times New Roman" w:eastAsia="Times New Roman" w:hAnsi="Times New Roman" w:cs="Times New Roman"/>
          <w:sz w:val="24"/>
          <w:szCs w:val="24"/>
          <w:lang w:eastAsia="sk-SK"/>
        </w:rPr>
        <w:t>(1) Prevádzkovateľom daňového skladu, ktorým je malý samostatný liehovar</w:t>
      </w:r>
      <w:r w:rsidR="0037452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w:t>
      </w:r>
      <w:bookmarkStart w:id="6" w:name="_Hlk77075003"/>
      <w:r w:rsidRPr="00C111B3">
        <w:rPr>
          <w:rFonts w:ascii="Times New Roman" w:eastAsia="Times New Roman" w:hAnsi="Times New Roman" w:cs="Times New Roman"/>
          <w:sz w:val="24"/>
          <w:szCs w:val="24"/>
          <w:lang w:eastAsia="sk-SK"/>
        </w:rPr>
        <w:t xml:space="preserve">osoba, ktorá v rámci podnikania vyrába </w:t>
      </w:r>
      <w:r w:rsidR="00817D3B"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xml:space="preserve"> a spĺňa tieto podmienky:</w:t>
      </w:r>
    </w:p>
    <w:bookmarkEnd w:id="5"/>
    <w:p w14:paraId="55D4CE35" w14:textId="4C510F4C" w:rsidR="00FD0CBE"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ročná výroba </w:t>
      </w:r>
      <w:r w:rsidR="00817D3B"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nie je väčšia ako </w:t>
      </w:r>
      <w:r w:rsidR="00817D3B" w:rsidRPr="00C111B3">
        <w:rPr>
          <w:rFonts w:ascii="Times New Roman" w:eastAsia="Times New Roman" w:hAnsi="Times New Roman" w:cs="Times New Roman"/>
          <w:sz w:val="24"/>
          <w:szCs w:val="24"/>
          <w:lang w:eastAsia="sk-SK"/>
        </w:rPr>
        <w:t>10 hl a.</w:t>
      </w:r>
      <w:r w:rsidRPr="00C111B3">
        <w:rPr>
          <w:rFonts w:ascii="Times New Roman" w:eastAsia="Times New Roman" w:hAnsi="Times New Roman" w:cs="Times New Roman"/>
          <w:sz w:val="24"/>
          <w:szCs w:val="24"/>
          <w:lang w:eastAsia="sk-SK"/>
        </w:rPr>
        <w:t>,</w:t>
      </w:r>
    </w:p>
    <w:p w14:paraId="3ACC1D4E" w14:textId="5FD04CF4" w:rsidR="00FD0CBE"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nie je majetkovo ani personálne prepojená s inou osobou, ktorá v rámci podnikania vyrába </w:t>
      </w:r>
      <w:r w:rsidR="00817D3B" w:rsidRPr="00C111B3">
        <w:rPr>
          <w:rFonts w:ascii="Times New Roman" w:eastAsia="Times New Roman" w:hAnsi="Times New Roman" w:cs="Times New Roman"/>
          <w:sz w:val="24"/>
          <w:szCs w:val="24"/>
          <w:lang w:eastAsia="sk-SK"/>
        </w:rPr>
        <w:t>lieh,</w:t>
      </w:r>
    </w:p>
    <w:p w14:paraId="13E690E3" w14:textId="63EC639B" w:rsidR="00FD0CBE"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nevyrába </w:t>
      </w:r>
      <w:r w:rsidR="00817D3B"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xml:space="preserve"> na základe licencie,</w:t>
      </w:r>
      <w:r w:rsidR="002F0E84" w:rsidRPr="00C111B3">
        <w:rPr>
          <w:rFonts w:ascii="Times New Roman" w:eastAsia="Times New Roman" w:hAnsi="Times New Roman" w:cs="Times New Roman"/>
          <w:sz w:val="24"/>
          <w:szCs w:val="24"/>
          <w:vertAlign w:val="superscript"/>
          <w:lang w:eastAsia="sk-SK"/>
        </w:rPr>
        <w:t>78</w:t>
      </w:r>
      <w:r w:rsidR="00C111B3">
        <w:rPr>
          <w:rFonts w:ascii="Times New Roman" w:eastAsia="Times New Roman" w:hAnsi="Times New Roman" w:cs="Times New Roman"/>
          <w:sz w:val="24"/>
          <w:szCs w:val="24"/>
          <w:lang w:eastAsia="sk-SK"/>
        </w:rPr>
        <w:t>)</w:t>
      </w:r>
    </w:p>
    <w:p w14:paraId="2003BC7E" w14:textId="12E591CA" w:rsidR="00817D3B"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výrobné a prevádzkové priestory nie sú technologicky prepojené s výrobnými a prevádzkovými priestormi inej osoby, ktorá v rámci podnikania vyrába </w:t>
      </w:r>
      <w:r w:rsidR="00817D3B" w:rsidRPr="00C111B3">
        <w:rPr>
          <w:rFonts w:ascii="Times New Roman" w:eastAsia="Times New Roman" w:hAnsi="Times New Roman" w:cs="Times New Roman"/>
          <w:sz w:val="24"/>
          <w:szCs w:val="24"/>
          <w:lang w:eastAsia="sk-SK"/>
        </w:rPr>
        <w:t>lieh,</w:t>
      </w:r>
    </w:p>
    <w:p w14:paraId="35621AED" w14:textId="6455B3F8" w:rsidR="00FD0CBE" w:rsidRPr="00C111B3" w:rsidRDefault="002F0E84"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nie je prevádzkovateľom </w:t>
      </w:r>
      <w:r w:rsidR="00C70300" w:rsidRPr="00C111B3">
        <w:rPr>
          <w:rFonts w:ascii="Times New Roman" w:eastAsia="Times New Roman" w:hAnsi="Times New Roman" w:cs="Times New Roman"/>
          <w:sz w:val="24"/>
          <w:szCs w:val="24"/>
          <w:lang w:eastAsia="sk-SK"/>
        </w:rPr>
        <w:t>daňového skladu, ktorému bolo vydané povolenie na prevádzkovanie daňového skladu podľa §</w:t>
      </w:r>
      <w:r w:rsidR="000A7B90" w:rsidRPr="00C111B3">
        <w:rPr>
          <w:rFonts w:ascii="Times New Roman" w:eastAsia="Times New Roman" w:hAnsi="Times New Roman" w:cs="Times New Roman"/>
          <w:sz w:val="24"/>
          <w:szCs w:val="24"/>
          <w:lang w:eastAsia="sk-SK"/>
        </w:rPr>
        <w:t xml:space="preserve"> </w:t>
      </w:r>
      <w:r w:rsidR="00C70300" w:rsidRPr="00C111B3">
        <w:rPr>
          <w:rFonts w:ascii="Times New Roman" w:eastAsia="Times New Roman" w:hAnsi="Times New Roman" w:cs="Times New Roman"/>
          <w:sz w:val="24"/>
          <w:szCs w:val="24"/>
          <w:lang w:eastAsia="sk-SK"/>
        </w:rPr>
        <w:t xml:space="preserve">15 a ani </w:t>
      </w:r>
      <w:r w:rsidR="009F4A96" w:rsidRPr="00C111B3">
        <w:rPr>
          <w:rFonts w:ascii="Times New Roman" w:eastAsia="Times New Roman" w:hAnsi="Times New Roman" w:cs="Times New Roman"/>
          <w:sz w:val="24"/>
          <w:szCs w:val="24"/>
          <w:lang w:eastAsia="sk-SK"/>
        </w:rPr>
        <w:t xml:space="preserve">nie je prevádzkovateľom </w:t>
      </w:r>
      <w:r w:rsidR="00C70300" w:rsidRPr="00C111B3">
        <w:rPr>
          <w:rFonts w:ascii="Times New Roman" w:eastAsia="Times New Roman" w:hAnsi="Times New Roman" w:cs="Times New Roman"/>
          <w:sz w:val="24"/>
          <w:szCs w:val="24"/>
          <w:lang w:eastAsia="sk-SK"/>
        </w:rPr>
        <w:t>liehovarníckeho závodu na pestovateľské pálenie ovocia podľa § 49.</w:t>
      </w:r>
    </w:p>
    <w:bookmarkEnd w:id="6"/>
    <w:p w14:paraId="3C8E8E59" w14:textId="77777777" w:rsidR="00817D3B" w:rsidRPr="00C111B3" w:rsidRDefault="00817D3B" w:rsidP="00A7400E">
      <w:pPr>
        <w:spacing w:after="0" w:line="280" w:lineRule="atLeast"/>
        <w:jc w:val="both"/>
        <w:rPr>
          <w:rFonts w:ascii="Times New Roman" w:eastAsia="Times New Roman" w:hAnsi="Times New Roman" w:cs="Times New Roman"/>
          <w:sz w:val="24"/>
          <w:szCs w:val="24"/>
          <w:lang w:eastAsia="sk-SK"/>
        </w:rPr>
      </w:pPr>
    </w:p>
    <w:p w14:paraId="66BD7C60" w14:textId="7DB4D719" w:rsidR="00FD0CBE" w:rsidRPr="00C111B3" w:rsidRDefault="00FD0CBE"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(2)</w:t>
      </w:r>
      <w:r w:rsidR="00817D3B"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Ročnou výrobou </w:t>
      </w:r>
      <w:r w:rsidR="002F0E84"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sa na účely tohto zákona rozumie celkové množstvo </w:t>
      </w:r>
      <w:r w:rsidR="002F0E84"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ktoré bolo v danom kalendárnom roku vyrobené v</w:t>
      </w:r>
      <w:r w:rsidR="00374524" w:rsidRPr="00C111B3">
        <w:rPr>
          <w:rFonts w:ascii="Times New Roman" w:eastAsia="Times New Roman" w:hAnsi="Times New Roman" w:cs="Times New Roman"/>
          <w:sz w:val="24"/>
          <w:szCs w:val="24"/>
          <w:lang w:eastAsia="sk-SK"/>
        </w:rPr>
        <w:t xml:space="preserve"> daňovom sklade, ktorým je </w:t>
      </w:r>
      <w:r w:rsidRPr="00C111B3">
        <w:rPr>
          <w:rFonts w:ascii="Times New Roman" w:eastAsia="Times New Roman" w:hAnsi="Times New Roman" w:cs="Times New Roman"/>
          <w:sz w:val="24"/>
          <w:szCs w:val="24"/>
          <w:lang w:eastAsia="sk-SK"/>
        </w:rPr>
        <w:t>mal</w:t>
      </w:r>
      <w:r w:rsidR="00374524" w:rsidRPr="00C111B3">
        <w:rPr>
          <w:rFonts w:ascii="Times New Roman" w:eastAsia="Times New Roman" w:hAnsi="Times New Roman" w:cs="Times New Roman"/>
          <w:sz w:val="24"/>
          <w:szCs w:val="24"/>
          <w:lang w:eastAsia="sk-SK"/>
        </w:rPr>
        <w:t>ý</w:t>
      </w:r>
      <w:r w:rsidRPr="00C111B3">
        <w:rPr>
          <w:rFonts w:ascii="Times New Roman" w:eastAsia="Times New Roman" w:hAnsi="Times New Roman" w:cs="Times New Roman"/>
          <w:sz w:val="24"/>
          <w:szCs w:val="24"/>
          <w:lang w:eastAsia="sk-SK"/>
        </w:rPr>
        <w:t xml:space="preserve"> samostatn</w:t>
      </w:r>
      <w:r w:rsidR="00374524" w:rsidRPr="00C111B3">
        <w:rPr>
          <w:rFonts w:ascii="Times New Roman" w:eastAsia="Times New Roman" w:hAnsi="Times New Roman" w:cs="Times New Roman"/>
          <w:sz w:val="24"/>
          <w:szCs w:val="24"/>
          <w:lang w:eastAsia="sk-SK"/>
        </w:rPr>
        <w:t>ý</w:t>
      </w:r>
      <w:r w:rsidRPr="00C111B3">
        <w:rPr>
          <w:rFonts w:ascii="Times New Roman" w:eastAsia="Times New Roman" w:hAnsi="Times New Roman" w:cs="Times New Roman"/>
          <w:sz w:val="24"/>
          <w:szCs w:val="24"/>
          <w:lang w:eastAsia="sk-SK"/>
        </w:rPr>
        <w:t xml:space="preserve"> </w:t>
      </w:r>
      <w:r w:rsidR="002F0E84" w:rsidRPr="00C111B3">
        <w:rPr>
          <w:rFonts w:ascii="Times New Roman" w:eastAsia="Times New Roman" w:hAnsi="Times New Roman" w:cs="Times New Roman"/>
          <w:sz w:val="24"/>
          <w:szCs w:val="24"/>
          <w:lang w:eastAsia="sk-SK"/>
        </w:rPr>
        <w:t>liehovar</w:t>
      </w:r>
      <w:r w:rsidRPr="00C111B3">
        <w:rPr>
          <w:rFonts w:ascii="Times New Roman" w:eastAsia="Times New Roman" w:hAnsi="Times New Roman" w:cs="Times New Roman"/>
          <w:sz w:val="24"/>
          <w:szCs w:val="24"/>
          <w:lang w:eastAsia="sk-SK"/>
        </w:rPr>
        <w:t>.</w:t>
      </w:r>
      <w:r w:rsidR="00132758" w:rsidRPr="00C111B3">
        <w:rPr>
          <w:rFonts w:ascii="Times New Roman" w:eastAsia="Times New Roman" w:hAnsi="Times New Roman" w:cs="Times New Roman"/>
          <w:sz w:val="24"/>
          <w:szCs w:val="24"/>
          <w:lang w:eastAsia="sk-SK"/>
        </w:rPr>
        <w:t xml:space="preserve"> </w:t>
      </w:r>
    </w:p>
    <w:p w14:paraId="5C4C1BD0" w14:textId="77777777" w:rsidR="002F0E84" w:rsidRPr="00C111B3" w:rsidRDefault="002F0E84" w:rsidP="00A7400E">
      <w:pPr>
        <w:spacing w:after="0" w:line="280" w:lineRule="atLeast"/>
        <w:jc w:val="both"/>
        <w:rPr>
          <w:rFonts w:ascii="Times New Roman" w:eastAsia="Times New Roman" w:hAnsi="Times New Roman" w:cs="Times New Roman"/>
          <w:sz w:val="24"/>
          <w:szCs w:val="24"/>
          <w:lang w:eastAsia="sk-SK"/>
        </w:rPr>
      </w:pPr>
    </w:p>
    <w:p w14:paraId="3CB20213" w14:textId="52B85E58" w:rsidR="00FB0074" w:rsidRPr="00C111B3" w:rsidRDefault="00FB0074"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(3) Osoba, ktorá chce v pozastavení dane </w:t>
      </w:r>
      <w:r w:rsidR="00C70300" w:rsidRPr="00C111B3">
        <w:rPr>
          <w:rFonts w:ascii="Times New Roman" w:eastAsia="Times New Roman" w:hAnsi="Times New Roman" w:cs="Times New Roman"/>
          <w:sz w:val="24"/>
          <w:szCs w:val="24"/>
          <w:lang w:eastAsia="sk-SK"/>
        </w:rPr>
        <w:t>vyrábať lieh v</w:t>
      </w:r>
      <w:r w:rsidR="00374524" w:rsidRPr="00C111B3">
        <w:rPr>
          <w:rFonts w:ascii="Times New Roman" w:eastAsia="Times New Roman" w:hAnsi="Times New Roman" w:cs="Times New Roman"/>
          <w:sz w:val="24"/>
          <w:szCs w:val="24"/>
          <w:lang w:eastAsia="sk-SK"/>
        </w:rPr>
        <w:t xml:space="preserve"> daňovom sklade, ktorým je </w:t>
      </w:r>
      <w:r w:rsidR="00C70300" w:rsidRPr="00C111B3">
        <w:rPr>
          <w:rFonts w:ascii="Times New Roman" w:eastAsia="Times New Roman" w:hAnsi="Times New Roman" w:cs="Times New Roman"/>
          <w:sz w:val="24"/>
          <w:szCs w:val="24"/>
          <w:lang w:eastAsia="sk-SK"/>
        </w:rPr>
        <w:t>mal</w:t>
      </w:r>
      <w:r w:rsidR="00374524" w:rsidRPr="00C111B3">
        <w:rPr>
          <w:rFonts w:ascii="Times New Roman" w:eastAsia="Times New Roman" w:hAnsi="Times New Roman" w:cs="Times New Roman"/>
          <w:sz w:val="24"/>
          <w:szCs w:val="24"/>
          <w:lang w:eastAsia="sk-SK"/>
        </w:rPr>
        <w:t xml:space="preserve">ý </w:t>
      </w:r>
      <w:r w:rsidR="00C70300" w:rsidRPr="00C111B3">
        <w:rPr>
          <w:rFonts w:ascii="Times New Roman" w:eastAsia="Times New Roman" w:hAnsi="Times New Roman" w:cs="Times New Roman"/>
          <w:sz w:val="24"/>
          <w:szCs w:val="24"/>
          <w:lang w:eastAsia="sk-SK"/>
        </w:rPr>
        <w:t>samostatn</w:t>
      </w:r>
      <w:r w:rsidR="00374524" w:rsidRPr="00C111B3">
        <w:rPr>
          <w:rFonts w:ascii="Times New Roman" w:eastAsia="Times New Roman" w:hAnsi="Times New Roman" w:cs="Times New Roman"/>
          <w:sz w:val="24"/>
          <w:szCs w:val="24"/>
          <w:lang w:eastAsia="sk-SK"/>
        </w:rPr>
        <w:t>ý</w:t>
      </w:r>
      <w:r w:rsidR="00C70300" w:rsidRPr="00C111B3">
        <w:rPr>
          <w:rFonts w:ascii="Times New Roman" w:eastAsia="Times New Roman" w:hAnsi="Times New Roman" w:cs="Times New Roman"/>
          <w:sz w:val="24"/>
          <w:szCs w:val="24"/>
          <w:lang w:eastAsia="sk-SK"/>
        </w:rPr>
        <w:t xml:space="preserve"> liehovar</w:t>
      </w:r>
      <w:r w:rsidR="009F4A96" w:rsidRPr="00C111B3">
        <w:rPr>
          <w:rFonts w:ascii="Times New Roman" w:eastAsia="Times New Roman" w:hAnsi="Times New Roman" w:cs="Times New Roman"/>
          <w:sz w:val="24"/>
          <w:szCs w:val="24"/>
          <w:lang w:eastAsia="sk-SK"/>
        </w:rPr>
        <w:t>,</w:t>
      </w:r>
      <w:r w:rsidR="00C70300"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musí požiadať colný úrad o registráciu a vydanie povolenia na </w:t>
      </w:r>
      <w:bookmarkEnd w:id="4"/>
      <w:r w:rsidRPr="00C111B3">
        <w:rPr>
          <w:rFonts w:ascii="Times New Roman" w:eastAsia="Times New Roman" w:hAnsi="Times New Roman" w:cs="Times New Roman"/>
          <w:sz w:val="24"/>
          <w:szCs w:val="24"/>
          <w:lang w:eastAsia="sk-SK"/>
        </w:rPr>
        <w:t>prevádzkovanie daňového skladu, ktorým je malý samostatný liehovar. Žiadosť musí obsahovať okrem údajov podľa osobitného predpisu</w:t>
      </w:r>
      <w:r w:rsidRPr="00C111B3">
        <w:rPr>
          <w:rFonts w:ascii="Times New Roman" w:eastAsia="Times New Roman" w:hAnsi="Times New Roman" w:cs="Times New Roman"/>
          <w:sz w:val="24"/>
          <w:szCs w:val="24"/>
          <w:vertAlign w:val="superscript"/>
          <w:lang w:eastAsia="sk-SK"/>
        </w:rPr>
        <w:t>84</w:t>
      </w:r>
      <w:r w:rsidRPr="00C111B3">
        <w:rPr>
          <w:rFonts w:ascii="Times New Roman" w:eastAsia="Times New Roman" w:hAnsi="Times New Roman" w:cs="Times New Roman"/>
          <w:sz w:val="24"/>
          <w:szCs w:val="24"/>
          <w:lang w:eastAsia="sk-SK"/>
        </w:rPr>
        <w:t xml:space="preserve">) </w:t>
      </w:r>
    </w:p>
    <w:p w14:paraId="56529D83" w14:textId="36438225" w:rsidR="00FB0074" w:rsidRPr="00C111B3" w:rsidRDefault="00FB0074" w:rsidP="00C111B3">
      <w:pPr>
        <w:pStyle w:val="Odsekzoznamu"/>
        <w:numPr>
          <w:ilvl w:val="0"/>
          <w:numId w:val="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obchodný názov </w:t>
      </w:r>
      <w:r w:rsidR="00C70300" w:rsidRPr="00C111B3">
        <w:rPr>
          <w:rFonts w:ascii="Times New Roman" w:eastAsia="Times New Roman" w:hAnsi="Times New Roman" w:cs="Times New Roman"/>
          <w:sz w:val="24"/>
          <w:szCs w:val="24"/>
          <w:lang w:eastAsia="sk-SK"/>
        </w:rPr>
        <w:t>a príslušný kód kombinovanej nomenklatúry vyrábaného, spracúvaného, odosielaného a skladovaného liehu</w:t>
      </w:r>
      <w:r w:rsidRPr="00C111B3">
        <w:rPr>
          <w:rFonts w:ascii="Times New Roman" w:eastAsia="Times New Roman" w:hAnsi="Times New Roman" w:cs="Times New Roman"/>
          <w:sz w:val="24"/>
          <w:szCs w:val="24"/>
          <w:lang w:eastAsia="sk-SK"/>
        </w:rPr>
        <w:t>,</w:t>
      </w:r>
    </w:p>
    <w:p w14:paraId="185EB089" w14:textId="594DA081" w:rsidR="00FB0074" w:rsidRPr="00C111B3" w:rsidRDefault="00C70300" w:rsidP="00C111B3">
      <w:pPr>
        <w:pStyle w:val="Odsekzoznamu"/>
        <w:numPr>
          <w:ilvl w:val="0"/>
          <w:numId w:val="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predpokladaný ročný objem</w:t>
      </w:r>
      <w:r w:rsidR="00933647" w:rsidRPr="00C111B3">
        <w:rPr>
          <w:rFonts w:ascii="Times New Roman" w:eastAsia="Times New Roman" w:hAnsi="Times New Roman" w:cs="Times New Roman"/>
          <w:sz w:val="24"/>
          <w:szCs w:val="24"/>
          <w:lang w:eastAsia="sk-SK"/>
        </w:rPr>
        <w:t xml:space="preserve"> výroby liehu, skladovania liehu a predaja liehu v príslušnej meracej jednotke</w:t>
      </w:r>
      <w:r w:rsidR="000A7B90" w:rsidRPr="00C111B3">
        <w:rPr>
          <w:rFonts w:ascii="Times New Roman" w:eastAsia="Times New Roman" w:hAnsi="Times New Roman" w:cs="Times New Roman"/>
          <w:sz w:val="24"/>
          <w:szCs w:val="24"/>
          <w:lang w:eastAsia="sk-SK"/>
        </w:rPr>
        <w:t>.</w:t>
      </w:r>
      <w:r w:rsidR="00933647" w:rsidRPr="00C111B3">
        <w:rPr>
          <w:rFonts w:ascii="Times New Roman" w:eastAsia="Times New Roman" w:hAnsi="Times New Roman" w:cs="Times New Roman"/>
          <w:sz w:val="24"/>
          <w:szCs w:val="24"/>
          <w:vertAlign w:val="superscript"/>
          <w:lang w:eastAsia="sk-SK"/>
        </w:rPr>
        <w:t>19a</w:t>
      </w:r>
      <w:r w:rsidR="00933647" w:rsidRPr="00C111B3">
        <w:rPr>
          <w:rFonts w:ascii="Times New Roman" w:eastAsia="Times New Roman" w:hAnsi="Times New Roman" w:cs="Times New Roman"/>
          <w:sz w:val="24"/>
          <w:szCs w:val="24"/>
          <w:lang w:eastAsia="sk-SK"/>
        </w:rPr>
        <w:t>)</w:t>
      </w:r>
    </w:p>
    <w:p w14:paraId="63EE131D" w14:textId="77777777" w:rsidR="00933647" w:rsidRPr="00C111B3" w:rsidRDefault="0093364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5742FE79" w14:textId="33E983DA" w:rsidR="00933647" w:rsidRPr="00C111B3" w:rsidRDefault="00933647"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(4) Prílohami k žiadosti podľa odseku 3 sú:</w:t>
      </w:r>
    </w:p>
    <w:p w14:paraId="0D34F999" w14:textId="16D1FC45"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doklad preukazujúci oprávnenie na podnikanie nie starší ako 30 dní alebo jeho osvedčená kópia, ak je žiadateľom právnická osoba, ktorá nemá sídlo na daňovom území, alebo fyzická osoba, ktorá nemá trvalý pobyt na daňovom území,</w:t>
      </w:r>
    </w:p>
    <w:p w14:paraId="445826EB" w14:textId="2A502D78"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povolenie na výrobu liehu v malom samostatnom liehovare, vydané podľa osobitného predpisu,</w:t>
      </w:r>
      <w:r w:rsidRPr="00C111B3">
        <w:rPr>
          <w:rFonts w:ascii="Times New Roman" w:eastAsia="Times New Roman" w:hAnsi="Times New Roman" w:cs="Times New Roman"/>
          <w:sz w:val="24"/>
          <w:szCs w:val="24"/>
          <w:vertAlign w:val="superscript"/>
          <w:lang w:eastAsia="sk-SK"/>
        </w:rPr>
        <w:t>32</w:t>
      </w:r>
      <w:r w:rsidRPr="00C111B3">
        <w:rPr>
          <w:rFonts w:ascii="Times New Roman" w:eastAsia="Times New Roman" w:hAnsi="Times New Roman" w:cs="Times New Roman"/>
          <w:sz w:val="24"/>
          <w:szCs w:val="24"/>
          <w:lang w:eastAsia="sk-SK"/>
        </w:rPr>
        <w:t>)</w:t>
      </w:r>
    </w:p>
    <w:p w14:paraId="6B19C6C6" w14:textId="26AF2ED3"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technická dokumentácia a nákres výrobného zariadenia v</w:t>
      </w:r>
      <w:r w:rsidR="00132758" w:rsidRPr="00C111B3">
        <w:rPr>
          <w:rFonts w:ascii="Times New Roman" w:eastAsia="Times New Roman" w:hAnsi="Times New Roman" w:cs="Times New Roman"/>
          <w:sz w:val="24"/>
          <w:szCs w:val="24"/>
          <w:lang w:eastAsia="sk-SK"/>
        </w:rPr>
        <w:t> daňovom sklade, ktorým je malý samostatný liehovar</w:t>
      </w:r>
      <w:r w:rsidRPr="00C111B3">
        <w:rPr>
          <w:rFonts w:ascii="Times New Roman" w:eastAsia="Times New Roman" w:hAnsi="Times New Roman" w:cs="Times New Roman"/>
          <w:sz w:val="24"/>
          <w:szCs w:val="24"/>
          <w:lang w:eastAsia="sk-SK"/>
        </w:rPr>
        <w:t xml:space="preserve">, stručný opis činnosti a opis výrobných a skladovacích zariadení s pripojeným náčrtom, spôsob zabezpečenia pred neoprávneným vniknutím do týchto priestorov a spôsob zabezpečenia </w:t>
      </w:r>
      <w:r w:rsidR="00132758"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pred neoprávneným použitím,</w:t>
      </w:r>
    </w:p>
    <w:p w14:paraId="25B3310D" w14:textId="10BFDD0D"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technologický opis postupu výroby s uvedením zoznamu spracúvaných základných surovín, zoznamu výrobkov, ktoré majú byť vyrobené, vedľajších produktov, prípadne odpadu,</w:t>
      </w:r>
    </w:p>
    <w:p w14:paraId="1333774F" w14:textId="241B37DE"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údaje potrebné na vyžiadanie výpisu z registra trestov</w:t>
      </w:r>
      <w:r w:rsidRPr="00C111B3">
        <w:rPr>
          <w:rFonts w:ascii="Times New Roman" w:eastAsia="Times New Roman" w:hAnsi="Times New Roman" w:cs="Times New Roman"/>
          <w:sz w:val="24"/>
          <w:szCs w:val="24"/>
          <w:vertAlign w:val="superscript"/>
          <w:lang w:eastAsia="sk-SK"/>
        </w:rPr>
        <w:t>20a</w:t>
      </w:r>
      <w:r w:rsidRPr="00C111B3">
        <w:rPr>
          <w:rFonts w:ascii="Times New Roman" w:eastAsia="Times New Roman" w:hAnsi="Times New Roman" w:cs="Times New Roman"/>
          <w:sz w:val="24"/>
          <w:szCs w:val="24"/>
          <w:lang w:eastAsia="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w:t>
      </w:r>
      <w:r w:rsidR="003D5516"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w:t>
      </w:r>
      <w:r w:rsidR="003D5516" w:rsidRPr="00C111B3">
        <w:rPr>
          <w:rFonts w:ascii="Times New Roman" w:eastAsia="Times New Roman" w:hAnsi="Times New Roman" w:cs="Times New Roman"/>
          <w:sz w:val="24"/>
          <w:szCs w:val="24"/>
          <w:lang w:eastAsia="sk-SK"/>
        </w:rPr>
        <w:t>f</w:t>
      </w:r>
      <w:r w:rsidRPr="00C111B3">
        <w:rPr>
          <w:rFonts w:ascii="Times New Roman" w:eastAsia="Times New Roman" w:hAnsi="Times New Roman" w:cs="Times New Roman"/>
          <w:sz w:val="24"/>
          <w:szCs w:val="24"/>
          <w:lang w:eastAsia="sk-SK"/>
        </w:rPr>
        <w:t>),</w:t>
      </w:r>
    </w:p>
    <w:p w14:paraId="75B11F01" w14:textId="04F7FCBA"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zoznam majetkovo prepojených osôb a personálne prepojených osôb so žiadateľom.</w:t>
      </w:r>
    </w:p>
    <w:p w14:paraId="2BDC4682" w14:textId="77777777" w:rsidR="00933647" w:rsidRPr="00C111B3" w:rsidRDefault="0093364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93A82BA" w14:textId="26D70344" w:rsidR="003D5516" w:rsidRPr="00C111B3" w:rsidRDefault="00933647"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lastRenderedPageBreak/>
        <w:t>(5)</w:t>
      </w:r>
      <w:r w:rsidR="003D5516" w:rsidRPr="00C111B3">
        <w:rPr>
          <w:rFonts w:ascii="Times New Roman" w:eastAsia="Times New Roman" w:hAnsi="Times New Roman" w:cs="Times New Roman"/>
          <w:sz w:val="24"/>
          <w:szCs w:val="24"/>
          <w:lang w:eastAsia="sk-SK"/>
        </w:rPr>
        <w:t xml:space="preserve"> Žiadateľ podľa odseku 3 musí spĺňať tieto podmienky:</w:t>
      </w:r>
    </w:p>
    <w:p w14:paraId="230897AA" w14:textId="5CDE536F"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vedie účtovníctvo podľa osobitného predpisu,</w:t>
      </w:r>
      <w:r w:rsidRPr="00C111B3">
        <w:rPr>
          <w:rFonts w:ascii="Times New Roman" w:eastAsia="Times New Roman" w:hAnsi="Times New Roman" w:cs="Times New Roman"/>
          <w:sz w:val="24"/>
          <w:szCs w:val="24"/>
          <w:vertAlign w:val="superscript"/>
          <w:lang w:eastAsia="sk-SK"/>
        </w:rPr>
        <w:t>21</w:t>
      </w:r>
      <w:r w:rsidRPr="00C111B3">
        <w:rPr>
          <w:rFonts w:ascii="Times New Roman" w:eastAsia="Times New Roman" w:hAnsi="Times New Roman" w:cs="Times New Roman"/>
          <w:sz w:val="24"/>
          <w:szCs w:val="24"/>
          <w:lang w:eastAsia="sk-SK"/>
        </w:rPr>
        <w:t xml:space="preserve">) </w:t>
      </w:r>
    </w:p>
    <w:p w14:paraId="26E12031" w14:textId="21996B45"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bookmarkStart w:id="7" w:name="_Hlk77075596"/>
      <w:r w:rsidRPr="00C111B3">
        <w:rPr>
          <w:rFonts w:ascii="Times New Roman" w:eastAsia="Times New Roman" w:hAnsi="Times New Roman" w:cs="Times New Roman"/>
          <w:sz w:val="24"/>
          <w:szCs w:val="24"/>
          <w:lang w:eastAsia="sk-SK"/>
        </w:rPr>
        <w:t xml:space="preserve">zložil zábezpeku na daň spôsobom podľa § 16 ods. 1, a to vo výške dane pripadajúcej na priemerné mesačné </w:t>
      </w:r>
      <w:r w:rsidR="000C232D" w:rsidRPr="00C111B3">
        <w:rPr>
          <w:rFonts w:ascii="Times New Roman" w:eastAsia="Times New Roman" w:hAnsi="Times New Roman" w:cs="Times New Roman"/>
          <w:sz w:val="24"/>
          <w:szCs w:val="24"/>
          <w:lang w:eastAsia="sk-SK"/>
        </w:rPr>
        <w:t xml:space="preserve">množstvo </w:t>
      </w:r>
      <w:r w:rsidRPr="00C111B3">
        <w:rPr>
          <w:rFonts w:ascii="Times New Roman" w:eastAsia="Times New Roman" w:hAnsi="Times New Roman" w:cs="Times New Roman"/>
          <w:sz w:val="24"/>
          <w:szCs w:val="24"/>
          <w:lang w:eastAsia="sk-SK"/>
        </w:rPr>
        <w:t>liehu, ktoré predpokladá uviesť do daňového voľného obehu v priebehu jedného kalendárneho mesiaca</w:t>
      </w:r>
      <w:bookmarkEnd w:id="7"/>
      <w:r w:rsidRPr="00C111B3">
        <w:rPr>
          <w:rFonts w:ascii="Times New Roman" w:eastAsia="Times New Roman" w:hAnsi="Times New Roman" w:cs="Times New Roman"/>
          <w:sz w:val="24"/>
          <w:szCs w:val="24"/>
          <w:lang w:eastAsia="sk-SK"/>
        </w:rPr>
        <w:t>,</w:t>
      </w:r>
    </w:p>
    <w:p w14:paraId="0A23A946" w14:textId="29167545"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nemá nedoplatky voči colnému úradu ani daňovému úradu,</w:t>
      </w:r>
    </w:p>
    <w:p w14:paraId="4521AFB6" w14:textId="1A7C5B50" w:rsidR="003D5516" w:rsidRPr="00101401"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3 a ani osoba, ktorá zanikla a ktorá by sa považovala za osobu personálne prepojenú alebo majetkovo prepojenú so žiadateľom, nemala v priebehu desiatich rokov predo dňom podania žiadosti podľa odseku 3 nedoplatky na dani, ktoré neboli do zániku tejto osoby uhradené; to sa vzťahuje aj na nedoplatky na dani, ktoré boli postúpené na tretiu osobu podľa osobitných predpisov,</w:t>
      </w:r>
      <w:r w:rsidRPr="00101401">
        <w:rPr>
          <w:rFonts w:ascii="Times New Roman" w:eastAsia="Times New Roman" w:hAnsi="Times New Roman" w:cs="Times New Roman"/>
          <w:sz w:val="24"/>
          <w:szCs w:val="24"/>
          <w:vertAlign w:val="superscript"/>
          <w:lang w:eastAsia="sk-SK"/>
        </w:rPr>
        <w:t>22</w:t>
      </w:r>
      <w:r w:rsidRPr="00101401">
        <w:rPr>
          <w:rFonts w:ascii="Times New Roman" w:eastAsia="Times New Roman" w:hAnsi="Times New Roman" w:cs="Times New Roman"/>
          <w:sz w:val="24"/>
          <w:szCs w:val="24"/>
          <w:lang w:eastAsia="sk-SK"/>
        </w:rPr>
        <w:t>)</w:t>
      </w:r>
      <w:r w:rsidR="002A0174" w:rsidRPr="00101401">
        <w:rPr>
          <w:rFonts w:ascii="Times New Roman" w:eastAsia="Times New Roman" w:hAnsi="Times New Roman" w:cs="Times New Roman"/>
          <w:sz w:val="24"/>
          <w:szCs w:val="24"/>
          <w:lang w:eastAsia="sk-SK"/>
        </w:rPr>
        <w:t xml:space="preserve"> </w:t>
      </w:r>
    </w:p>
    <w:p w14:paraId="23DBF47D" w14:textId="4E51EDF1" w:rsidR="003D5516" w:rsidRPr="00101401"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nemá evidované nedoplatky na poistnom na sociálne poistenie a zdravotná poisťovňa neeviduje voči nemu pohľadávky po splatnosti podľa osobitných predpisov,</w:t>
      </w:r>
      <w:r w:rsidRPr="00101401">
        <w:rPr>
          <w:rFonts w:ascii="Times New Roman" w:eastAsia="Times New Roman" w:hAnsi="Times New Roman" w:cs="Times New Roman"/>
          <w:sz w:val="24"/>
          <w:szCs w:val="24"/>
          <w:vertAlign w:val="superscript"/>
          <w:lang w:eastAsia="sk-SK"/>
        </w:rPr>
        <w:t>23</w:t>
      </w:r>
      <w:r w:rsidRPr="00101401">
        <w:rPr>
          <w:rFonts w:ascii="Times New Roman" w:eastAsia="Times New Roman" w:hAnsi="Times New Roman" w:cs="Times New Roman"/>
          <w:sz w:val="24"/>
          <w:szCs w:val="24"/>
          <w:lang w:eastAsia="sk-SK"/>
        </w:rPr>
        <w:t xml:space="preserve">) </w:t>
      </w:r>
    </w:p>
    <w:p w14:paraId="3998BF8C" w14:textId="0497E096"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nebol právoplatne odsúdený za úmyselný trestný</w:t>
      </w:r>
      <w:r w:rsidRPr="00C111B3">
        <w:rPr>
          <w:rFonts w:ascii="Times New Roman" w:eastAsia="Times New Roman" w:hAnsi="Times New Roman" w:cs="Times New Roman"/>
          <w:sz w:val="24"/>
          <w:szCs w:val="24"/>
          <w:lang w:eastAsia="sk-SK"/>
        </w:rPr>
        <w:t xml:space="preserve">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14:paraId="7A61E521" w14:textId="3820638E" w:rsidR="003D5516" w:rsidRPr="00101401"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nie je v likvidácii, ani na neho nie je právoplatne vyhlásený konkurz alebo povolené vyrovnanie, potvrdené nútené vyrovnanie alebo povolená reštrukturalizácia,</w:t>
      </w:r>
    </w:p>
    <w:p w14:paraId="4F9301A8" w14:textId="1CAD8EED" w:rsidR="003D5516" w:rsidRPr="00101401" w:rsidRDefault="00101401" w:rsidP="00C111B3">
      <w:pPr>
        <w:pStyle w:val="Odsekzoznamu"/>
        <w:numPr>
          <w:ilvl w:val="0"/>
          <w:numId w:val="11"/>
        </w:numPr>
        <w:spacing w:after="0" w:line="280" w:lineRule="atLeast"/>
        <w:jc w:val="both"/>
        <w:rPr>
          <w:rFonts w:ascii="Times New Roman" w:eastAsia="Times New Roman" w:hAnsi="Times New Roman" w:cs="Times New Roman"/>
          <w:sz w:val="24"/>
          <w:szCs w:val="24"/>
          <w:lang w:eastAsia="sk-SK"/>
        </w:rPr>
      </w:pPr>
      <w:r w:rsidRPr="00875762">
        <w:rPr>
          <w:rFonts w:ascii="Times New Roman" w:eastAsia="Times New Roman" w:hAnsi="Times New Roman" w:cs="Times New Roman"/>
          <w:sz w:val="24"/>
          <w:szCs w:val="24"/>
          <w:lang w:eastAsia="sk-SK"/>
        </w:rPr>
        <w:t>má vypracovanú</w:t>
      </w:r>
      <w:r w:rsidR="00875762">
        <w:rPr>
          <w:rFonts w:ascii="Times New Roman" w:eastAsia="Times New Roman" w:hAnsi="Times New Roman" w:cs="Times New Roman"/>
          <w:sz w:val="24"/>
          <w:szCs w:val="24"/>
          <w:lang w:eastAsia="sk-SK"/>
        </w:rPr>
        <w:t xml:space="preserve"> </w:t>
      </w:r>
      <w:r w:rsidR="003D5516" w:rsidRPr="00101401">
        <w:rPr>
          <w:rFonts w:ascii="Times New Roman" w:eastAsia="Times New Roman" w:hAnsi="Times New Roman" w:cs="Times New Roman"/>
          <w:sz w:val="24"/>
          <w:szCs w:val="24"/>
          <w:lang w:eastAsia="sk-SK"/>
        </w:rPr>
        <w:t xml:space="preserve">technickú dokumentáciu a nákres výrobného zariadenia v daňovom </w:t>
      </w:r>
      <w:r w:rsidR="00FF6A74" w:rsidRPr="00101401">
        <w:rPr>
          <w:rFonts w:ascii="Times New Roman" w:eastAsia="Times New Roman" w:hAnsi="Times New Roman" w:cs="Times New Roman"/>
          <w:sz w:val="24"/>
          <w:szCs w:val="24"/>
          <w:lang w:eastAsia="sk-SK"/>
        </w:rPr>
        <w:t>sklade</w:t>
      </w:r>
      <w:r w:rsidR="003D5516" w:rsidRPr="00101401">
        <w:rPr>
          <w:rFonts w:ascii="Times New Roman" w:eastAsia="Times New Roman" w:hAnsi="Times New Roman" w:cs="Times New Roman"/>
          <w:sz w:val="24"/>
          <w:szCs w:val="24"/>
          <w:lang w:eastAsia="sk-SK"/>
        </w:rPr>
        <w:t>, ktorým je mal</w:t>
      </w:r>
      <w:r w:rsidR="00FF6A74" w:rsidRPr="00101401">
        <w:rPr>
          <w:rFonts w:ascii="Times New Roman" w:eastAsia="Times New Roman" w:hAnsi="Times New Roman" w:cs="Times New Roman"/>
          <w:sz w:val="24"/>
          <w:szCs w:val="24"/>
          <w:lang w:eastAsia="sk-SK"/>
        </w:rPr>
        <w:t>ý</w:t>
      </w:r>
      <w:r w:rsidR="003D5516" w:rsidRPr="00101401">
        <w:rPr>
          <w:rFonts w:ascii="Times New Roman" w:eastAsia="Times New Roman" w:hAnsi="Times New Roman" w:cs="Times New Roman"/>
          <w:sz w:val="24"/>
          <w:szCs w:val="24"/>
          <w:lang w:eastAsia="sk-SK"/>
        </w:rPr>
        <w:t xml:space="preserve"> samostatný liehovar, v ktorom sa bude vyrábať lieh s vyznačením miest, na ktoré priložil uzávery colný úrad, opis výrobných a skladovacích priestorov a zariadenia na spracovanie a skladovanie liehu s pripojeným nákresom a vyznačením umiestnenia uzáver miestností, stručný opis činnosti a opis daňového skladu, spôsob zabezpečenia liehu pred neoprávneným použitím, technickú dokumentáciu a opis kontrolného liehového meradla podľa </w:t>
      </w:r>
      <w:r w:rsidR="00FF6A74" w:rsidRPr="00101401">
        <w:rPr>
          <w:rFonts w:ascii="Times New Roman" w:eastAsia="Times New Roman" w:hAnsi="Times New Roman" w:cs="Times New Roman"/>
          <w:sz w:val="24"/>
          <w:szCs w:val="24"/>
          <w:lang w:eastAsia="sk-SK"/>
        </w:rPr>
        <w:t xml:space="preserve">§ 45 ods. 1 </w:t>
      </w:r>
      <w:r w:rsidR="003D5516" w:rsidRPr="00101401">
        <w:rPr>
          <w:rFonts w:ascii="Times New Roman" w:eastAsia="Times New Roman" w:hAnsi="Times New Roman" w:cs="Times New Roman"/>
          <w:sz w:val="24"/>
          <w:szCs w:val="24"/>
          <w:lang w:eastAsia="sk-SK"/>
        </w:rPr>
        <w:t>na meranie vyrobeného množstva liehu a zariadení na zisťovanie zásob liehu, teploty liehu a doklad o overení týchto zariadení alebo vyhlásenie o zhode týchto zariadení</w:t>
      </w:r>
      <w:r w:rsidR="00FF6A74" w:rsidRPr="00101401">
        <w:rPr>
          <w:rFonts w:ascii="Times New Roman" w:eastAsia="Times New Roman" w:hAnsi="Times New Roman" w:cs="Times New Roman"/>
          <w:sz w:val="24"/>
          <w:szCs w:val="24"/>
          <w:lang w:eastAsia="sk-SK"/>
        </w:rPr>
        <w:t>.</w:t>
      </w:r>
      <w:r w:rsidR="003D5516" w:rsidRPr="00101401">
        <w:rPr>
          <w:rFonts w:ascii="Times New Roman" w:eastAsia="Times New Roman" w:hAnsi="Times New Roman" w:cs="Times New Roman"/>
          <w:sz w:val="24"/>
          <w:szCs w:val="24"/>
          <w:lang w:eastAsia="sk-SK"/>
        </w:rPr>
        <w:t xml:space="preserve"> </w:t>
      </w:r>
    </w:p>
    <w:p w14:paraId="023730D6" w14:textId="77777777" w:rsidR="00505DD7" w:rsidRPr="00C111B3" w:rsidRDefault="00505DD7" w:rsidP="00A7400E">
      <w:pPr>
        <w:spacing w:after="0" w:line="280" w:lineRule="atLeast"/>
        <w:jc w:val="both"/>
        <w:rPr>
          <w:rFonts w:ascii="Times New Roman" w:eastAsia="Times New Roman" w:hAnsi="Times New Roman" w:cs="Times New Roman"/>
          <w:sz w:val="24"/>
          <w:szCs w:val="24"/>
          <w:lang w:eastAsia="sk-SK"/>
        </w:rPr>
      </w:pPr>
    </w:p>
    <w:p w14:paraId="4CCFAD27" w14:textId="5B93DDFF" w:rsidR="00FF6A74" w:rsidRPr="00C111B3" w:rsidRDefault="00FF6A74"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(6) Prítomnosť zamestnanca colného úradu sa v daňovom sklade,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nevyžaduje.</w:t>
      </w:r>
    </w:p>
    <w:p w14:paraId="68AA3936" w14:textId="77777777" w:rsidR="001E5B7A" w:rsidRPr="00C111B3" w:rsidRDefault="001E5B7A" w:rsidP="00A7400E">
      <w:pPr>
        <w:spacing w:after="0" w:line="280" w:lineRule="atLeast"/>
        <w:jc w:val="both"/>
        <w:rPr>
          <w:rFonts w:ascii="Times New Roman" w:eastAsia="Times New Roman" w:hAnsi="Times New Roman" w:cs="Times New Roman"/>
          <w:sz w:val="24"/>
          <w:szCs w:val="24"/>
          <w:lang w:eastAsia="sk-SK"/>
        </w:rPr>
      </w:pPr>
    </w:p>
    <w:p w14:paraId="55F8D033" w14:textId="557744B6" w:rsidR="001E5B7A" w:rsidRPr="00C111B3" w:rsidRDefault="001E5B7A"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(7) Colný úrad pred vykonaním registrácie a vydaním povolenia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preverí skutočnosti a údaje podľa odsekov 1, 3 až 5, porovná skutkový stav výrobného zariadenia s technickou dokumentáciou a nákresom výrobného zariadenia predloženými v prílohe k žiadosti. Ak sú tieto skutočnosti a údaje pravdivé a žiadateľ spĺňa podmienky podľa odseku 5 a § 42, 44 a 45, colný úrad žiadateľa zaregistruje a vydá mu povolenie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do 60 dní odo dňa podania tejto žiadosti. Colný úrad v povolení na prevádzkovanie daňového skladu</w:t>
      </w:r>
      <w:r w:rsidR="00132758"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xml:space="preserve"> zároveň uvedie druh vyrábaného, spracúvaného, odosielaného alebo skladovaného liehu, ktorý sa bude v daňovom sklade,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vyrábať, spracúvať, odosielať alebo skladovať.</w:t>
      </w:r>
    </w:p>
    <w:p w14:paraId="455827FE" w14:textId="6980FFC4" w:rsidR="001E5B7A" w:rsidRPr="00C111B3" w:rsidRDefault="001E5B7A" w:rsidP="00A7400E">
      <w:pPr>
        <w:spacing w:after="0" w:line="280" w:lineRule="atLeast"/>
        <w:jc w:val="both"/>
        <w:rPr>
          <w:rFonts w:ascii="Times New Roman" w:eastAsia="Times New Roman" w:hAnsi="Times New Roman" w:cs="Times New Roman"/>
          <w:sz w:val="24"/>
          <w:szCs w:val="24"/>
          <w:lang w:eastAsia="sk-SK"/>
        </w:rPr>
      </w:pPr>
    </w:p>
    <w:p w14:paraId="62031197" w14:textId="201E2C74" w:rsidR="001E5B7A" w:rsidRPr="00C111B3" w:rsidRDefault="001E5B7A"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(8) Prevádzkovateľ daňového skladu,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povinný každú zmenu skutočností a údajov podľa odseku 3, odseku </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 xml:space="preserve"> písm. b), d) a e) a odseku </w:t>
      </w:r>
      <w:r w:rsidR="005A06E2"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w:t>
      </w:r>
      <w:r w:rsidR="005A06E2" w:rsidRPr="00C111B3">
        <w:rPr>
          <w:rFonts w:ascii="Times New Roman" w:eastAsia="Times New Roman" w:hAnsi="Times New Roman" w:cs="Times New Roman"/>
          <w:sz w:val="24"/>
          <w:szCs w:val="24"/>
          <w:lang w:eastAsia="sk-SK"/>
        </w:rPr>
        <w:t>g</w:t>
      </w:r>
      <w:r w:rsidRPr="00C111B3">
        <w:rPr>
          <w:rFonts w:ascii="Times New Roman" w:eastAsia="Times New Roman" w:hAnsi="Times New Roman" w:cs="Times New Roman"/>
          <w:sz w:val="24"/>
          <w:szCs w:val="24"/>
          <w:lang w:eastAsia="sk-SK"/>
        </w:rPr>
        <w:t xml:space="preserve">) oznámiť colnému úradu do 15 dní odo dňa ich vzniku a podľa odseku </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 xml:space="preserve"> písm. a) do 15 dní odo dňa podania návrhu na zmenu údajov príslušnému orgánu. Zmenu skutočností a údajov podľa odseku </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 xml:space="preserve"> písm. c) alebo ods</w:t>
      </w:r>
      <w:r w:rsidR="005A06E2" w:rsidRPr="00C111B3">
        <w:rPr>
          <w:rFonts w:ascii="Times New Roman" w:eastAsia="Times New Roman" w:hAnsi="Times New Roman" w:cs="Times New Roman"/>
          <w:sz w:val="24"/>
          <w:szCs w:val="24"/>
          <w:lang w:eastAsia="sk-SK"/>
        </w:rPr>
        <w:t>eku</w:t>
      </w:r>
      <w:r w:rsidRPr="00C111B3">
        <w:rPr>
          <w:rFonts w:ascii="Times New Roman" w:eastAsia="Times New Roman" w:hAnsi="Times New Roman" w:cs="Times New Roman"/>
          <w:sz w:val="24"/>
          <w:szCs w:val="24"/>
          <w:lang w:eastAsia="sk-SK"/>
        </w:rPr>
        <w:t xml:space="preserve"> 5</w:t>
      </w:r>
      <w:r w:rsidR="005A06E2" w:rsidRPr="00C111B3">
        <w:rPr>
          <w:rFonts w:ascii="Times New Roman" w:eastAsia="Times New Roman" w:hAnsi="Times New Roman" w:cs="Times New Roman"/>
          <w:sz w:val="24"/>
          <w:szCs w:val="24"/>
          <w:lang w:eastAsia="sk-SK"/>
        </w:rPr>
        <w:t xml:space="preserve"> písm. h)</w:t>
      </w:r>
      <w:r w:rsidRPr="00C111B3">
        <w:rPr>
          <w:rFonts w:ascii="Times New Roman" w:eastAsia="Times New Roman" w:hAnsi="Times New Roman" w:cs="Times New Roman"/>
          <w:sz w:val="24"/>
          <w:szCs w:val="24"/>
          <w:lang w:eastAsia="sk-SK"/>
        </w:rPr>
        <w:t xml:space="preserve"> je prevádzkovateľ daňového skladu</w:t>
      </w:r>
      <w:r w:rsidR="005A06E2" w:rsidRPr="00C111B3">
        <w:rPr>
          <w:rFonts w:ascii="Times New Roman" w:eastAsia="Times New Roman" w:hAnsi="Times New Roman" w:cs="Times New Roman"/>
          <w:sz w:val="24"/>
          <w:szCs w:val="24"/>
          <w:lang w:eastAsia="sk-SK"/>
        </w:rPr>
        <w:t xml:space="preserve">, ktorým </w:t>
      </w:r>
      <w:r w:rsidR="005A06E2" w:rsidRPr="00C111B3">
        <w:rPr>
          <w:rFonts w:ascii="Times New Roman" w:eastAsia="Times New Roman" w:hAnsi="Times New Roman" w:cs="Times New Roman"/>
          <w:sz w:val="24"/>
          <w:szCs w:val="24"/>
          <w:lang w:eastAsia="sk-SK"/>
        </w:rPr>
        <w:lastRenderedPageBreak/>
        <w:t>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povinný oznámiť colnému úradu najneskôr 5 pracovných dní vopred; to sa nevzťahuje na zmenu skutočností a údajov o technickej dokumentácií a opise kontrolného liehového meradla podľa </w:t>
      </w:r>
      <w:r w:rsidR="005A06E2" w:rsidRPr="00C111B3">
        <w:rPr>
          <w:rFonts w:ascii="Times New Roman" w:eastAsia="Times New Roman" w:hAnsi="Times New Roman" w:cs="Times New Roman"/>
          <w:sz w:val="24"/>
          <w:szCs w:val="24"/>
          <w:lang w:eastAsia="sk-SK"/>
        </w:rPr>
        <w:t>§ 45 ods. 1</w:t>
      </w:r>
      <w:r w:rsidRPr="00C111B3">
        <w:rPr>
          <w:rFonts w:ascii="Times New Roman" w:eastAsia="Times New Roman" w:hAnsi="Times New Roman" w:cs="Times New Roman"/>
          <w:sz w:val="24"/>
          <w:szCs w:val="24"/>
          <w:lang w:eastAsia="sk-SK"/>
        </w:rPr>
        <w:t> na meranie vyrobeného množstva liehu, zariadení na zisťovanie zásob liehu, teploty liehu a na doklad o overení týchto zariadení alebo na vyhlásenie o zhode týchto zariadení, ktorých zmenu je povinný oznámiť do 15 dní odo dňa ich vzniku. Colný úrad preverí u prevádzkovateľa daňového skladu</w:t>
      </w:r>
      <w:r w:rsidR="005A06E2" w:rsidRPr="00C111B3">
        <w:rPr>
          <w:rFonts w:ascii="Times New Roman" w:eastAsia="Times New Roman" w:hAnsi="Times New Roman" w:cs="Times New Roman"/>
          <w:sz w:val="24"/>
          <w:szCs w:val="24"/>
          <w:lang w:eastAsia="sk-SK"/>
        </w:rPr>
        <w:t xml:space="preserve">, ktorým je malý </w:t>
      </w:r>
      <w:r w:rsidR="00771EA8" w:rsidRPr="00C111B3">
        <w:rPr>
          <w:rFonts w:ascii="Times New Roman" w:eastAsia="Times New Roman" w:hAnsi="Times New Roman" w:cs="Times New Roman"/>
          <w:sz w:val="24"/>
          <w:szCs w:val="24"/>
          <w:lang w:eastAsia="sk-SK"/>
        </w:rPr>
        <w:t>samostatn</w:t>
      </w:r>
      <w:r w:rsidR="00771EA8">
        <w:rPr>
          <w:rFonts w:ascii="Times New Roman" w:eastAsia="Times New Roman" w:hAnsi="Times New Roman" w:cs="Times New Roman"/>
          <w:sz w:val="24"/>
          <w:szCs w:val="24"/>
          <w:lang w:eastAsia="sk-SK"/>
        </w:rPr>
        <w:t>ý</w:t>
      </w:r>
      <w:r w:rsidR="00771EA8" w:rsidRPr="00C111B3">
        <w:rPr>
          <w:rFonts w:ascii="Times New Roman" w:eastAsia="Times New Roman" w:hAnsi="Times New Roman" w:cs="Times New Roman"/>
          <w:sz w:val="24"/>
          <w:szCs w:val="24"/>
          <w:lang w:eastAsia="sk-SK"/>
        </w:rPr>
        <w:t xml:space="preserve"> </w:t>
      </w:r>
      <w:r w:rsidR="005A06E2" w:rsidRPr="00C111B3">
        <w:rPr>
          <w:rFonts w:ascii="Times New Roman" w:eastAsia="Times New Roman" w:hAnsi="Times New Roman" w:cs="Times New Roman"/>
          <w:sz w:val="24"/>
          <w:szCs w:val="24"/>
          <w:lang w:eastAsia="sk-SK"/>
        </w:rPr>
        <w:t>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údaje uvedené v oznámení a s prihliadnutím na rozsah a závažnosť zmien doplní pôvodné povolenie na prevádzkovanie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alebo vydá nové povolenie na prevádzkovanie daňového skladu</w:t>
      </w:r>
      <w:r w:rsidR="005A06E2"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Pri vydaní nového povolenia na prevádzkovanie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pre toho istého prevádzkovateľa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zostáva v platnosti pôvodné registračné číslo prevádzkovateľa.</w:t>
      </w:r>
    </w:p>
    <w:p w14:paraId="78B2B4F3" w14:textId="77777777" w:rsidR="005A06E2" w:rsidRPr="00C111B3" w:rsidRDefault="005A06E2" w:rsidP="00A7400E">
      <w:pPr>
        <w:spacing w:after="0" w:line="280" w:lineRule="atLeast"/>
        <w:jc w:val="both"/>
        <w:rPr>
          <w:rFonts w:ascii="Times New Roman" w:eastAsia="Times New Roman" w:hAnsi="Times New Roman" w:cs="Times New Roman"/>
          <w:sz w:val="24"/>
          <w:szCs w:val="24"/>
          <w:lang w:eastAsia="sk-SK"/>
        </w:rPr>
      </w:pPr>
    </w:p>
    <w:p w14:paraId="48FEAA87" w14:textId="184ED36F"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9</w:t>
      </w:r>
      <w:r w:rsidRPr="00C111B3">
        <w:rPr>
          <w:rFonts w:ascii="Times New Roman" w:eastAsia="Times New Roman" w:hAnsi="Times New Roman" w:cs="Times New Roman"/>
          <w:sz w:val="24"/>
          <w:szCs w:val="24"/>
          <w:lang w:eastAsia="sk-SK"/>
        </w:rPr>
        <w:t>)</w:t>
      </w:r>
      <w:r w:rsidR="001E5B7A"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Ak colný úrad povolenie na prevádzkovanie daňového skladu</w:t>
      </w:r>
      <w:r w:rsidR="005A06E2" w:rsidRPr="00C111B3">
        <w:rPr>
          <w:rFonts w:ascii="Times New Roman" w:eastAsia="Times New Roman" w:hAnsi="Times New Roman" w:cs="Times New Roman"/>
          <w:sz w:val="24"/>
          <w:szCs w:val="24"/>
          <w:lang w:eastAsia="sk-SK"/>
        </w:rPr>
        <w:t xml:space="preserve">, ktorým je malý samostatný </w:t>
      </w:r>
      <w:r w:rsidR="00650C2A" w:rsidRPr="00C111B3">
        <w:rPr>
          <w:rFonts w:ascii="Times New Roman" w:eastAsia="Times New Roman" w:hAnsi="Times New Roman" w:cs="Times New Roman"/>
          <w:sz w:val="24"/>
          <w:szCs w:val="24"/>
          <w:lang w:eastAsia="sk-SK"/>
        </w:rPr>
        <w:t>liehovar</w:t>
      </w:r>
      <w:r w:rsidR="00132758"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nevydá, bezodkladne vráti žiadateľovi zloženú zábezpeku na daň.</w:t>
      </w:r>
    </w:p>
    <w:p w14:paraId="692D4468" w14:textId="77777777" w:rsidR="0053001E" w:rsidRPr="00C111B3" w:rsidRDefault="0053001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777A2F3A" w14:textId="5FF6B72E"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10</w:t>
      </w:r>
      <w:r w:rsidRPr="00C111B3">
        <w:rPr>
          <w:rFonts w:ascii="Times New Roman" w:eastAsia="Times New Roman" w:hAnsi="Times New Roman" w:cs="Times New Roman"/>
          <w:sz w:val="24"/>
          <w:szCs w:val="24"/>
          <w:lang w:eastAsia="sk-SK"/>
        </w:rPr>
        <w:t>)</w:t>
      </w:r>
      <w:r w:rsidR="001E5B7A"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Ustanovenia </w:t>
      </w:r>
      <w:r w:rsidR="001E5B7A" w:rsidRPr="00C111B3">
        <w:rPr>
          <w:rFonts w:ascii="Times New Roman" w:eastAsia="Times New Roman" w:hAnsi="Times New Roman" w:cs="Times New Roman"/>
          <w:sz w:val="24"/>
          <w:szCs w:val="24"/>
          <w:lang w:eastAsia="sk-SK"/>
        </w:rPr>
        <w:t>§ 10 až 13, 17, 18, 21, 22</w:t>
      </w:r>
      <w:r w:rsidR="00FF6A74" w:rsidRPr="00C111B3">
        <w:rPr>
          <w:rFonts w:ascii="Times New Roman" w:eastAsia="Times New Roman" w:hAnsi="Times New Roman" w:cs="Times New Roman"/>
          <w:sz w:val="24"/>
          <w:szCs w:val="24"/>
          <w:lang w:eastAsia="sk-SK"/>
        </w:rPr>
        <w:t>, 42, 43, 44</w:t>
      </w:r>
      <w:r w:rsidR="005F35F7" w:rsidRPr="00C111B3">
        <w:rPr>
          <w:rFonts w:ascii="Times New Roman" w:eastAsia="Times New Roman" w:hAnsi="Times New Roman" w:cs="Times New Roman"/>
          <w:sz w:val="24"/>
          <w:szCs w:val="24"/>
          <w:lang w:eastAsia="sk-SK"/>
        </w:rPr>
        <w:t xml:space="preserve">, </w:t>
      </w:r>
      <w:r w:rsidR="00FF6A74" w:rsidRPr="00C111B3">
        <w:rPr>
          <w:rFonts w:ascii="Times New Roman" w:eastAsia="Times New Roman" w:hAnsi="Times New Roman" w:cs="Times New Roman"/>
          <w:sz w:val="24"/>
          <w:szCs w:val="24"/>
          <w:lang w:eastAsia="sk-SK"/>
        </w:rPr>
        <w:t>45</w:t>
      </w:r>
      <w:r w:rsidR="005F35F7" w:rsidRPr="00C111B3">
        <w:rPr>
          <w:rFonts w:ascii="Times New Roman" w:eastAsia="Times New Roman" w:hAnsi="Times New Roman" w:cs="Times New Roman"/>
          <w:sz w:val="24"/>
          <w:szCs w:val="24"/>
          <w:lang w:eastAsia="sk-SK"/>
        </w:rPr>
        <w:t>, 51 a 53</w:t>
      </w:r>
      <w:r w:rsidR="00FF6A7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sa použijú pre prevádzkovateľa daňového skladu</w:t>
      </w:r>
      <w:r w:rsidR="00FF6A74"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00FF6A7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rovnako.</w:t>
      </w:r>
    </w:p>
    <w:p w14:paraId="1287E5A3"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EFD41E2" w14:textId="1BA3D878" w:rsidR="00FD0CBE"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Prevádzkovateľ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povinný sledovať výšku zloženej zábezpeky na daň a upraviť zloženú zábezpeku na daň</w:t>
      </w:r>
    </w:p>
    <w:p w14:paraId="77B427F7" w14:textId="77777777" w:rsidR="00F5644C" w:rsidRPr="00C111B3" w:rsidRDefault="00F5644C"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p>
    <w:p w14:paraId="57B54CE2" w14:textId="6C26385B" w:rsidR="00FD0CBE" w:rsidRPr="00C111B3" w:rsidRDefault="00FD0CBE" w:rsidP="00F5644C">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a)</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pred začatím prepravy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v pozastavení dane, ak výška zloženej zábezpeky na daň podľa odseku </w:t>
      </w:r>
      <w:r w:rsidR="005A06E2"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b) nezodpovedá výške dane pripadajúcej na množstvo prepravovaného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w:t>
      </w:r>
    </w:p>
    <w:p w14:paraId="58F2863E" w14:textId="197B9CA3" w:rsidR="00FD0CBE" w:rsidRPr="00C111B3" w:rsidRDefault="00FD0CBE" w:rsidP="00F5644C">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b)</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ak daň pripadajúca na množstvo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uvedeného do daňového voľného obehu za predchádzajúci kalendárny mesiac prevyšuje o viac ako 20 % zloženú zábezpeku na daň; prevádzkovateľ daňového skladu</w:t>
      </w:r>
      <w:r w:rsidR="005A06E2"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xml:space="preserve"> je povinný zvýšiť zábezpeku na daň o sumu dane, ktorá prevyšuje zloženú zábezpeku na daň, a to v lehote do desiatich pracovných dní odo dňa vzniku tejto skutočnosti,</w:t>
      </w:r>
    </w:p>
    <w:p w14:paraId="199D6289" w14:textId="33C4B015" w:rsidR="00FD0CBE" w:rsidRPr="00C111B3" w:rsidRDefault="00FD0CBE" w:rsidP="00F5644C">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do piatich pracovných dní odo dňa oznámenia podľa odseku 1</w:t>
      </w:r>
      <w:r w:rsidR="005A06E2" w:rsidRPr="00C111B3">
        <w:rPr>
          <w:rFonts w:ascii="Times New Roman" w:eastAsia="Times New Roman" w:hAnsi="Times New Roman" w:cs="Times New Roman"/>
          <w:sz w:val="24"/>
          <w:szCs w:val="24"/>
          <w:lang w:eastAsia="sk-SK"/>
        </w:rPr>
        <w:t>2</w:t>
      </w:r>
      <w:r w:rsidRPr="00C111B3">
        <w:rPr>
          <w:rFonts w:ascii="Times New Roman" w:eastAsia="Times New Roman" w:hAnsi="Times New Roman" w:cs="Times New Roman"/>
          <w:sz w:val="24"/>
          <w:szCs w:val="24"/>
          <w:lang w:eastAsia="sk-SK"/>
        </w:rPr>
        <w:t>, a to o sumu, ktorú colný úrad použil na úhradu dane.</w:t>
      </w:r>
    </w:p>
    <w:p w14:paraId="74A9F6AE"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54297D47" w14:textId="2B2C9505"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2</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Ak daň nie je zaplatená v lehote splatnosti ustanovenej týmto zákonom, colný úrad použije zábezpeku na daň na úhradu dane a oznámi túto skutočnosť prevádzkovateľovi daňového skladu</w:t>
      </w:r>
      <w:r w:rsidR="005A06E2"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w:t>
      </w:r>
    </w:p>
    <w:p w14:paraId="6EB791BC"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693159D9" w14:textId="669E4B5F"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Prevádzkovateľ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môže požiadať colný úrad alebo s písomným súhlasom colného úradu banku, ktorá vystavila bankovú záruku, o zníženie zloženej zábezpeky na daň, ak zložená zábezpeka na daň je vyššia o viac ako 20 % než daň pripadajúca na množstvo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uvedeného do daňového voľného obehu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w:t>
      </w:r>
      <w:r w:rsidR="005A06E2" w:rsidRPr="00C111B3">
        <w:rPr>
          <w:rFonts w:ascii="Times New Roman" w:eastAsia="Times New Roman" w:hAnsi="Times New Roman" w:cs="Times New Roman"/>
          <w:sz w:val="24"/>
          <w:szCs w:val="24"/>
          <w:lang w:eastAsia="sk-SK"/>
        </w:rPr>
        <w:t xml:space="preserve"> § 16 ods. 14 písm. a) a c) </w:t>
      </w:r>
      <w:r w:rsidRPr="00C111B3">
        <w:rPr>
          <w:rFonts w:ascii="Times New Roman" w:eastAsia="Times New Roman" w:hAnsi="Times New Roman" w:cs="Times New Roman"/>
          <w:sz w:val="24"/>
          <w:szCs w:val="24"/>
          <w:lang w:eastAsia="sk-SK"/>
        </w:rPr>
        <w:t xml:space="preserve">a dodržuje podmienky podľa odseku </w:t>
      </w:r>
      <w:r w:rsidR="005A06E2"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po dobu najmenej 24 kalendárnych mesiacov po sebe nasledujúcich pred podaním žiadosti o zníženie zloženej zábezpeky na daň.</w:t>
      </w:r>
    </w:p>
    <w:p w14:paraId="480B4E98"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26B000A3" w14:textId="1ED40D34"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 úrad o žiadosti podľa odseku 1</w:t>
      </w:r>
      <w:r w:rsidR="005A06E2"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 xml:space="preserve"> rozhodne do 15 pracovných dní odo dňa podania tejto žiadosti a príslušný rozdiel môže vrátiť s prihliadnutím na stav zásob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a to do piatich pracovných dní odo dňa nadobudnutia právoplatnosti rozhodnutia o znížení zloženej zábezpeky na daň.</w:t>
      </w:r>
    </w:p>
    <w:p w14:paraId="5CE9A5C8" w14:textId="77777777" w:rsidR="005A06E2" w:rsidRPr="00C111B3" w:rsidRDefault="005A06E2" w:rsidP="00A7400E">
      <w:pPr>
        <w:spacing w:after="0" w:line="280" w:lineRule="atLeast"/>
        <w:jc w:val="both"/>
        <w:rPr>
          <w:rFonts w:ascii="Times New Roman" w:eastAsia="Times New Roman" w:hAnsi="Times New Roman" w:cs="Times New Roman"/>
          <w:sz w:val="24"/>
          <w:szCs w:val="24"/>
          <w:lang w:eastAsia="sk-SK"/>
        </w:rPr>
      </w:pPr>
    </w:p>
    <w:p w14:paraId="394DB1DE" w14:textId="41A26E25" w:rsidR="00667E8C" w:rsidRPr="00C111B3" w:rsidRDefault="00FD0CBE"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(15)</w:t>
      </w:r>
      <w:r w:rsidR="0053001E" w:rsidRPr="00C111B3">
        <w:rPr>
          <w:rFonts w:ascii="Times New Roman" w:eastAsia="Times New Roman" w:hAnsi="Times New Roman" w:cs="Times New Roman"/>
          <w:sz w:val="24"/>
          <w:szCs w:val="24"/>
          <w:lang w:eastAsia="sk-SK"/>
        </w:rPr>
        <w:t xml:space="preserve"> </w:t>
      </w:r>
      <w:r w:rsidR="00667E8C" w:rsidRPr="00C111B3">
        <w:rPr>
          <w:rFonts w:ascii="Times New Roman" w:eastAsia="Times New Roman" w:hAnsi="Times New Roman" w:cs="Times New Roman"/>
          <w:sz w:val="24"/>
          <w:szCs w:val="24"/>
          <w:lang w:eastAsia="sk-SK"/>
        </w:rPr>
        <w:t xml:space="preserve">Prevádzkovateľ daňového skladu, ktorým je malý samostatný liehovar, môže požiadať colný úrad o upustenie od zloženia zábezpeky podľa § 16 ods. 11. Na žiadosť o upustenie od zloženia zábezpeky sa ustanovenia § 16 odseky 11 až 17 použijú rovnako. </w:t>
      </w:r>
    </w:p>
    <w:p w14:paraId="3849F6E4" w14:textId="77777777" w:rsidR="00667E8C" w:rsidRPr="00C111B3" w:rsidRDefault="00667E8C" w:rsidP="00A7400E">
      <w:pPr>
        <w:spacing w:after="0" w:line="280" w:lineRule="atLeast"/>
        <w:jc w:val="both"/>
        <w:rPr>
          <w:rFonts w:ascii="Times New Roman" w:eastAsia="Times New Roman" w:hAnsi="Times New Roman" w:cs="Times New Roman"/>
          <w:sz w:val="24"/>
          <w:szCs w:val="24"/>
          <w:lang w:eastAsia="sk-SK"/>
        </w:rPr>
      </w:pPr>
    </w:p>
    <w:p w14:paraId="19DC6B18" w14:textId="06084697" w:rsidR="0053001E" w:rsidRPr="00C111B3" w:rsidRDefault="00667E8C"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(16) </w:t>
      </w:r>
      <w:r w:rsidR="0053001E" w:rsidRPr="00C111B3">
        <w:rPr>
          <w:rFonts w:ascii="Times New Roman" w:eastAsia="Times New Roman" w:hAnsi="Times New Roman" w:cs="Times New Roman"/>
          <w:sz w:val="24"/>
          <w:szCs w:val="24"/>
          <w:lang w:eastAsia="sk-SK"/>
        </w:rPr>
        <w:t>Na lieh vyrobený prevádzkovateľom daňového skladu, ktorým je malý samostatný liehovar</w:t>
      </w:r>
      <w:r w:rsidR="009F4A96" w:rsidRPr="00C111B3">
        <w:rPr>
          <w:rFonts w:ascii="Times New Roman" w:eastAsia="Times New Roman" w:hAnsi="Times New Roman" w:cs="Times New Roman"/>
          <w:sz w:val="24"/>
          <w:szCs w:val="24"/>
          <w:lang w:eastAsia="sk-SK"/>
        </w:rPr>
        <w:t>,</w:t>
      </w:r>
      <w:r w:rsidR="0053001E" w:rsidRPr="00C111B3">
        <w:rPr>
          <w:rFonts w:ascii="Times New Roman" w:eastAsia="Times New Roman" w:hAnsi="Times New Roman" w:cs="Times New Roman"/>
          <w:sz w:val="24"/>
          <w:szCs w:val="24"/>
          <w:lang w:eastAsia="sk-SK"/>
        </w:rPr>
        <w:t xml:space="preserve"> sa uplatňuje znížená sadzba dane, ak odsek 1</w:t>
      </w:r>
      <w:r w:rsidR="000A7B90" w:rsidRPr="00C111B3">
        <w:rPr>
          <w:rFonts w:ascii="Times New Roman" w:eastAsia="Times New Roman" w:hAnsi="Times New Roman" w:cs="Times New Roman"/>
          <w:sz w:val="24"/>
          <w:szCs w:val="24"/>
          <w:lang w:eastAsia="sk-SK"/>
        </w:rPr>
        <w:t>7</w:t>
      </w:r>
      <w:r w:rsidR="0053001E" w:rsidRPr="00C111B3">
        <w:rPr>
          <w:rFonts w:ascii="Times New Roman" w:eastAsia="Times New Roman" w:hAnsi="Times New Roman" w:cs="Times New Roman"/>
          <w:sz w:val="24"/>
          <w:szCs w:val="24"/>
          <w:lang w:eastAsia="sk-SK"/>
        </w:rPr>
        <w:t xml:space="preserve"> neustanovuje inak. </w:t>
      </w:r>
    </w:p>
    <w:p w14:paraId="2B408356" w14:textId="0CD59BE2" w:rsidR="0053001E" w:rsidRPr="00C111B3" w:rsidRDefault="0053001E"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667E8C" w:rsidRPr="00C111B3">
        <w:rPr>
          <w:rFonts w:ascii="Times New Roman" w:eastAsia="Times New Roman" w:hAnsi="Times New Roman" w:cs="Times New Roman"/>
          <w:sz w:val="24"/>
          <w:szCs w:val="24"/>
          <w:lang w:eastAsia="sk-SK"/>
        </w:rPr>
        <w:t>7</w:t>
      </w:r>
      <w:r w:rsidRPr="00C111B3">
        <w:rPr>
          <w:rFonts w:ascii="Times New Roman" w:eastAsia="Times New Roman" w:hAnsi="Times New Roman" w:cs="Times New Roman"/>
          <w:sz w:val="24"/>
          <w:szCs w:val="24"/>
          <w:lang w:eastAsia="sk-SK"/>
        </w:rPr>
        <w:t xml:space="preserve">) Prevádzkovateľ daňového skladu, ktorým je malý samostatný liehovar, </w:t>
      </w:r>
      <w:r w:rsidR="002B2661" w:rsidRPr="00C111B3">
        <w:rPr>
          <w:rFonts w:ascii="Times New Roman" w:eastAsia="Times New Roman" w:hAnsi="Times New Roman" w:cs="Times New Roman"/>
          <w:sz w:val="24"/>
          <w:szCs w:val="24"/>
          <w:lang w:eastAsia="sk-SK"/>
        </w:rPr>
        <w:t>je povinný uplatniť základnú sadzbu dane na množstvo liehu vyrobeného v kalendárnom roku, ak</w:t>
      </w:r>
      <w:r w:rsidRPr="00C111B3">
        <w:rPr>
          <w:rFonts w:ascii="Times New Roman" w:eastAsia="Times New Roman" w:hAnsi="Times New Roman" w:cs="Times New Roman"/>
          <w:sz w:val="24"/>
          <w:szCs w:val="24"/>
          <w:lang w:eastAsia="sk-SK"/>
        </w:rPr>
        <w:t xml:space="preserve"> </w:t>
      </w:r>
    </w:p>
    <w:p w14:paraId="557D50BB" w14:textId="3B787DA8" w:rsidR="0053001E" w:rsidRPr="00C111B3" w:rsidRDefault="0053001E" w:rsidP="00A7400E">
      <w:p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a) </w:t>
      </w:r>
      <w:r w:rsidR="002B2661" w:rsidRPr="00C111B3">
        <w:rPr>
          <w:rFonts w:ascii="Times New Roman" w:eastAsia="Times New Roman" w:hAnsi="Times New Roman" w:cs="Times New Roman"/>
          <w:sz w:val="24"/>
          <w:szCs w:val="24"/>
          <w:lang w:eastAsia="sk-SK"/>
        </w:rPr>
        <w:t xml:space="preserve">vyrobil </w:t>
      </w:r>
      <w:r w:rsidRPr="00C111B3">
        <w:rPr>
          <w:rFonts w:ascii="Times New Roman" w:eastAsia="Times New Roman" w:hAnsi="Times New Roman" w:cs="Times New Roman"/>
          <w:sz w:val="24"/>
          <w:szCs w:val="24"/>
          <w:lang w:eastAsia="sk-SK"/>
        </w:rPr>
        <w:t>v</w:t>
      </w:r>
      <w:r w:rsidR="002B2661" w:rsidRPr="00C111B3">
        <w:rPr>
          <w:rFonts w:ascii="Times New Roman" w:eastAsia="Times New Roman" w:hAnsi="Times New Roman" w:cs="Times New Roman"/>
          <w:sz w:val="24"/>
          <w:szCs w:val="24"/>
          <w:lang w:eastAsia="sk-SK"/>
        </w:rPr>
        <w:t xml:space="preserve"> daňovom sklade, ktorým je malý samostatný liehovar </w:t>
      </w:r>
      <w:r w:rsidRPr="00C111B3">
        <w:rPr>
          <w:rFonts w:ascii="Times New Roman" w:eastAsia="Times New Roman" w:hAnsi="Times New Roman" w:cs="Times New Roman"/>
          <w:sz w:val="24"/>
          <w:szCs w:val="24"/>
          <w:lang w:eastAsia="sk-SK"/>
        </w:rPr>
        <w:t>viac ako 10 hl a.,</w:t>
      </w:r>
    </w:p>
    <w:p w14:paraId="5E210A22" w14:textId="588EAE92" w:rsidR="0053001E" w:rsidRPr="00C111B3" w:rsidRDefault="0053001E" w:rsidP="00A7400E">
      <w:p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b) nie je splnená niektorá z ďalších podmienok podľa odseku 1 písm. b) až e).</w:t>
      </w:r>
    </w:p>
    <w:p w14:paraId="1747BD35" w14:textId="348EABDE" w:rsidR="00FD0CBE" w:rsidRPr="00C111B3" w:rsidRDefault="00FD0CB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6DA5DCA2" w14:textId="66010607" w:rsidR="00505DD7" w:rsidRPr="00C111B3" w:rsidRDefault="002B2661"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667E8C" w:rsidRPr="00C111B3">
        <w:rPr>
          <w:rFonts w:ascii="Times New Roman" w:eastAsia="Times New Roman" w:hAnsi="Times New Roman" w:cs="Times New Roman"/>
          <w:sz w:val="24"/>
          <w:szCs w:val="24"/>
          <w:lang w:eastAsia="sk-SK"/>
        </w:rPr>
        <w:t>8</w:t>
      </w:r>
      <w:r w:rsidRPr="00C111B3">
        <w:rPr>
          <w:rFonts w:ascii="Times New Roman" w:eastAsia="Times New Roman" w:hAnsi="Times New Roman" w:cs="Times New Roman"/>
          <w:sz w:val="24"/>
          <w:szCs w:val="24"/>
          <w:lang w:eastAsia="sk-SK"/>
        </w:rPr>
        <w:t xml:space="preserve">) </w:t>
      </w:r>
      <w:bookmarkStart w:id="8" w:name="_Hlk77075761"/>
      <w:r w:rsidR="00505DD7" w:rsidRPr="00C111B3">
        <w:rPr>
          <w:rFonts w:ascii="Times New Roman" w:eastAsia="Times New Roman" w:hAnsi="Times New Roman" w:cs="Times New Roman"/>
          <w:sz w:val="24"/>
          <w:szCs w:val="24"/>
          <w:lang w:eastAsia="sk-SK"/>
        </w:rPr>
        <w:t>Držiteľ povolenia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 xml:space="preserve"> môže na základe povolenia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 xml:space="preserve"> </w:t>
      </w:r>
      <w:r w:rsidR="00E214D6" w:rsidRPr="00C111B3">
        <w:rPr>
          <w:rFonts w:ascii="Times New Roman" w:eastAsia="Times New Roman" w:hAnsi="Times New Roman" w:cs="Times New Roman"/>
          <w:sz w:val="24"/>
          <w:szCs w:val="24"/>
          <w:lang w:eastAsia="sk-SK"/>
        </w:rPr>
        <w:t>lieh v tomto daňovom sklade iba vyrábať a takto v</w:t>
      </w:r>
      <w:r w:rsidR="00505DD7" w:rsidRPr="00C111B3">
        <w:rPr>
          <w:rFonts w:ascii="Times New Roman" w:eastAsia="Times New Roman" w:hAnsi="Times New Roman" w:cs="Times New Roman"/>
          <w:sz w:val="24"/>
          <w:szCs w:val="24"/>
          <w:lang w:eastAsia="sk-SK"/>
        </w:rPr>
        <w:t>yrobený</w:t>
      </w:r>
      <w:r w:rsidR="00E214D6" w:rsidRPr="00C111B3">
        <w:rPr>
          <w:rFonts w:ascii="Times New Roman" w:eastAsia="Times New Roman" w:hAnsi="Times New Roman" w:cs="Times New Roman"/>
          <w:sz w:val="24"/>
          <w:szCs w:val="24"/>
          <w:lang w:eastAsia="sk-SK"/>
        </w:rPr>
        <w:t xml:space="preserve"> lieh</w:t>
      </w:r>
      <w:r w:rsidR="00505DD7" w:rsidRPr="00C111B3">
        <w:rPr>
          <w:rFonts w:ascii="Times New Roman" w:eastAsia="Times New Roman" w:hAnsi="Times New Roman" w:cs="Times New Roman"/>
          <w:sz w:val="24"/>
          <w:szCs w:val="24"/>
          <w:lang w:eastAsia="sk-SK"/>
        </w:rPr>
        <w:t xml:space="preserve"> spracúvať, skladovať a</w:t>
      </w:r>
      <w:r w:rsidR="00E214D6" w:rsidRPr="00C111B3">
        <w:rPr>
          <w:rFonts w:ascii="Times New Roman" w:eastAsia="Times New Roman" w:hAnsi="Times New Roman" w:cs="Times New Roman"/>
          <w:sz w:val="24"/>
          <w:szCs w:val="24"/>
          <w:lang w:eastAsia="sk-SK"/>
        </w:rPr>
        <w:t> </w:t>
      </w:r>
      <w:r w:rsidR="00505DD7" w:rsidRPr="00C111B3">
        <w:rPr>
          <w:rFonts w:ascii="Times New Roman" w:eastAsia="Times New Roman" w:hAnsi="Times New Roman" w:cs="Times New Roman"/>
          <w:sz w:val="24"/>
          <w:szCs w:val="24"/>
          <w:lang w:eastAsia="sk-SK"/>
        </w:rPr>
        <w:t>odosielať</w:t>
      </w:r>
      <w:r w:rsidR="00E214D6" w:rsidRPr="00C111B3">
        <w:rPr>
          <w:rFonts w:ascii="Times New Roman" w:eastAsia="Times New Roman" w:hAnsi="Times New Roman" w:cs="Times New Roman"/>
          <w:sz w:val="24"/>
          <w:szCs w:val="24"/>
          <w:lang w:eastAsia="sk-SK"/>
        </w:rPr>
        <w:t>, a to výlučne v spotrebiteľskom balení</w:t>
      </w:r>
      <w:bookmarkEnd w:id="8"/>
      <w:r w:rsidR="00E214D6" w:rsidRPr="00C111B3">
        <w:rPr>
          <w:rFonts w:ascii="Times New Roman" w:eastAsia="Times New Roman" w:hAnsi="Times New Roman" w:cs="Times New Roman"/>
          <w:sz w:val="24"/>
          <w:szCs w:val="24"/>
          <w:lang w:eastAsia="sk-SK"/>
        </w:rPr>
        <w:t>.</w:t>
      </w:r>
    </w:p>
    <w:p w14:paraId="6FF3D583" w14:textId="77777777" w:rsidR="00505DD7" w:rsidRPr="00C111B3" w:rsidRDefault="00505DD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6324929" w14:textId="5FEC2048" w:rsidR="00FD0CBE" w:rsidRPr="00C111B3" w:rsidRDefault="00505DD7"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(19) </w:t>
      </w:r>
      <w:r w:rsidR="00FD0CBE" w:rsidRPr="00C111B3">
        <w:rPr>
          <w:rFonts w:ascii="Times New Roman" w:eastAsia="Times New Roman" w:hAnsi="Times New Roman" w:cs="Times New Roman"/>
          <w:sz w:val="24"/>
          <w:szCs w:val="24"/>
          <w:lang w:eastAsia="sk-SK"/>
        </w:rPr>
        <w:t>Povolenie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00FD0CBE" w:rsidRPr="00C111B3">
        <w:rPr>
          <w:rFonts w:ascii="Times New Roman" w:eastAsia="Times New Roman" w:hAnsi="Times New Roman" w:cs="Times New Roman"/>
          <w:sz w:val="24"/>
          <w:szCs w:val="24"/>
          <w:lang w:eastAsia="sk-SK"/>
        </w:rPr>
        <w:t xml:space="preserve"> zaniká</w:t>
      </w:r>
    </w:p>
    <w:p w14:paraId="6574685E" w14:textId="75549684"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podania žiadosti prevádzkovateľom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o výmaz z obchodného registra alebo obdobného registra alebo dňom podania žiadosti o zrušenie živnostenského oprávnenia, alebo dňom podania oznámenia o ukončení podnikania,</w:t>
      </w:r>
    </w:p>
    <w:p w14:paraId="2538AFDC" w14:textId="1A3D57AB"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úmrtia prevádzkovateľa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alebo dňom nadobudnutia právoplatnosti rozhodnutia súdu o vyhlásení prevádzkovateľa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za mŕtveho, ak je prevádzkovateľom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fyzická osoba,</w:t>
      </w:r>
    </w:p>
    <w:p w14:paraId="6819C615" w14:textId="78E14995"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nadobudnutia právoplatnosti rozhodnutia súdu o vyhlásení konkurzu, o zamietnutí návrhu na vyhlásenie konkurzu pre nedostatok majetku alebo o zrušení konkurzu pre nedostatok majetku alebo dňom, ktorým bolo potvrdené nútené vyrovnanie alebo povolené vyrovnanie,</w:t>
      </w:r>
    </w:p>
    <w:p w14:paraId="5223AD5D" w14:textId="0EE6F676"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desiatym dňom odo dňa uplynutia lehoty na</w:t>
      </w:r>
    </w:p>
    <w:p w14:paraId="53D97829" w14:textId="7B0C9B50" w:rsidR="00FD0CBE" w:rsidRPr="00C111B3" w:rsidRDefault="00FD0CBE" w:rsidP="00C111B3">
      <w:pPr>
        <w:pStyle w:val="Odsekzoznamu"/>
        <w:numPr>
          <w:ilvl w:val="1"/>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zvýšenie zloženej zábezpeky na daň podľa odseku 1</w:t>
      </w:r>
      <w:r w:rsidR="002B2661"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 xml:space="preserve"> písm. b), ak zábezpeka na daň nebola zložená,</w:t>
      </w:r>
    </w:p>
    <w:p w14:paraId="2F7EEBEF" w14:textId="5F6A8C80" w:rsidR="00FD0CBE" w:rsidRPr="00C111B3" w:rsidRDefault="00FD0CBE" w:rsidP="00C111B3">
      <w:pPr>
        <w:pStyle w:val="Odsekzoznamu"/>
        <w:numPr>
          <w:ilvl w:val="1"/>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doplnenie zábezpeky na daň podľa odseku 1</w:t>
      </w:r>
      <w:r w:rsidR="002B2661"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 xml:space="preserve"> písm. c), ak zábezpeka na daň nebola doplnená,</w:t>
      </w:r>
    </w:p>
    <w:p w14:paraId="064CE66B" w14:textId="28771FBE"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odňatia povolenia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colným úradom,</w:t>
      </w:r>
    </w:p>
    <w:p w14:paraId="0C10F974" w14:textId="2FFF6E6C"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výmazu z obchodného registra alebo obdobného registra alebo dňom zrušenia živnostenského oprávnenia za podmienok ustanovených osobitnými predpismi,</w:t>
      </w:r>
      <w:r w:rsidR="002B2661" w:rsidRPr="00C111B3">
        <w:rPr>
          <w:rFonts w:ascii="Times New Roman" w:eastAsia="Times New Roman" w:hAnsi="Times New Roman" w:cs="Times New Roman"/>
          <w:sz w:val="24"/>
          <w:szCs w:val="24"/>
          <w:vertAlign w:val="superscript"/>
          <w:lang w:eastAsia="sk-SK"/>
        </w:rPr>
        <w:t>34</w:t>
      </w:r>
      <w:r w:rsidR="002B2661"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ak osoba nepodala žiadosť podľa písmena a).</w:t>
      </w:r>
    </w:p>
    <w:p w14:paraId="6E0959C3" w14:textId="77777777" w:rsidR="002B2661" w:rsidRPr="00C111B3" w:rsidRDefault="002B2661"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5B7514B" w14:textId="32BA5912" w:rsidR="00FD0CBE" w:rsidRPr="00C111B3" w:rsidRDefault="00FD0CBE" w:rsidP="00101401">
      <w:pPr>
        <w:shd w:val="clear" w:color="auto" w:fill="FFFFFF"/>
        <w:spacing w:after="0" w:line="280" w:lineRule="atLeast"/>
        <w:ind w:left="360"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20</w:t>
      </w:r>
      <w:r w:rsidRPr="00C111B3">
        <w:rPr>
          <w:rFonts w:ascii="Times New Roman" w:eastAsia="Times New Roman" w:hAnsi="Times New Roman" w:cs="Times New Roman"/>
          <w:sz w:val="24"/>
          <w:szCs w:val="24"/>
          <w:lang w:eastAsia="sk-SK"/>
        </w:rPr>
        <w:t>)</w:t>
      </w:r>
      <w:r w:rsidR="002B2661"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 úrad povolenie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odníme, ak</w:t>
      </w:r>
    </w:p>
    <w:p w14:paraId="7849B06C" w14:textId="1EF798BF"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vstúpi do likvidácie,</w:t>
      </w:r>
    </w:p>
    <w:p w14:paraId="739F304B" w14:textId="4FFF4D94"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prestal spĺňať niektorú z podmienok uvedených v odseku </w:t>
      </w:r>
      <w:r w:rsidR="002B2661"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a) až f),</w:t>
      </w:r>
    </w:p>
    <w:p w14:paraId="2B32FD6B" w14:textId="59E36A4A"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skladuje alebo prechováva </w:t>
      </w:r>
      <w:r w:rsidR="002B2661"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ktorého pôvod alebo spôsob nadobudnutia v súlade s týmto zákonom nevie preukázať,</w:t>
      </w:r>
    </w:p>
    <w:p w14:paraId="0F6E8907" w14:textId="43C534DA"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požiada o odňatie povolenia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w:t>
      </w:r>
    </w:p>
    <w:p w14:paraId="6A413990" w14:textId="55533F6B" w:rsidR="00FD0CBE"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prevádzkovateľovi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bolo vydané povolenie na prevádzkovanie daňového skladu podľa </w:t>
      </w:r>
      <w:r w:rsidR="002B2661" w:rsidRPr="00C111B3">
        <w:rPr>
          <w:rFonts w:ascii="Times New Roman" w:eastAsia="Times New Roman" w:hAnsi="Times New Roman" w:cs="Times New Roman"/>
          <w:sz w:val="24"/>
          <w:szCs w:val="24"/>
          <w:lang w:eastAsia="sk-SK"/>
        </w:rPr>
        <w:t>§ 15 alebo osvedčenie o registrácii na prevádzkovanie pestovateľskej pálenice ovocia podľa § 49</w:t>
      </w:r>
      <w:r w:rsidRPr="00C111B3">
        <w:rPr>
          <w:rFonts w:ascii="Times New Roman" w:eastAsia="Times New Roman" w:hAnsi="Times New Roman" w:cs="Times New Roman"/>
          <w:sz w:val="24"/>
          <w:szCs w:val="24"/>
          <w:lang w:eastAsia="sk-SK"/>
        </w:rPr>
        <w:t>.</w:t>
      </w:r>
    </w:p>
    <w:p w14:paraId="75B4D092" w14:textId="77777777" w:rsidR="0071492D" w:rsidRPr="00C111B3" w:rsidRDefault="0071492D" w:rsidP="0071492D">
      <w:pPr>
        <w:pStyle w:val="Odsekzoznamu"/>
        <w:shd w:val="clear" w:color="auto" w:fill="FFFFFF"/>
        <w:spacing w:after="0" w:line="280" w:lineRule="atLeast"/>
        <w:jc w:val="both"/>
        <w:rPr>
          <w:rFonts w:ascii="Times New Roman" w:eastAsia="Times New Roman" w:hAnsi="Times New Roman" w:cs="Times New Roman"/>
          <w:sz w:val="24"/>
          <w:szCs w:val="24"/>
          <w:lang w:eastAsia="sk-SK"/>
        </w:rPr>
      </w:pPr>
    </w:p>
    <w:p w14:paraId="31835AB1" w14:textId="2F5F9000"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667E8C"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w:t>
      </w:r>
      <w:r w:rsidR="002B2661"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 úrad môže odňať povolenie na prevádzkovanie daňového skladu</w:t>
      </w:r>
      <w:r w:rsidR="005F35F7"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ak prevádzkovateľ daňového skladu</w:t>
      </w:r>
      <w:r w:rsidR="005F35F7"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počas obdobia presahujúceho 12 po sebe nasledujúcich kalendárnych mesiacov nevyrába alebo nevydáva </w:t>
      </w:r>
      <w:r w:rsidR="005F35F7"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pričom prihliada na závažnosť dôvodov.</w:t>
      </w:r>
    </w:p>
    <w:p w14:paraId="6EDA4EF7" w14:textId="77777777" w:rsidR="005F35F7" w:rsidRPr="00C111B3" w:rsidRDefault="005F35F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74283D82" w14:textId="41460753"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F35F7"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2</w:t>
      </w:r>
      <w:r w:rsidRPr="00C111B3">
        <w:rPr>
          <w:rFonts w:ascii="Times New Roman" w:eastAsia="Times New Roman" w:hAnsi="Times New Roman" w:cs="Times New Roman"/>
          <w:sz w:val="24"/>
          <w:szCs w:val="24"/>
          <w:lang w:eastAsia="sk-SK"/>
        </w:rPr>
        <w:t>)</w:t>
      </w:r>
      <w:r w:rsidR="005F35F7"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Pri zániku povolenia na prevádzkovanie daňového skladu</w:t>
      </w:r>
      <w:r w:rsidR="005F35F7" w:rsidRPr="00C111B3">
        <w:rPr>
          <w:rFonts w:ascii="Times New Roman" w:eastAsia="Times New Roman" w:hAnsi="Times New Roman" w:cs="Times New Roman"/>
          <w:sz w:val="24"/>
          <w:szCs w:val="24"/>
          <w:lang w:eastAsia="sk-SK"/>
        </w:rPr>
        <w:t>, ktorým je malý samostatný liehovar</w:t>
      </w:r>
    </w:p>
    <w:p w14:paraId="316E5CEC" w14:textId="56D6C33B"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5F35F7"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xml:space="preserve">, dedič alebo súdom ustanovený správca dedičstva vykoná za účasti colného úradu inventarizáciu zásob </w:t>
      </w:r>
      <w:r w:rsidR="005F35F7"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ku dňu zániku povolenia na prevádzkovanie daňového skladu</w:t>
      </w:r>
      <w:r w:rsidR="005F35F7"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a v lehote určenej colným úradom podá daňové priznanie a v rovnakej lehote zaplatí daň,</w:t>
      </w:r>
    </w:p>
    <w:p w14:paraId="0F6646F8" w14:textId="003E0D59"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colný úrad použije zloženú zábezpeku na daň na úhradu dane a prípadný zostatok zábezpeky na daň bezodkladne vráti osobe, ktorej zaniklo povolenie na prevádzkovanie daňového skladu</w:t>
      </w:r>
      <w:r w:rsidR="005F35F7"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w:t>
      </w:r>
    </w:p>
    <w:p w14:paraId="360EB174" w14:textId="5DBF7F09"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colný úrad požiada o úhradu dane príslušnú banku, ak je zabezpečením dane banková záruka,</w:t>
      </w:r>
      <w:r w:rsidR="005F35F7" w:rsidRPr="00C111B3">
        <w:rPr>
          <w:rFonts w:ascii="Times New Roman" w:eastAsia="Times New Roman" w:hAnsi="Times New Roman" w:cs="Times New Roman"/>
          <w:sz w:val="24"/>
          <w:szCs w:val="24"/>
          <w:vertAlign w:val="superscript"/>
          <w:lang w:eastAsia="sk-SK"/>
        </w:rPr>
        <w:t>35</w:t>
      </w:r>
      <w:r w:rsidR="005F35F7" w:rsidRPr="00C111B3">
        <w:rPr>
          <w:rFonts w:ascii="Times New Roman" w:eastAsia="Times New Roman" w:hAnsi="Times New Roman" w:cs="Times New Roman"/>
          <w:sz w:val="24"/>
          <w:szCs w:val="24"/>
          <w:lang w:eastAsia="sk-SK"/>
        </w:rPr>
        <w:t xml:space="preserve">) </w:t>
      </w:r>
    </w:p>
    <w:p w14:paraId="49D865DB" w14:textId="1EBAD410"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colný úrad zruší registračné číslo.</w:t>
      </w:r>
    </w:p>
    <w:p w14:paraId="4066DEAF" w14:textId="77777777" w:rsidR="005F35F7" w:rsidRPr="00C111B3" w:rsidRDefault="005F35F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5D2868B9" w14:textId="03805026"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w:t>
      </w:r>
      <w:r w:rsidR="005F35F7"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Prevádzkovateľ daňového skladu</w:t>
      </w:r>
      <w:r w:rsidR="005F35F7"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povinný viesť evidenciu</w:t>
      </w:r>
    </w:p>
    <w:p w14:paraId="39D36A2C" w14:textId="3AC83FC4"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surovín na výrobu liehu,</w:t>
      </w:r>
    </w:p>
    <w:p w14:paraId="66D270DB" w14:textId="6047565F"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vyrobeného alebo spracovaného liehu,</w:t>
      </w:r>
    </w:p>
    <w:p w14:paraId="481BB4BE" w14:textId="5FA02328"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liehu použitého pre vlastnú spotrebu,</w:t>
      </w:r>
    </w:p>
    <w:p w14:paraId="77E47AC2" w14:textId="5FC35BC5"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vydaného liehu,</w:t>
      </w:r>
    </w:p>
    <w:p w14:paraId="0C6671FF" w14:textId="695BEE39"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znehodnoteného a zničeného (zneškodneného) liehu,</w:t>
      </w:r>
    </w:p>
    <w:p w14:paraId="38A37FA6" w14:textId="273AD265"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iných látok použitých pri výrobe liehu,</w:t>
      </w:r>
    </w:p>
    <w:p w14:paraId="7BE42FE2" w14:textId="4A8F91F5"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stavu zásob liehu a iných látok použitých pri výrobe liehu,</w:t>
      </w:r>
    </w:p>
    <w:p w14:paraId="427C7856" w14:textId="107F9C96" w:rsidR="00FD0CBE"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spotrebiteľských balení liehu.</w:t>
      </w:r>
    </w:p>
    <w:p w14:paraId="22A27C0B" w14:textId="77777777" w:rsidR="00A7400E" w:rsidRPr="00C111B3" w:rsidRDefault="00A7400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662E73C6" w14:textId="54DE3EDB"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w:t>
      </w:r>
      <w:r w:rsidR="00A7400E"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Na vedenie evidencie podľa odseku 2</w:t>
      </w:r>
      <w:r w:rsidR="00F24FB4"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 xml:space="preserve"> sa vzťahuje </w:t>
      </w:r>
      <w:r w:rsidR="00A7400E" w:rsidRPr="00C111B3">
        <w:rPr>
          <w:rFonts w:ascii="Times New Roman" w:eastAsia="Times New Roman" w:hAnsi="Times New Roman" w:cs="Times New Roman"/>
          <w:sz w:val="24"/>
          <w:szCs w:val="24"/>
          <w:lang w:eastAsia="sk-SK"/>
        </w:rPr>
        <w:t>§ 34 ods. 2 a 3</w:t>
      </w:r>
      <w:r w:rsidRPr="00C111B3">
        <w:rPr>
          <w:rFonts w:ascii="Times New Roman" w:eastAsia="Times New Roman" w:hAnsi="Times New Roman" w:cs="Times New Roman"/>
          <w:sz w:val="24"/>
          <w:szCs w:val="24"/>
          <w:lang w:eastAsia="sk-SK"/>
        </w:rPr>
        <w:t> primerane a</w:t>
      </w:r>
      <w:r w:rsidR="00A7400E" w:rsidRPr="00C111B3">
        <w:rPr>
          <w:rFonts w:ascii="Times New Roman" w:eastAsia="Times New Roman" w:hAnsi="Times New Roman" w:cs="Times New Roman"/>
          <w:sz w:val="24"/>
          <w:szCs w:val="24"/>
          <w:lang w:eastAsia="sk-SK"/>
        </w:rPr>
        <w:t xml:space="preserve"> § 34 ods. 4</w:t>
      </w:r>
      <w:r w:rsidRPr="00C111B3">
        <w:rPr>
          <w:rFonts w:ascii="Times New Roman" w:eastAsia="Times New Roman" w:hAnsi="Times New Roman" w:cs="Times New Roman"/>
          <w:sz w:val="24"/>
          <w:szCs w:val="24"/>
          <w:lang w:eastAsia="sk-SK"/>
        </w:rPr>
        <w:t> rovnako.</w:t>
      </w:r>
      <w:r w:rsidR="00A7400E" w:rsidRPr="00C111B3">
        <w:rPr>
          <w:rFonts w:ascii="Times New Roman" w:eastAsia="Times New Roman" w:hAnsi="Times New Roman" w:cs="Times New Roman"/>
          <w:sz w:val="24"/>
          <w:szCs w:val="24"/>
          <w:lang w:eastAsia="sk-SK"/>
        </w:rPr>
        <w:t>“.</w:t>
      </w:r>
    </w:p>
    <w:p w14:paraId="2412941D" w14:textId="77777777" w:rsidR="005F35F7" w:rsidRPr="00C111B3" w:rsidRDefault="005F35F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783A4D1B" w14:textId="6085C5E4" w:rsidR="00650C2A" w:rsidRPr="00C111B3" w:rsidRDefault="00A7400E" w:rsidP="00A7400E">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 § 39 sa odsek 1 dopĺňa písmenom s), ktoré znie:</w:t>
      </w:r>
    </w:p>
    <w:p w14:paraId="39B29318" w14:textId="7EA5C0A3" w:rsidR="00A7400E" w:rsidRPr="00C111B3" w:rsidRDefault="00A7400E" w:rsidP="0071492D">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 register prevádzkovateľov daňových skladov, ktor</w:t>
      </w:r>
      <w:r w:rsidR="00F24FB4" w:rsidRPr="00C111B3">
        <w:rPr>
          <w:rFonts w:ascii="Times New Roman" w:eastAsia="Times New Roman" w:hAnsi="Times New Roman" w:cs="Times New Roman"/>
          <w:sz w:val="24"/>
          <w:szCs w:val="24"/>
          <w:lang w:eastAsia="sk-SK"/>
        </w:rPr>
        <w:t>ými</w:t>
      </w:r>
      <w:r w:rsidRPr="00C111B3">
        <w:rPr>
          <w:rFonts w:ascii="Times New Roman" w:eastAsia="Times New Roman" w:hAnsi="Times New Roman" w:cs="Times New Roman"/>
          <w:sz w:val="24"/>
          <w:szCs w:val="24"/>
          <w:lang w:eastAsia="sk-SK"/>
        </w:rPr>
        <w:t xml:space="preserve"> sú malé samostatné liehovary.“.</w:t>
      </w:r>
    </w:p>
    <w:p w14:paraId="511B6C38" w14:textId="24137D8E" w:rsidR="00A7400E" w:rsidRPr="00C111B3" w:rsidRDefault="00A7400E" w:rsidP="00A7400E">
      <w:pPr>
        <w:spacing w:after="0" w:line="280" w:lineRule="atLeast"/>
        <w:jc w:val="both"/>
        <w:rPr>
          <w:rFonts w:ascii="Times New Roman" w:eastAsia="Times New Roman" w:hAnsi="Times New Roman" w:cs="Times New Roman"/>
          <w:sz w:val="24"/>
          <w:szCs w:val="24"/>
          <w:lang w:eastAsia="sk-SK"/>
        </w:rPr>
      </w:pPr>
    </w:p>
    <w:p w14:paraId="1AC488EE" w14:textId="562C38BC" w:rsidR="00A7400E" w:rsidRPr="00C111B3" w:rsidRDefault="00A7400E" w:rsidP="00A7400E">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 § 39 sa odsek 2 dopĺňa písmenom q), ktoré znie:</w:t>
      </w:r>
    </w:p>
    <w:p w14:paraId="58D95047" w14:textId="399966D0" w:rsidR="00A7400E" w:rsidRPr="00C111B3" w:rsidRDefault="00A7400E" w:rsidP="0071492D">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„q) identifikačné údaje prevádzkovateľa daňového skladu, ktorým je malý samostatný liehovar, jeho registračné číslo, dátum pridelenia a dátum zrušenia registračného čísla.“.</w:t>
      </w:r>
    </w:p>
    <w:p w14:paraId="4D0A1772" w14:textId="7B1A808A" w:rsidR="009A17C3" w:rsidRPr="00C111B3" w:rsidRDefault="009A17C3" w:rsidP="00A7400E">
      <w:pPr>
        <w:spacing w:after="0" w:line="280" w:lineRule="atLeast"/>
        <w:jc w:val="both"/>
        <w:rPr>
          <w:rFonts w:ascii="Times New Roman" w:eastAsia="Times New Roman" w:hAnsi="Times New Roman" w:cs="Times New Roman"/>
          <w:sz w:val="24"/>
          <w:szCs w:val="24"/>
          <w:lang w:eastAsia="sk-SK"/>
        </w:rPr>
      </w:pPr>
    </w:p>
    <w:p w14:paraId="42C21BFA" w14:textId="122C51A0" w:rsidR="009A17C3" w:rsidRPr="00C111B3" w:rsidRDefault="009A17C3" w:rsidP="009A17C3">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 § 56 ods. 1 sa za slová „výživových doplnkov“ vkladajú slová „daňového skladu,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w:t>
      </w:r>
    </w:p>
    <w:p w14:paraId="3572E212" w14:textId="456F76FD" w:rsidR="009A17C3" w:rsidRDefault="009A17C3" w:rsidP="009A17C3">
      <w:pPr>
        <w:spacing w:after="0" w:line="280" w:lineRule="atLeast"/>
        <w:jc w:val="both"/>
        <w:rPr>
          <w:rFonts w:ascii="Times New Roman" w:eastAsia="Times New Roman" w:hAnsi="Times New Roman" w:cs="Times New Roman"/>
          <w:sz w:val="24"/>
          <w:szCs w:val="24"/>
          <w:lang w:eastAsia="sk-SK"/>
        </w:rPr>
      </w:pPr>
    </w:p>
    <w:p w14:paraId="5D2E1B26" w14:textId="62F33512" w:rsidR="002E798B" w:rsidRPr="002E798B" w:rsidRDefault="0071492D" w:rsidP="002E798B">
      <w:pPr>
        <w:pStyle w:val="Odsekzoznamu"/>
        <w:widowControl w:val="0"/>
        <w:numPr>
          <w:ilvl w:val="0"/>
          <w:numId w:val="3"/>
        </w:numPr>
        <w:autoSpaceDE w:val="0"/>
        <w:autoSpaceDN w:val="0"/>
        <w:adjustRightInd w:val="0"/>
        <w:spacing w:after="0" w:line="240" w:lineRule="auto"/>
        <w:ind w:left="284" w:hanging="284"/>
        <w:jc w:val="both"/>
        <w:rPr>
          <w:rFonts w:ascii="Times New Roman" w:hAnsi="Times New Roman"/>
          <w:sz w:val="24"/>
          <w:szCs w:val="24"/>
          <w:shd w:val="clear" w:color="auto" w:fill="FFFFFF"/>
        </w:rPr>
      </w:pPr>
      <w:r>
        <w:rPr>
          <w:rFonts w:ascii="Times New Roman" w:hAnsi="Times New Roman"/>
          <w:sz w:val="24"/>
          <w:szCs w:val="24"/>
          <w:lang w:eastAsia="sk-SK"/>
        </w:rPr>
        <w:t xml:space="preserve">Doterajší text </w:t>
      </w:r>
      <w:r w:rsidR="002E798B" w:rsidRPr="002E798B">
        <w:rPr>
          <w:rFonts w:ascii="Times New Roman" w:hAnsi="Times New Roman"/>
          <w:sz w:val="24"/>
          <w:szCs w:val="24"/>
          <w:lang w:eastAsia="sk-SK"/>
        </w:rPr>
        <w:t xml:space="preserve">§ 65 sa </w:t>
      </w:r>
      <w:r>
        <w:rPr>
          <w:rFonts w:ascii="Times New Roman" w:hAnsi="Times New Roman"/>
          <w:sz w:val="24"/>
          <w:szCs w:val="24"/>
          <w:lang w:eastAsia="sk-SK"/>
        </w:rPr>
        <w:t xml:space="preserve">označuje ako odsek 1 </w:t>
      </w:r>
      <w:r w:rsidR="002E798B" w:rsidRPr="002E798B">
        <w:rPr>
          <w:rFonts w:ascii="Times New Roman" w:hAnsi="Times New Roman"/>
          <w:sz w:val="24"/>
          <w:szCs w:val="24"/>
          <w:lang w:eastAsia="sk-SK"/>
        </w:rPr>
        <w:t>a dopĺňa sa odsek</w:t>
      </w:r>
      <w:r>
        <w:rPr>
          <w:rFonts w:ascii="Times New Roman" w:hAnsi="Times New Roman"/>
          <w:sz w:val="24"/>
          <w:szCs w:val="24"/>
          <w:lang w:eastAsia="sk-SK"/>
        </w:rPr>
        <w:t>om</w:t>
      </w:r>
      <w:r w:rsidR="002E798B" w:rsidRPr="002E798B">
        <w:rPr>
          <w:rFonts w:ascii="Times New Roman" w:hAnsi="Times New Roman"/>
          <w:sz w:val="24"/>
          <w:szCs w:val="24"/>
          <w:lang w:eastAsia="sk-SK"/>
        </w:rPr>
        <w:t xml:space="preserve"> 2, ktorý znie:</w:t>
      </w:r>
    </w:p>
    <w:p w14:paraId="097F09D4" w14:textId="77777777" w:rsidR="0071492D" w:rsidRDefault="0071492D" w:rsidP="0071492D">
      <w:pPr>
        <w:shd w:val="clear" w:color="auto" w:fill="FFFFFF"/>
        <w:spacing w:after="0" w:line="240" w:lineRule="auto"/>
        <w:ind w:firstLine="284"/>
        <w:jc w:val="both"/>
        <w:rPr>
          <w:rFonts w:ascii="Times New Roman" w:hAnsi="Times New Roman"/>
          <w:sz w:val="24"/>
          <w:szCs w:val="24"/>
        </w:rPr>
      </w:pPr>
    </w:p>
    <w:p w14:paraId="4CD45ACB" w14:textId="2747D339" w:rsidR="002E798B" w:rsidRPr="002E798B" w:rsidRDefault="002E798B" w:rsidP="0071492D">
      <w:pPr>
        <w:shd w:val="clear" w:color="auto" w:fill="FFFFFF"/>
        <w:spacing w:after="0" w:line="240" w:lineRule="auto"/>
        <w:ind w:firstLine="284"/>
        <w:jc w:val="both"/>
        <w:rPr>
          <w:rFonts w:ascii="Times New Roman" w:hAnsi="Times New Roman"/>
          <w:sz w:val="24"/>
          <w:szCs w:val="24"/>
        </w:rPr>
      </w:pPr>
      <w:r w:rsidRPr="002E798B">
        <w:rPr>
          <w:rFonts w:ascii="Times New Roman" w:hAnsi="Times New Roman"/>
          <w:sz w:val="24"/>
          <w:szCs w:val="24"/>
        </w:rPr>
        <w:t>„(2) Od dane je oslobodené pivo ak je vyrobené na daňovom území súkromným výrobcom piva podľa § 65a.“.</w:t>
      </w:r>
    </w:p>
    <w:p w14:paraId="60349FF3" w14:textId="33480239" w:rsidR="002E798B" w:rsidRDefault="002E798B" w:rsidP="002E798B">
      <w:pPr>
        <w:spacing w:after="0" w:line="280" w:lineRule="atLeast"/>
        <w:jc w:val="both"/>
        <w:rPr>
          <w:rFonts w:ascii="Times New Roman" w:eastAsia="Times New Roman" w:hAnsi="Times New Roman" w:cs="Times New Roman"/>
          <w:sz w:val="24"/>
          <w:szCs w:val="24"/>
          <w:lang w:eastAsia="sk-SK"/>
        </w:rPr>
      </w:pPr>
    </w:p>
    <w:p w14:paraId="378A290C" w14:textId="69A8AE81" w:rsidR="002E798B" w:rsidRPr="002E798B" w:rsidRDefault="002E798B" w:rsidP="002E798B">
      <w:pPr>
        <w:pStyle w:val="Odsekzoznamu"/>
        <w:numPr>
          <w:ilvl w:val="0"/>
          <w:numId w:val="3"/>
        </w:numPr>
        <w:shd w:val="clear" w:color="auto" w:fill="FFFFFF"/>
        <w:spacing w:after="0" w:line="240" w:lineRule="auto"/>
        <w:ind w:left="284" w:hanging="284"/>
        <w:jc w:val="both"/>
        <w:rPr>
          <w:rFonts w:ascii="Times New Roman" w:hAnsi="Times New Roman"/>
          <w:sz w:val="24"/>
          <w:szCs w:val="24"/>
          <w:lang w:eastAsia="sk-SK"/>
        </w:rPr>
      </w:pPr>
      <w:r w:rsidRPr="002E798B">
        <w:rPr>
          <w:rFonts w:ascii="Times New Roman" w:hAnsi="Times New Roman"/>
          <w:sz w:val="24"/>
          <w:szCs w:val="24"/>
          <w:lang w:eastAsia="sk-SK"/>
        </w:rPr>
        <w:t>Za § 65 sa vkladá § 65a, ktorý vrátane nadpisu znie:</w:t>
      </w:r>
    </w:p>
    <w:p w14:paraId="4A557E29" w14:textId="77777777" w:rsidR="002E798B" w:rsidRDefault="002E798B" w:rsidP="002E798B">
      <w:pPr>
        <w:shd w:val="clear" w:color="auto" w:fill="FFFFFF"/>
        <w:spacing w:after="0" w:line="240" w:lineRule="auto"/>
        <w:jc w:val="both"/>
        <w:rPr>
          <w:rFonts w:ascii="Times New Roman" w:hAnsi="Times New Roman"/>
          <w:sz w:val="24"/>
          <w:szCs w:val="24"/>
          <w:lang w:eastAsia="sk-SK"/>
        </w:rPr>
      </w:pPr>
    </w:p>
    <w:p w14:paraId="4CD5CBB4" w14:textId="77777777" w:rsidR="002E798B" w:rsidRPr="00101401" w:rsidRDefault="002E798B" w:rsidP="002E798B">
      <w:pPr>
        <w:shd w:val="clear" w:color="auto" w:fill="FFFFFF"/>
        <w:spacing w:after="0" w:line="240" w:lineRule="auto"/>
        <w:jc w:val="center"/>
        <w:rPr>
          <w:rFonts w:ascii="Times New Roman" w:hAnsi="Times New Roman"/>
          <w:b/>
          <w:bCs/>
          <w:sz w:val="24"/>
          <w:szCs w:val="24"/>
          <w:lang w:eastAsia="sk-SK"/>
        </w:rPr>
      </w:pPr>
      <w:r w:rsidRPr="00101401">
        <w:rPr>
          <w:rFonts w:ascii="Times New Roman" w:hAnsi="Times New Roman"/>
          <w:b/>
          <w:bCs/>
          <w:sz w:val="24"/>
          <w:szCs w:val="24"/>
          <w:lang w:eastAsia="sk-SK"/>
        </w:rPr>
        <w:t>„§ 65a</w:t>
      </w:r>
    </w:p>
    <w:p w14:paraId="40F485F1" w14:textId="77777777" w:rsidR="002E798B" w:rsidRPr="00101401" w:rsidRDefault="002E798B" w:rsidP="002E798B">
      <w:pPr>
        <w:shd w:val="clear" w:color="auto" w:fill="FFFFFF"/>
        <w:spacing w:after="0" w:line="240" w:lineRule="auto"/>
        <w:jc w:val="center"/>
        <w:rPr>
          <w:rFonts w:ascii="Times New Roman" w:hAnsi="Times New Roman"/>
          <w:b/>
          <w:bCs/>
          <w:sz w:val="24"/>
          <w:szCs w:val="24"/>
          <w:lang w:eastAsia="sk-SK"/>
        </w:rPr>
      </w:pPr>
      <w:r w:rsidRPr="00101401">
        <w:rPr>
          <w:rFonts w:ascii="Times New Roman" w:hAnsi="Times New Roman"/>
          <w:b/>
          <w:bCs/>
          <w:sz w:val="24"/>
          <w:szCs w:val="24"/>
          <w:lang w:eastAsia="sk-SK"/>
        </w:rPr>
        <w:t>Osobitná úprava oslobodenia od dane pre súkromného výrobcu piva</w:t>
      </w:r>
    </w:p>
    <w:p w14:paraId="2E3971B0" w14:textId="77777777" w:rsidR="0071492D" w:rsidRDefault="0071492D" w:rsidP="0071492D">
      <w:pPr>
        <w:shd w:val="clear" w:color="auto" w:fill="FFFFFF"/>
        <w:spacing w:after="0" w:line="240" w:lineRule="auto"/>
        <w:jc w:val="both"/>
        <w:rPr>
          <w:rFonts w:ascii="Times New Roman" w:hAnsi="Times New Roman"/>
          <w:sz w:val="24"/>
          <w:szCs w:val="24"/>
        </w:rPr>
      </w:pPr>
    </w:p>
    <w:p w14:paraId="01BA1622" w14:textId="711866C6" w:rsidR="002E798B" w:rsidRPr="0071492D" w:rsidRDefault="0071492D" w:rsidP="0071492D">
      <w:pPr>
        <w:shd w:val="clear" w:color="auto" w:fill="FFFFFF"/>
        <w:spacing w:after="0" w:line="240" w:lineRule="auto"/>
        <w:ind w:firstLine="708"/>
        <w:jc w:val="both"/>
        <w:rPr>
          <w:rFonts w:ascii="Times New Roman" w:hAnsi="Times New Roman"/>
          <w:sz w:val="24"/>
          <w:szCs w:val="24"/>
          <w:lang w:eastAsia="sk-SK"/>
        </w:rPr>
      </w:pPr>
      <w:r>
        <w:rPr>
          <w:rFonts w:ascii="Times New Roman" w:hAnsi="Times New Roman"/>
          <w:sz w:val="24"/>
          <w:szCs w:val="24"/>
        </w:rPr>
        <w:t xml:space="preserve">(1) </w:t>
      </w:r>
      <w:r w:rsidR="002E798B" w:rsidRPr="0071492D">
        <w:rPr>
          <w:rFonts w:ascii="Times New Roman" w:hAnsi="Times New Roman"/>
          <w:sz w:val="24"/>
          <w:szCs w:val="24"/>
        </w:rPr>
        <w:t>Súkromným výrobcom piva sa na účely tohto zákona rozumie fyzická osoba, ktorá na daňovom území vyrába pivo a spĺňa tieto podmienky:</w:t>
      </w:r>
    </w:p>
    <w:p w14:paraId="5AEFCD93" w14:textId="77777777" w:rsidR="002E798B" w:rsidRDefault="002E798B" w:rsidP="002E798B">
      <w:pPr>
        <w:pStyle w:val="Odsekzoznamu"/>
        <w:numPr>
          <w:ilvl w:val="0"/>
          <w:numId w:val="22"/>
        </w:numPr>
        <w:shd w:val="clear" w:color="auto" w:fill="FFFFFF"/>
        <w:spacing w:after="0" w:line="240" w:lineRule="auto"/>
        <w:jc w:val="both"/>
        <w:rPr>
          <w:rFonts w:ascii="Times New Roman" w:hAnsi="Times New Roman"/>
          <w:sz w:val="24"/>
          <w:szCs w:val="24"/>
        </w:rPr>
      </w:pPr>
      <w:bookmarkStart w:id="9" w:name="_Hlk77109987"/>
      <w:r>
        <w:rPr>
          <w:rFonts w:ascii="Times New Roman" w:hAnsi="Times New Roman"/>
          <w:sz w:val="24"/>
          <w:szCs w:val="24"/>
        </w:rPr>
        <w:t>ročná výroba piva nie je väčšia ako 10 hl; ročnou výrobou piva sa rozumie množstvo piva, ktoré bolo v danom kalendárnom roku vyrobené súkromným výrobcom piva,</w:t>
      </w:r>
    </w:p>
    <w:p w14:paraId="3CAE5539" w14:textId="77777777" w:rsidR="002E798B" w:rsidRDefault="002E798B" w:rsidP="002E798B">
      <w:pPr>
        <w:pStyle w:val="Odsekzoznamu"/>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pivo vyrába výlučne pre vlastnú spotrebu a spotrebu jeho domácnosti</w:t>
      </w:r>
      <w:r>
        <w:rPr>
          <w:rFonts w:ascii="Times New Roman" w:hAnsi="Times New Roman"/>
          <w:sz w:val="24"/>
          <w:szCs w:val="24"/>
          <w:vertAlign w:val="superscript"/>
        </w:rPr>
        <w:t>12</w:t>
      </w:r>
      <w:r>
        <w:rPr>
          <w:rFonts w:ascii="Times New Roman" w:hAnsi="Times New Roman"/>
          <w:sz w:val="24"/>
          <w:szCs w:val="24"/>
        </w:rPr>
        <w:t>) alebo pre spotrebu jeho blízkymi osobami,</w:t>
      </w:r>
      <w:r>
        <w:rPr>
          <w:rFonts w:ascii="Times New Roman" w:hAnsi="Times New Roman"/>
          <w:sz w:val="24"/>
          <w:szCs w:val="24"/>
          <w:vertAlign w:val="superscript"/>
        </w:rPr>
        <w:t>6</w:t>
      </w:r>
      <w:r>
        <w:rPr>
          <w:rFonts w:ascii="Times New Roman" w:hAnsi="Times New Roman"/>
          <w:sz w:val="24"/>
          <w:szCs w:val="24"/>
        </w:rPr>
        <w:t>)</w:t>
      </w:r>
    </w:p>
    <w:p w14:paraId="07084DDE" w14:textId="77777777" w:rsidR="002E798B" w:rsidRDefault="002E798B" w:rsidP="002E798B">
      <w:pPr>
        <w:pStyle w:val="Odsekzoznamu"/>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shd w:val="clear" w:color="auto" w:fill="FFFFFF"/>
        </w:rPr>
        <w:t>ivo vyrobené súkromným výrobcom piva nesmie byť predmetom predaja ani iného uvádzania na trh.</w:t>
      </w:r>
    </w:p>
    <w:bookmarkEnd w:id="9"/>
    <w:p w14:paraId="6BC8E480" w14:textId="77777777" w:rsidR="0071492D" w:rsidRDefault="0071492D" w:rsidP="002E798B">
      <w:pPr>
        <w:shd w:val="clear" w:color="auto" w:fill="FFFFFF"/>
        <w:jc w:val="both"/>
        <w:rPr>
          <w:rFonts w:ascii="Times New Roman" w:hAnsi="Times New Roman"/>
          <w:sz w:val="24"/>
          <w:szCs w:val="24"/>
        </w:rPr>
      </w:pPr>
    </w:p>
    <w:p w14:paraId="4026BDD8" w14:textId="3137E3A2" w:rsidR="002E798B" w:rsidRDefault="002E798B" w:rsidP="0071492D">
      <w:pPr>
        <w:shd w:val="clear" w:color="auto" w:fill="FFFFFF"/>
        <w:ind w:firstLine="708"/>
        <w:jc w:val="both"/>
        <w:rPr>
          <w:rFonts w:ascii="Times New Roman" w:hAnsi="Times New Roman"/>
          <w:sz w:val="24"/>
          <w:szCs w:val="24"/>
        </w:rPr>
      </w:pPr>
      <w:r>
        <w:rPr>
          <w:rFonts w:ascii="Times New Roman" w:hAnsi="Times New Roman"/>
          <w:sz w:val="24"/>
          <w:szCs w:val="24"/>
        </w:rPr>
        <w:t>(2) Súkromný výrobca piva je povinný oznámiť colnému úradu najneskôr do 25. januára príslušného kalendárneho roka predpokladanú ročnú výrobu piva v hl. Ak súkromný výrobca piva začne vyrábať pivo v priebehu kalendárneho roka, je povinný oznámiť colnému úradu najneskôr do 25. dňa kalendárneho mesiaca nasledujúceho po mesiaci, v ktorom začal pivo vyrábať, predpokladanú ročnú výrobu piva. Predpokladaná ročná výroba piva sa vypočíta ako dvanásťnásobok podielu predpokladanej výroby od jej začatia do konca roku a počtu mesiacov výroby v kalendárnom roku vrátane mesiaca, v ktorom sa začala výroba.</w:t>
      </w:r>
    </w:p>
    <w:p w14:paraId="6C8A0A63" w14:textId="05E8251E" w:rsidR="002E798B" w:rsidRPr="002E798B" w:rsidRDefault="002E798B" w:rsidP="0071492D">
      <w:pPr>
        <w:shd w:val="clear" w:color="auto" w:fill="FFFFFF"/>
        <w:spacing w:after="0" w:line="240" w:lineRule="auto"/>
        <w:ind w:firstLine="708"/>
        <w:jc w:val="both"/>
        <w:rPr>
          <w:rFonts w:ascii="Times New Roman" w:hAnsi="Times New Roman"/>
          <w:noProof/>
          <w:sz w:val="24"/>
          <w:szCs w:val="24"/>
        </w:rPr>
      </w:pPr>
      <w:r>
        <w:rPr>
          <w:rFonts w:ascii="Times New Roman" w:hAnsi="Times New Roman"/>
          <w:sz w:val="24"/>
          <w:szCs w:val="24"/>
        </w:rPr>
        <w:t>(3) Zdaňovacím obdobím je kalendárny rok. Ak súkromný výrobca piva vyrobí viac ako 10 hl piva za kalendárny rok, vzniká daňová povinnosť podľa § 10 ods. 2 písm. b), a to z množstva piva, ktoré prevýši množstvo piva uvedené v odseku 1 písm. a). Na množstvo piva prevyšujúce množstvo uvedené v odseku 1 písm. a) sa uplatní základná sadzba dane podľa § 6 ods. 6 písm. a). Platiteľ dane je povinný pri vzniku daňovej povinnosti podať daňové priznanie colnému úradu najneskôr do troch pracovných dní nasledujúcich po dni, v ktorom mu vznikla daňová povinnosť, a v rovnakej lehote zaplatiť daň. Na daňové priznanie sa použije § 12 primerane.“.</w:t>
      </w:r>
    </w:p>
    <w:p w14:paraId="1E33C83F" w14:textId="77777777" w:rsidR="002E798B" w:rsidRPr="00C111B3" w:rsidRDefault="002E798B" w:rsidP="009A17C3">
      <w:pPr>
        <w:spacing w:after="0" w:line="280" w:lineRule="atLeast"/>
        <w:jc w:val="both"/>
        <w:rPr>
          <w:rFonts w:ascii="Times New Roman" w:eastAsia="Times New Roman" w:hAnsi="Times New Roman" w:cs="Times New Roman"/>
          <w:sz w:val="24"/>
          <w:szCs w:val="24"/>
          <w:lang w:eastAsia="sk-SK"/>
        </w:rPr>
      </w:pPr>
    </w:p>
    <w:p w14:paraId="02C429D8" w14:textId="3991FE3F" w:rsidR="009A17C3" w:rsidRDefault="009A17C3" w:rsidP="009A17C3">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 § 70  ods. 1 </w:t>
      </w:r>
      <w:r w:rsidR="00505DD7" w:rsidRPr="00C111B3">
        <w:rPr>
          <w:rFonts w:ascii="Times New Roman" w:eastAsia="Times New Roman" w:hAnsi="Times New Roman" w:cs="Times New Roman"/>
          <w:sz w:val="24"/>
          <w:szCs w:val="24"/>
          <w:lang w:eastAsia="sk-SK"/>
        </w:rPr>
        <w:t xml:space="preserve">písm. i) </w:t>
      </w:r>
      <w:r w:rsidRPr="00C111B3">
        <w:rPr>
          <w:rFonts w:ascii="Times New Roman" w:eastAsia="Times New Roman" w:hAnsi="Times New Roman" w:cs="Times New Roman"/>
          <w:sz w:val="24"/>
          <w:szCs w:val="24"/>
          <w:lang w:eastAsia="sk-SK"/>
        </w:rPr>
        <w:t xml:space="preserve">sa za slová </w:t>
      </w:r>
      <w:r w:rsidR="00505DD7" w:rsidRPr="00C111B3">
        <w:rPr>
          <w:rFonts w:ascii="Times New Roman" w:eastAsia="Times New Roman" w:hAnsi="Times New Roman" w:cs="Times New Roman"/>
          <w:sz w:val="24"/>
          <w:szCs w:val="24"/>
          <w:lang w:eastAsia="sk-SK"/>
        </w:rPr>
        <w:t>„výživových doplnkov“ vkladá čiarka a slová „</w:t>
      </w:r>
      <w:bookmarkStart w:id="10" w:name="_Hlk77080662"/>
      <w:r w:rsidR="00505DD7" w:rsidRPr="00C111B3">
        <w:rPr>
          <w:rFonts w:ascii="Times New Roman" w:eastAsia="Times New Roman" w:hAnsi="Times New Roman" w:cs="Times New Roman"/>
          <w:sz w:val="24"/>
          <w:szCs w:val="24"/>
          <w:lang w:eastAsia="sk-SK"/>
        </w:rPr>
        <w:t>alebo bez povolenia na prevádzkovanie daňového skladu, ktorým je malý samostatný liehovar</w:t>
      </w:r>
      <w:bookmarkEnd w:id="10"/>
      <w:r w:rsidR="00F24FB4"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w:t>
      </w:r>
    </w:p>
    <w:p w14:paraId="30D38809" w14:textId="77777777" w:rsidR="0071492D" w:rsidRPr="00C111B3" w:rsidRDefault="0071492D" w:rsidP="0071492D">
      <w:pPr>
        <w:pStyle w:val="Odsekzoznamu"/>
        <w:spacing w:after="0" w:line="280" w:lineRule="atLeast"/>
        <w:ind w:left="284"/>
        <w:jc w:val="both"/>
        <w:rPr>
          <w:rFonts w:ascii="Times New Roman" w:eastAsia="Times New Roman" w:hAnsi="Times New Roman" w:cs="Times New Roman"/>
          <w:sz w:val="24"/>
          <w:szCs w:val="24"/>
          <w:lang w:eastAsia="sk-SK"/>
        </w:rPr>
      </w:pPr>
    </w:p>
    <w:p w14:paraId="14DDD107" w14:textId="73099CBA" w:rsidR="00505DD7" w:rsidRDefault="0071492D" w:rsidP="00F24FB4">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505DD7" w:rsidRPr="00C111B3">
        <w:rPr>
          <w:rFonts w:ascii="Times New Roman" w:eastAsia="Times New Roman" w:hAnsi="Times New Roman" w:cs="Times New Roman"/>
          <w:sz w:val="24"/>
          <w:szCs w:val="24"/>
          <w:lang w:eastAsia="sk-SK"/>
        </w:rPr>
        <w:t xml:space="preserve">§ 70 </w:t>
      </w:r>
      <w:r>
        <w:rPr>
          <w:rFonts w:ascii="Times New Roman" w:eastAsia="Times New Roman" w:hAnsi="Times New Roman" w:cs="Times New Roman"/>
          <w:sz w:val="24"/>
          <w:szCs w:val="24"/>
          <w:lang w:eastAsia="sk-SK"/>
        </w:rPr>
        <w:t xml:space="preserve">sa odsek 2 </w:t>
      </w:r>
      <w:r w:rsidR="00505DD7" w:rsidRPr="00C111B3">
        <w:rPr>
          <w:rFonts w:ascii="Times New Roman" w:eastAsia="Times New Roman" w:hAnsi="Times New Roman" w:cs="Times New Roman"/>
          <w:sz w:val="24"/>
          <w:szCs w:val="24"/>
          <w:lang w:eastAsia="sk-SK"/>
        </w:rPr>
        <w:t>dopĺňa písmenom af), ktoré znie:</w:t>
      </w:r>
    </w:p>
    <w:p w14:paraId="02A8859A" w14:textId="77777777" w:rsidR="0071492D" w:rsidRPr="00C111B3" w:rsidRDefault="0071492D" w:rsidP="0071492D">
      <w:pPr>
        <w:pStyle w:val="Odsekzoznamu"/>
        <w:spacing w:after="0" w:line="280" w:lineRule="atLeast"/>
        <w:ind w:left="284"/>
        <w:jc w:val="both"/>
        <w:rPr>
          <w:rFonts w:ascii="Times New Roman" w:eastAsia="Times New Roman" w:hAnsi="Times New Roman" w:cs="Times New Roman"/>
          <w:sz w:val="24"/>
          <w:szCs w:val="24"/>
          <w:lang w:eastAsia="sk-SK"/>
        </w:rPr>
      </w:pPr>
    </w:p>
    <w:p w14:paraId="650F3E81" w14:textId="2A514FD4" w:rsidR="00505DD7" w:rsidRPr="00C111B3" w:rsidRDefault="00505DD7" w:rsidP="0071492D">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„af) </w:t>
      </w:r>
      <w:bookmarkStart w:id="11" w:name="_Hlk77080783"/>
      <w:r w:rsidRPr="00C111B3">
        <w:rPr>
          <w:rFonts w:ascii="Times New Roman" w:eastAsia="Times New Roman" w:hAnsi="Times New Roman" w:cs="Times New Roman"/>
          <w:sz w:val="24"/>
          <w:szCs w:val="24"/>
          <w:lang w:eastAsia="sk-SK"/>
        </w:rPr>
        <w:t>je prevádzkovateľom daňového skladu, ktorým je malý samostatný liehovar</w:t>
      </w:r>
      <w:r w:rsidR="00F24FB4" w:rsidRPr="00C111B3">
        <w:rPr>
          <w:rFonts w:ascii="Times New Roman" w:eastAsia="Times New Roman" w:hAnsi="Times New Roman" w:cs="Times New Roman"/>
          <w:sz w:val="24"/>
          <w:szCs w:val="24"/>
          <w:lang w:eastAsia="sk-SK"/>
        </w:rPr>
        <w:t>,</w:t>
      </w:r>
      <w:r w:rsidR="00175C89">
        <w:rPr>
          <w:rFonts w:ascii="Times New Roman" w:eastAsia="Times New Roman" w:hAnsi="Times New Roman" w:cs="Times New Roman"/>
          <w:sz w:val="24"/>
          <w:szCs w:val="24"/>
          <w:lang w:eastAsia="sk-SK"/>
        </w:rPr>
        <w:t xml:space="preserve"> lieh</w:t>
      </w:r>
      <w:r w:rsidRPr="00C111B3">
        <w:rPr>
          <w:rFonts w:ascii="Times New Roman" w:eastAsia="Times New Roman" w:hAnsi="Times New Roman" w:cs="Times New Roman"/>
          <w:sz w:val="24"/>
          <w:szCs w:val="24"/>
          <w:lang w:eastAsia="sk-SK"/>
        </w:rPr>
        <w:t xml:space="preserve"> použije na iné účely ako účely uvedené v § 49b ods. 18</w:t>
      </w:r>
      <w:bookmarkEnd w:id="11"/>
      <w:r w:rsidR="004B116B"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w:t>
      </w:r>
    </w:p>
    <w:p w14:paraId="72C91C8F" w14:textId="28599908" w:rsidR="004B116B" w:rsidRPr="00C111B3" w:rsidRDefault="004B116B" w:rsidP="00505DD7">
      <w:pPr>
        <w:spacing w:after="0" w:line="280" w:lineRule="atLeast"/>
        <w:jc w:val="both"/>
        <w:rPr>
          <w:rFonts w:ascii="Times New Roman" w:eastAsia="Times New Roman" w:hAnsi="Times New Roman" w:cs="Times New Roman"/>
          <w:sz w:val="24"/>
          <w:szCs w:val="24"/>
          <w:lang w:eastAsia="sk-SK"/>
        </w:rPr>
      </w:pPr>
    </w:p>
    <w:p w14:paraId="10507DC8" w14:textId="4BC39B00" w:rsidR="004B116B" w:rsidRDefault="0071492D" w:rsidP="004B116B">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4B116B" w:rsidRPr="00C111B3">
        <w:rPr>
          <w:rFonts w:ascii="Times New Roman" w:eastAsia="Times New Roman" w:hAnsi="Times New Roman" w:cs="Times New Roman"/>
          <w:sz w:val="24"/>
          <w:szCs w:val="24"/>
          <w:lang w:eastAsia="sk-SK"/>
        </w:rPr>
        <w:t xml:space="preserve">§ 70 </w:t>
      </w:r>
      <w:r>
        <w:rPr>
          <w:rFonts w:ascii="Times New Roman" w:eastAsia="Times New Roman" w:hAnsi="Times New Roman" w:cs="Times New Roman"/>
          <w:sz w:val="24"/>
          <w:szCs w:val="24"/>
          <w:lang w:eastAsia="sk-SK"/>
        </w:rPr>
        <w:t xml:space="preserve">sa </w:t>
      </w:r>
      <w:r w:rsidR="004B116B" w:rsidRPr="00C111B3">
        <w:rPr>
          <w:rFonts w:ascii="Times New Roman" w:eastAsia="Times New Roman" w:hAnsi="Times New Roman" w:cs="Times New Roman"/>
          <w:sz w:val="24"/>
          <w:szCs w:val="24"/>
          <w:lang w:eastAsia="sk-SK"/>
        </w:rPr>
        <w:t>ods</w:t>
      </w:r>
      <w:r>
        <w:rPr>
          <w:rFonts w:ascii="Times New Roman" w:eastAsia="Times New Roman" w:hAnsi="Times New Roman" w:cs="Times New Roman"/>
          <w:sz w:val="24"/>
          <w:szCs w:val="24"/>
          <w:lang w:eastAsia="sk-SK"/>
        </w:rPr>
        <w:t>ek</w:t>
      </w:r>
      <w:r w:rsidR="004B116B" w:rsidRPr="00C111B3">
        <w:rPr>
          <w:rFonts w:ascii="Times New Roman" w:eastAsia="Times New Roman" w:hAnsi="Times New Roman" w:cs="Times New Roman"/>
          <w:sz w:val="24"/>
          <w:szCs w:val="24"/>
          <w:lang w:eastAsia="sk-SK"/>
        </w:rPr>
        <w:t xml:space="preserve"> 2 dopĺňa písmenom ac), ktoré znie:</w:t>
      </w:r>
    </w:p>
    <w:p w14:paraId="219D803B" w14:textId="04316DFD" w:rsidR="004B116B" w:rsidRPr="00C111B3" w:rsidRDefault="004B116B" w:rsidP="0071492D">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„ac) </w:t>
      </w:r>
      <w:bookmarkStart w:id="12" w:name="_Hlk77080993"/>
      <w:r w:rsidRPr="00C111B3">
        <w:rPr>
          <w:rFonts w:ascii="Times New Roman" w:eastAsia="Times New Roman" w:hAnsi="Times New Roman" w:cs="Times New Roman"/>
          <w:sz w:val="24"/>
          <w:szCs w:val="24"/>
          <w:lang w:eastAsia="sk-SK"/>
        </w:rPr>
        <w:t>vo výške 50% dane pripadajúcej na množstvo liehu použitého na iný účel ako uvedený v § 49b ods. 18 za správny delikt podľa odseku 1 písm. af), najmenej však 2 500 eur.</w:t>
      </w:r>
      <w:bookmarkEnd w:id="12"/>
      <w:r w:rsidRPr="00C111B3">
        <w:rPr>
          <w:rFonts w:ascii="Times New Roman" w:eastAsia="Times New Roman" w:hAnsi="Times New Roman" w:cs="Times New Roman"/>
          <w:sz w:val="24"/>
          <w:szCs w:val="24"/>
          <w:lang w:eastAsia="sk-SK"/>
        </w:rPr>
        <w:t>“.</w:t>
      </w:r>
    </w:p>
    <w:p w14:paraId="77552F0A" w14:textId="19FA9250" w:rsidR="00756EDA" w:rsidRPr="00C111B3" w:rsidRDefault="00756EDA" w:rsidP="004B116B">
      <w:pPr>
        <w:spacing w:after="0" w:line="280" w:lineRule="atLeast"/>
        <w:jc w:val="both"/>
        <w:rPr>
          <w:rFonts w:ascii="Times New Roman" w:eastAsia="Times New Roman" w:hAnsi="Times New Roman" w:cs="Times New Roman"/>
          <w:sz w:val="24"/>
          <w:szCs w:val="24"/>
          <w:lang w:eastAsia="sk-SK"/>
        </w:rPr>
      </w:pPr>
    </w:p>
    <w:p w14:paraId="3CCBCE52" w14:textId="6F8AD798" w:rsidR="00756EDA" w:rsidRPr="00C111B3" w:rsidRDefault="00756EDA" w:rsidP="00756EDA">
      <w:pPr>
        <w:spacing w:after="0" w:line="280" w:lineRule="atLeast"/>
        <w:jc w:val="center"/>
        <w:rPr>
          <w:rFonts w:ascii="Times New Roman" w:eastAsia="Times New Roman" w:hAnsi="Times New Roman" w:cs="Times New Roman"/>
          <w:b/>
          <w:bCs/>
          <w:sz w:val="24"/>
          <w:szCs w:val="24"/>
          <w:lang w:eastAsia="sk-SK"/>
        </w:rPr>
      </w:pPr>
      <w:r w:rsidRPr="00C111B3">
        <w:rPr>
          <w:rFonts w:ascii="Times New Roman" w:eastAsia="Times New Roman" w:hAnsi="Times New Roman" w:cs="Times New Roman"/>
          <w:b/>
          <w:bCs/>
          <w:sz w:val="24"/>
          <w:szCs w:val="24"/>
          <w:lang w:eastAsia="sk-SK"/>
        </w:rPr>
        <w:t>Čl. II</w:t>
      </w:r>
    </w:p>
    <w:p w14:paraId="3C7DC2DE" w14:textId="3FA9957E" w:rsidR="00756EDA" w:rsidRPr="00C111B3" w:rsidRDefault="00756EDA" w:rsidP="00756EDA">
      <w:pPr>
        <w:spacing w:after="0" w:line="280" w:lineRule="atLeast"/>
        <w:jc w:val="both"/>
        <w:rPr>
          <w:rFonts w:ascii="Times New Roman" w:eastAsia="Times New Roman" w:hAnsi="Times New Roman" w:cs="Times New Roman"/>
          <w:bCs/>
          <w:sz w:val="24"/>
          <w:szCs w:val="24"/>
          <w:lang w:eastAsia="sk-SK"/>
        </w:rPr>
      </w:pPr>
    </w:p>
    <w:p w14:paraId="67D8CA41" w14:textId="5B5C3B04" w:rsidR="00756EDA" w:rsidRPr="00C111B3" w:rsidRDefault="00756EDA" w:rsidP="00756EDA">
      <w:pPr>
        <w:spacing w:after="0" w:line="280" w:lineRule="atLeast"/>
        <w:jc w:val="both"/>
        <w:rPr>
          <w:rFonts w:ascii="Times New Roman" w:hAnsi="Times New Roman" w:cs="Times New Roman"/>
          <w:color w:val="000000"/>
          <w:sz w:val="24"/>
          <w:szCs w:val="24"/>
          <w:shd w:val="clear" w:color="auto" w:fill="FFFFFF"/>
        </w:rPr>
      </w:pPr>
      <w:r w:rsidRPr="00C111B3">
        <w:rPr>
          <w:rFonts w:ascii="Times New Roman" w:eastAsia="Times New Roman" w:hAnsi="Times New Roman" w:cs="Times New Roman"/>
          <w:sz w:val="24"/>
          <w:szCs w:val="24"/>
          <w:lang w:eastAsia="sk-SK"/>
        </w:rPr>
        <w:t xml:space="preserve">Zákon č. 467/2002 Z. z. </w:t>
      </w:r>
      <w:r w:rsidRPr="00C111B3">
        <w:rPr>
          <w:rFonts w:ascii="Times New Roman" w:hAnsi="Times New Roman" w:cs="Times New Roman"/>
          <w:color w:val="000000"/>
          <w:sz w:val="24"/>
          <w:szCs w:val="24"/>
          <w:shd w:val="clear" w:color="auto" w:fill="FFFFFF"/>
        </w:rPr>
        <w:t>o výrobe a uvádzaní liehu na trh</w:t>
      </w:r>
      <w:r w:rsidR="00257FF6" w:rsidRPr="00C111B3">
        <w:rPr>
          <w:rFonts w:ascii="Times New Roman" w:hAnsi="Times New Roman" w:cs="Times New Roman"/>
          <w:color w:val="000000"/>
          <w:sz w:val="24"/>
          <w:szCs w:val="24"/>
          <w:shd w:val="clear" w:color="auto" w:fill="FFFFFF"/>
        </w:rPr>
        <w:t xml:space="preserve"> v znení zákona č. 211/2003 Z. z., zákona č. 105/2004 Z. z., zákona č. 556/2004 Z. z., zákona č. 279/2008 Z. z., zákona č. 474/2009 Z. z., zákona č. 91/2016 Z. z., zákona č. 177/2018 Z. z. a zákona č. 290/2018 Z. z. sa mení a dopĺňa takto:</w:t>
      </w:r>
    </w:p>
    <w:p w14:paraId="7C50FD57" w14:textId="4A13DA3B" w:rsidR="00257FF6" w:rsidRPr="00C111B3" w:rsidRDefault="00257FF6" w:rsidP="00756EDA">
      <w:pPr>
        <w:spacing w:after="0" w:line="280" w:lineRule="atLeast"/>
        <w:jc w:val="both"/>
        <w:rPr>
          <w:rFonts w:ascii="Times New Roman" w:hAnsi="Times New Roman" w:cs="Times New Roman"/>
          <w:color w:val="000000"/>
          <w:sz w:val="24"/>
          <w:szCs w:val="24"/>
          <w:shd w:val="clear" w:color="auto" w:fill="FFFFFF"/>
        </w:rPr>
      </w:pPr>
    </w:p>
    <w:p w14:paraId="76A7EB5D" w14:textId="13776978" w:rsidR="00257FF6" w:rsidRPr="00C111B3" w:rsidRDefault="001048DA" w:rsidP="00257FF6">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257FF6" w:rsidRPr="00C111B3">
        <w:rPr>
          <w:rFonts w:ascii="Times New Roman" w:eastAsia="Times New Roman" w:hAnsi="Times New Roman" w:cs="Times New Roman"/>
          <w:sz w:val="24"/>
          <w:szCs w:val="24"/>
          <w:lang w:eastAsia="sk-SK"/>
        </w:rPr>
        <w:t xml:space="preserve">§ 2 </w:t>
      </w:r>
      <w:r>
        <w:rPr>
          <w:rFonts w:ascii="Times New Roman" w:eastAsia="Times New Roman" w:hAnsi="Times New Roman" w:cs="Times New Roman"/>
          <w:sz w:val="24"/>
          <w:szCs w:val="24"/>
          <w:lang w:eastAsia="sk-SK"/>
        </w:rPr>
        <w:t>sa odsek 3</w:t>
      </w:r>
      <w:r w:rsidR="00257FF6" w:rsidRPr="00C111B3">
        <w:rPr>
          <w:rFonts w:ascii="Times New Roman" w:eastAsia="Times New Roman" w:hAnsi="Times New Roman" w:cs="Times New Roman"/>
          <w:sz w:val="24"/>
          <w:szCs w:val="24"/>
          <w:lang w:eastAsia="sk-SK"/>
        </w:rPr>
        <w:t xml:space="preserve"> dopĺňa písmenom r), ktoré znie:</w:t>
      </w:r>
    </w:p>
    <w:p w14:paraId="5ED48BF6" w14:textId="746C6706" w:rsidR="00991085" w:rsidRPr="00C111B3" w:rsidRDefault="00257FF6" w:rsidP="00257FF6">
      <w:pPr>
        <w:spacing w:after="0" w:line="280" w:lineRule="atLeast"/>
        <w:jc w:val="both"/>
        <w:rPr>
          <w:rFonts w:ascii="Times New Roman" w:eastAsia="Times New Roman" w:hAnsi="Times New Roman" w:cs="Times New Roman"/>
          <w:b/>
          <w:bCs/>
          <w:sz w:val="24"/>
          <w:szCs w:val="24"/>
          <w:lang w:eastAsia="sk-SK"/>
        </w:rPr>
      </w:pPr>
      <w:r w:rsidRPr="00C111B3">
        <w:rPr>
          <w:rFonts w:ascii="Times New Roman" w:eastAsia="Times New Roman" w:hAnsi="Times New Roman" w:cs="Times New Roman"/>
          <w:sz w:val="24"/>
          <w:szCs w:val="24"/>
          <w:lang w:eastAsia="sk-SK"/>
        </w:rPr>
        <w:t xml:space="preserve">„r) </w:t>
      </w:r>
      <w:bookmarkStart w:id="13" w:name="_Hlk77076677"/>
      <w:r w:rsidRPr="00C111B3">
        <w:rPr>
          <w:rFonts w:ascii="Times New Roman" w:eastAsia="Times New Roman" w:hAnsi="Times New Roman" w:cs="Times New Roman"/>
          <w:sz w:val="24"/>
          <w:szCs w:val="24"/>
          <w:lang w:eastAsia="sk-SK"/>
        </w:rPr>
        <w:t xml:space="preserve">malý samostatný liehovar, </w:t>
      </w:r>
      <w:r w:rsidR="00991085" w:rsidRPr="00C111B3">
        <w:rPr>
          <w:rFonts w:ascii="Times New Roman" w:eastAsia="Times New Roman" w:hAnsi="Times New Roman" w:cs="Times New Roman"/>
          <w:sz w:val="24"/>
          <w:szCs w:val="24"/>
          <w:lang w:eastAsia="sk-SK"/>
        </w:rPr>
        <w:t>v</w:t>
      </w:r>
      <w:r w:rsidR="00E214D6" w:rsidRPr="00C111B3">
        <w:rPr>
          <w:rFonts w:ascii="Times New Roman" w:eastAsia="Times New Roman" w:hAnsi="Times New Roman" w:cs="Times New Roman"/>
          <w:sz w:val="24"/>
          <w:szCs w:val="24"/>
          <w:lang w:eastAsia="sk-SK"/>
        </w:rPr>
        <w:t xml:space="preserve"> ktorom možno </w:t>
      </w:r>
      <w:r w:rsidR="004713B9" w:rsidRPr="00C111B3">
        <w:rPr>
          <w:rFonts w:ascii="Times New Roman" w:eastAsia="Times New Roman" w:hAnsi="Times New Roman" w:cs="Times New Roman"/>
          <w:sz w:val="24"/>
          <w:szCs w:val="24"/>
          <w:lang w:eastAsia="sk-SK"/>
        </w:rPr>
        <w:t>vyrábať</w:t>
      </w:r>
      <w:r w:rsidR="00296D08">
        <w:rPr>
          <w:rFonts w:ascii="Times New Roman" w:eastAsia="Times New Roman" w:hAnsi="Times New Roman" w:cs="Times New Roman"/>
          <w:sz w:val="24"/>
          <w:szCs w:val="24"/>
          <w:lang w:eastAsia="sk-SK"/>
        </w:rPr>
        <w:t xml:space="preserve"> výlučne lieh</w:t>
      </w:r>
      <w:r w:rsidR="004713B9" w:rsidRPr="00C111B3">
        <w:rPr>
          <w:rFonts w:ascii="Times New Roman" w:eastAsia="Times New Roman" w:hAnsi="Times New Roman" w:cs="Times New Roman"/>
          <w:sz w:val="24"/>
          <w:szCs w:val="24"/>
          <w:lang w:eastAsia="sk-SK"/>
        </w:rPr>
        <w:t xml:space="preserve">, a to </w:t>
      </w:r>
      <w:r w:rsidR="00E214D6" w:rsidRPr="00C111B3">
        <w:rPr>
          <w:rFonts w:ascii="Times New Roman" w:eastAsia="Times New Roman" w:hAnsi="Times New Roman" w:cs="Times New Roman"/>
          <w:sz w:val="24"/>
          <w:szCs w:val="24"/>
          <w:lang w:eastAsia="sk-SK"/>
        </w:rPr>
        <w:t>najviac v množstve 10 hl a. za kalendárny rok, lieh</w:t>
      </w:r>
      <w:r w:rsidR="004713B9" w:rsidRPr="00C111B3">
        <w:rPr>
          <w:rFonts w:ascii="Times New Roman" w:eastAsia="Times New Roman" w:hAnsi="Times New Roman" w:cs="Times New Roman"/>
          <w:sz w:val="24"/>
          <w:szCs w:val="24"/>
          <w:lang w:eastAsia="sk-SK"/>
        </w:rPr>
        <w:t xml:space="preserve"> </w:t>
      </w:r>
      <w:r w:rsidR="00E214D6" w:rsidRPr="00C111B3">
        <w:rPr>
          <w:rFonts w:ascii="Times New Roman" w:eastAsia="Times New Roman" w:hAnsi="Times New Roman" w:cs="Times New Roman"/>
          <w:sz w:val="24"/>
          <w:szCs w:val="24"/>
          <w:lang w:eastAsia="sk-SK"/>
        </w:rPr>
        <w:t xml:space="preserve">vyrobený v tomto malom samostatnom liehovare možno súčasne </w:t>
      </w:r>
      <w:r w:rsidR="00991085" w:rsidRPr="00C111B3">
        <w:rPr>
          <w:rFonts w:ascii="Times New Roman" w:eastAsia="Times New Roman" w:hAnsi="Times New Roman" w:cs="Times New Roman"/>
          <w:sz w:val="24"/>
          <w:szCs w:val="24"/>
          <w:lang w:eastAsia="sk-SK"/>
        </w:rPr>
        <w:t>spracúva</w:t>
      </w:r>
      <w:r w:rsidR="00E214D6" w:rsidRPr="00C111B3">
        <w:rPr>
          <w:rFonts w:ascii="Times New Roman" w:eastAsia="Times New Roman" w:hAnsi="Times New Roman" w:cs="Times New Roman"/>
          <w:sz w:val="24"/>
          <w:szCs w:val="24"/>
          <w:lang w:eastAsia="sk-SK"/>
        </w:rPr>
        <w:t>ť</w:t>
      </w:r>
      <w:r w:rsidR="00991085" w:rsidRPr="00C111B3">
        <w:rPr>
          <w:rFonts w:ascii="Times New Roman" w:eastAsia="Times New Roman" w:hAnsi="Times New Roman" w:cs="Times New Roman"/>
          <w:sz w:val="24"/>
          <w:szCs w:val="24"/>
          <w:lang w:eastAsia="sk-SK"/>
        </w:rPr>
        <w:t xml:space="preserve">, </w:t>
      </w:r>
      <w:r w:rsidR="00E214D6" w:rsidRPr="00C111B3">
        <w:rPr>
          <w:rFonts w:ascii="Times New Roman" w:eastAsia="Times New Roman" w:hAnsi="Times New Roman" w:cs="Times New Roman"/>
          <w:sz w:val="24"/>
          <w:szCs w:val="24"/>
          <w:lang w:eastAsia="sk-SK"/>
        </w:rPr>
        <w:t xml:space="preserve">manipulovať </w:t>
      </w:r>
      <w:r w:rsidR="00D1790E" w:rsidRPr="00C111B3">
        <w:rPr>
          <w:rFonts w:ascii="Times New Roman" w:eastAsia="Times New Roman" w:hAnsi="Times New Roman" w:cs="Times New Roman"/>
          <w:sz w:val="24"/>
          <w:szCs w:val="24"/>
          <w:lang w:eastAsia="sk-SK"/>
        </w:rPr>
        <w:t xml:space="preserve">s ním </w:t>
      </w:r>
      <w:r w:rsidR="00991085" w:rsidRPr="00C111B3">
        <w:rPr>
          <w:rFonts w:ascii="Times New Roman" w:eastAsia="Times New Roman" w:hAnsi="Times New Roman" w:cs="Times New Roman"/>
          <w:sz w:val="24"/>
          <w:szCs w:val="24"/>
          <w:lang w:eastAsia="sk-SK"/>
        </w:rPr>
        <w:t>a uvádza</w:t>
      </w:r>
      <w:r w:rsidR="00E214D6" w:rsidRPr="00C111B3">
        <w:rPr>
          <w:rFonts w:ascii="Times New Roman" w:eastAsia="Times New Roman" w:hAnsi="Times New Roman" w:cs="Times New Roman"/>
          <w:sz w:val="24"/>
          <w:szCs w:val="24"/>
          <w:lang w:eastAsia="sk-SK"/>
        </w:rPr>
        <w:t>ť</w:t>
      </w:r>
      <w:r w:rsidR="00991085" w:rsidRPr="00C111B3">
        <w:rPr>
          <w:rFonts w:ascii="Times New Roman" w:eastAsia="Times New Roman" w:hAnsi="Times New Roman" w:cs="Times New Roman"/>
          <w:sz w:val="24"/>
          <w:szCs w:val="24"/>
          <w:lang w:eastAsia="sk-SK"/>
        </w:rPr>
        <w:t xml:space="preserve"> na trh</w:t>
      </w:r>
      <w:r w:rsidR="004713B9" w:rsidRPr="00C111B3">
        <w:rPr>
          <w:rFonts w:ascii="Times New Roman" w:eastAsia="Times New Roman" w:hAnsi="Times New Roman" w:cs="Times New Roman"/>
          <w:sz w:val="24"/>
          <w:szCs w:val="24"/>
          <w:lang w:eastAsia="sk-SK"/>
        </w:rPr>
        <w:t>;</w:t>
      </w:r>
      <w:r w:rsidR="004138EE" w:rsidRPr="00C111B3">
        <w:rPr>
          <w:rFonts w:ascii="Times New Roman" w:eastAsia="Times New Roman" w:hAnsi="Times New Roman" w:cs="Times New Roman"/>
          <w:sz w:val="24"/>
          <w:szCs w:val="24"/>
          <w:vertAlign w:val="superscript"/>
          <w:lang w:eastAsia="sk-SK"/>
        </w:rPr>
        <w:t>2ab</w:t>
      </w:r>
      <w:r w:rsidR="004138EE" w:rsidRPr="00C111B3">
        <w:rPr>
          <w:rFonts w:ascii="Times New Roman" w:eastAsia="Times New Roman" w:hAnsi="Times New Roman" w:cs="Times New Roman"/>
          <w:sz w:val="24"/>
          <w:szCs w:val="24"/>
          <w:lang w:eastAsia="sk-SK"/>
        </w:rPr>
        <w:t>)</w:t>
      </w:r>
      <w:r w:rsidR="00E214D6" w:rsidRPr="00C111B3">
        <w:rPr>
          <w:rFonts w:ascii="Times New Roman" w:eastAsia="Times New Roman" w:hAnsi="Times New Roman" w:cs="Times New Roman"/>
          <w:sz w:val="24"/>
          <w:szCs w:val="24"/>
          <w:lang w:eastAsia="sk-SK"/>
        </w:rPr>
        <w:t xml:space="preserve"> </w:t>
      </w:r>
      <w:r w:rsidR="00476256" w:rsidRPr="00C111B3">
        <w:rPr>
          <w:rFonts w:ascii="Times New Roman" w:eastAsia="Times New Roman" w:hAnsi="Times New Roman" w:cs="Times New Roman"/>
          <w:sz w:val="24"/>
          <w:szCs w:val="24"/>
          <w:lang w:eastAsia="sk-SK"/>
        </w:rPr>
        <w:t>výrobné zariadenie toho liehovaru nesmie byť využité na iné účely podľa odseku 3 písm. a) až p)</w:t>
      </w:r>
      <w:bookmarkEnd w:id="13"/>
      <w:r w:rsidR="004138EE" w:rsidRPr="00C111B3">
        <w:rPr>
          <w:rFonts w:ascii="Times New Roman" w:eastAsia="Times New Roman" w:hAnsi="Times New Roman" w:cs="Times New Roman"/>
          <w:sz w:val="24"/>
          <w:szCs w:val="24"/>
          <w:lang w:eastAsia="sk-SK"/>
        </w:rPr>
        <w:t>.</w:t>
      </w:r>
      <w:r w:rsidR="00476256" w:rsidRPr="00C111B3">
        <w:rPr>
          <w:rFonts w:ascii="Times New Roman" w:eastAsia="Times New Roman" w:hAnsi="Times New Roman" w:cs="Times New Roman"/>
          <w:sz w:val="24"/>
          <w:szCs w:val="24"/>
          <w:lang w:eastAsia="sk-SK"/>
        </w:rPr>
        <w:t>“.</w:t>
      </w:r>
    </w:p>
    <w:p w14:paraId="38B71A8C" w14:textId="63822C2C" w:rsidR="00991085" w:rsidRPr="00C111B3" w:rsidRDefault="00991085" w:rsidP="00257FF6">
      <w:pPr>
        <w:spacing w:after="0" w:line="280" w:lineRule="atLeast"/>
        <w:jc w:val="both"/>
        <w:rPr>
          <w:rFonts w:ascii="Times New Roman" w:eastAsia="Times New Roman" w:hAnsi="Times New Roman" w:cs="Times New Roman"/>
          <w:sz w:val="24"/>
          <w:szCs w:val="24"/>
          <w:lang w:eastAsia="sk-SK"/>
        </w:rPr>
      </w:pPr>
    </w:p>
    <w:p w14:paraId="13E5807C" w14:textId="130A02C8" w:rsidR="00991085" w:rsidRPr="00C111B3" w:rsidRDefault="00991085" w:rsidP="00991085">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 § 2 ods. 5 písm. a) sa za slová „až o)“ vkladajú slová „a r)“.</w:t>
      </w:r>
    </w:p>
    <w:p w14:paraId="02196EFA" w14:textId="77777777" w:rsidR="00D1790E" w:rsidRPr="00C111B3" w:rsidRDefault="00D1790E" w:rsidP="00D1790E">
      <w:pPr>
        <w:pStyle w:val="Odsekzoznamu"/>
        <w:spacing w:after="0" w:line="280" w:lineRule="atLeast"/>
        <w:ind w:left="284"/>
        <w:jc w:val="both"/>
        <w:rPr>
          <w:rFonts w:ascii="Times New Roman" w:eastAsia="Times New Roman" w:hAnsi="Times New Roman" w:cs="Times New Roman"/>
          <w:sz w:val="24"/>
          <w:szCs w:val="24"/>
          <w:lang w:eastAsia="sk-SK"/>
        </w:rPr>
      </w:pPr>
    </w:p>
    <w:p w14:paraId="5552CE3A" w14:textId="5B009FEF" w:rsidR="00D1790E" w:rsidRPr="00C111B3" w:rsidRDefault="00D1790E" w:rsidP="00D1790E">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 § </w:t>
      </w:r>
      <w:r w:rsidR="0075579F">
        <w:rPr>
          <w:rFonts w:ascii="Times New Roman" w:eastAsia="Times New Roman" w:hAnsi="Times New Roman" w:cs="Times New Roman"/>
          <w:sz w:val="24"/>
          <w:szCs w:val="24"/>
          <w:lang w:eastAsia="sk-SK"/>
        </w:rPr>
        <w:t>3</w:t>
      </w:r>
      <w:r w:rsidR="0075579F"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ods. 11 a 12 sa slová „i) a m)“ nahrádzajú slovami „i), m) a r)“. </w:t>
      </w:r>
    </w:p>
    <w:p w14:paraId="0C3D63CA" w14:textId="77777777" w:rsidR="00F24FB4" w:rsidRPr="00C111B3" w:rsidRDefault="00F24FB4" w:rsidP="00F24FB4">
      <w:pPr>
        <w:pStyle w:val="Odsekzoznamu"/>
        <w:rPr>
          <w:rFonts w:ascii="Times New Roman" w:eastAsia="Times New Roman" w:hAnsi="Times New Roman" w:cs="Times New Roman"/>
          <w:sz w:val="24"/>
          <w:szCs w:val="24"/>
          <w:lang w:eastAsia="sk-SK"/>
        </w:rPr>
      </w:pPr>
    </w:p>
    <w:p w14:paraId="612D7C6B" w14:textId="5417A7A8" w:rsidR="007177E5" w:rsidRPr="00C111B3" w:rsidRDefault="00F24FB4" w:rsidP="007177E5">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 § </w:t>
      </w:r>
      <w:r w:rsidR="0075579F">
        <w:rPr>
          <w:rFonts w:ascii="Times New Roman" w:eastAsia="Times New Roman" w:hAnsi="Times New Roman" w:cs="Times New Roman"/>
          <w:sz w:val="24"/>
          <w:szCs w:val="24"/>
          <w:lang w:eastAsia="sk-SK"/>
        </w:rPr>
        <w:t>3</w:t>
      </w:r>
      <w:r w:rsidR="0075579F"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ods. 3 písm. n) sa slová „odseku 8 a § 4 ods. 4“ nahrádzajú slovami „odseku 8, § 4 ods. 4 a podmienok podľa osobitného predpisu</w:t>
      </w:r>
      <w:r w:rsidRPr="00C111B3">
        <w:rPr>
          <w:rFonts w:ascii="Times New Roman" w:eastAsia="Times New Roman" w:hAnsi="Times New Roman" w:cs="Times New Roman"/>
          <w:sz w:val="24"/>
          <w:szCs w:val="24"/>
          <w:vertAlign w:val="superscript"/>
          <w:lang w:eastAsia="sk-SK"/>
        </w:rPr>
        <w:t>2ab</w:t>
      </w:r>
      <w:r w:rsidRPr="00C111B3">
        <w:rPr>
          <w:rFonts w:ascii="Times New Roman" w:eastAsia="Times New Roman" w:hAnsi="Times New Roman" w:cs="Times New Roman"/>
          <w:sz w:val="24"/>
          <w:szCs w:val="24"/>
          <w:lang w:eastAsia="sk-SK"/>
        </w:rPr>
        <w:t>).</w:t>
      </w:r>
      <w:r w:rsidR="001048DA">
        <w:rPr>
          <w:rFonts w:ascii="Times New Roman" w:eastAsia="Times New Roman" w:hAnsi="Times New Roman" w:cs="Times New Roman"/>
          <w:sz w:val="24"/>
          <w:szCs w:val="24"/>
          <w:lang w:eastAsia="sk-SK"/>
        </w:rPr>
        <w:t>“.</w:t>
      </w:r>
    </w:p>
    <w:p w14:paraId="23F0283B" w14:textId="77777777" w:rsidR="007177E5" w:rsidRPr="00C111B3" w:rsidRDefault="007177E5" w:rsidP="007177E5">
      <w:pPr>
        <w:spacing w:after="0" w:line="280" w:lineRule="atLeast"/>
        <w:jc w:val="both"/>
        <w:rPr>
          <w:rFonts w:ascii="Times New Roman" w:eastAsia="Times New Roman" w:hAnsi="Times New Roman" w:cs="Times New Roman"/>
          <w:sz w:val="24"/>
          <w:szCs w:val="24"/>
          <w:lang w:eastAsia="sk-SK"/>
        </w:rPr>
      </w:pPr>
    </w:p>
    <w:p w14:paraId="58992892" w14:textId="290AF1EF" w:rsidR="007177E5" w:rsidRPr="00C111B3" w:rsidRDefault="007177E5" w:rsidP="00101401">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Poznámka pod čiarou k odkazu 2ab znie:</w:t>
      </w:r>
    </w:p>
    <w:p w14:paraId="06B6517E" w14:textId="02B82B7D" w:rsidR="007177E5" w:rsidRPr="00C111B3" w:rsidRDefault="007177E5" w:rsidP="00101401">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vertAlign w:val="superscript"/>
          <w:lang w:eastAsia="sk-SK"/>
        </w:rPr>
        <w:t>2ab</w:t>
      </w:r>
      <w:r w:rsidRPr="00C111B3">
        <w:rPr>
          <w:rFonts w:ascii="Times New Roman" w:eastAsia="Times New Roman" w:hAnsi="Times New Roman" w:cs="Times New Roman"/>
          <w:sz w:val="24"/>
          <w:szCs w:val="24"/>
          <w:lang w:eastAsia="sk-SK"/>
        </w:rPr>
        <w:t>) § 49b ods. 1 zákona č. 530/2011 Z. z.“.</w:t>
      </w:r>
    </w:p>
    <w:p w14:paraId="6E68FEF9" w14:textId="77777777" w:rsidR="000C232D" w:rsidRPr="00C111B3" w:rsidRDefault="000C232D" w:rsidP="007177E5">
      <w:pPr>
        <w:spacing w:after="0" w:line="280" w:lineRule="atLeast"/>
        <w:jc w:val="both"/>
        <w:rPr>
          <w:rFonts w:ascii="Times New Roman" w:eastAsia="Times New Roman" w:hAnsi="Times New Roman" w:cs="Times New Roman"/>
          <w:sz w:val="24"/>
          <w:szCs w:val="24"/>
          <w:lang w:eastAsia="sk-SK"/>
        </w:rPr>
      </w:pPr>
    </w:p>
    <w:p w14:paraId="3A494169" w14:textId="1D993D5F" w:rsidR="000C232D" w:rsidRPr="00C111B3" w:rsidRDefault="000C232D" w:rsidP="000C232D">
      <w:pPr>
        <w:spacing w:after="0" w:line="240" w:lineRule="auto"/>
        <w:jc w:val="center"/>
        <w:rPr>
          <w:rFonts w:ascii="Times New Roman" w:hAnsi="Times New Roman" w:cs="Times New Roman"/>
          <w:b/>
          <w:sz w:val="24"/>
          <w:szCs w:val="24"/>
        </w:rPr>
      </w:pPr>
      <w:r w:rsidRPr="00C111B3">
        <w:rPr>
          <w:rFonts w:ascii="Times New Roman" w:hAnsi="Times New Roman" w:cs="Times New Roman"/>
          <w:b/>
          <w:sz w:val="24"/>
          <w:szCs w:val="24"/>
        </w:rPr>
        <w:t>Čl. III</w:t>
      </w:r>
    </w:p>
    <w:p w14:paraId="275F2CD7" w14:textId="77777777" w:rsidR="000C232D" w:rsidRPr="00C111B3" w:rsidRDefault="000C232D" w:rsidP="000C232D">
      <w:pPr>
        <w:spacing w:after="0" w:line="240" w:lineRule="auto"/>
        <w:jc w:val="both"/>
        <w:rPr>
          <w:rFonts w:ascii="Times New Roman" w:hAnsi="Times New Roman" w:cs="Times New Roman"/>
          <w:sz w:val="24"/>
          <w:szCs w:val="24"/>
        </w:rPr>
      </w:pPr>
    </w:p>
    <w:p w14:paraId="094809D4" w14:textId="77777777" w:rsidR="000C232D" w:rsidRPr="00C111B3" w:rsidRDefault="000C232D" w:rsidP="000C232D">
      <w:pPr>
        <w:spacing w:after="0" w:line="240" w:lineRule="auto"/>
        <w:ind w:firstLine="708"/>
        <w:jc w:val="both"/>
        <w:rPr>
          <w:rFonts w:ascii="Times New Roman" w:hAnsi="Times New Roman" w:cs="Times New Roman"/>
          <w:sz w:val="24"/>
          <w:szCs w:val="24"/>
        </w:rPr>
      </w:pPr>
      <w:r w:rsidRPr="00C111B3">
        <w:rPr>
          <w:rFonts w:ascii="Times New Roman" w:hAnsi="Times New Roman" w:cs="Times New Roman"/>
          <w:sz w:val="24"/>
          <w:szCs w:val="24"/>
        </w:rPr>
        <w:t>Tento zákon nadobúda účinnosť 1. januára 2022.</w:t>
      </w:r>
    </w:p>
    <w:p w14:paraId="07BCC2D3" w14:textId="1B610A32" w:rsidR="00756EDA" w:rsidRPr="00C111B3" w:rsidRDefault="00756EDA" w:rsidP="007177E5">
      <w:pPr>
        <w:spacing w:after="0" w:line="280" w:lineRule="atLeast"/>
        <w:jc w:val="both"/>
        <w:rPr>
          <w:rFonts w:ascii="Times New Roman" w:eastAsia="Times New Roman" w:hAnsi="Times New Roman" w:cs="Times New Roman"/>
          <w:sz w:val="24"/>
          <w:szCs w:val="24"/>
          <w:lang w:eastAsia="sk-SK"/>
        </w:rPr>
      </w:pPr>
    </w:p>
    <w:sectPr w:rsidR="00756EDA" w:rsidRPr="00C111B3" w:rsidSect="007177E5">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5945" w14:textId="77777777" w:rsidR="00F579B4" w:rsidRDefault="00F579B4" w:rsidP="009F4A96">
      <w:pPr>
        <w:spacing w:after="0" w:line="240" w:lineRule="auto"/>
      </w:pPr>
      <w:r>
        <w:separator/>
      </w:r>
    </w:p>
  </w:endnote>
  <w:endnote w:type="continuationSeparator" w:id="0">
    <w:p w14:paraId="1F30E7E1" w14:textId="77777777" w:rsidR="00F579B4" w:rsidRDefault="00F579B4" w:rsidP="009F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73816"/>
      <w:docPartObj>
        <w:docPartGallery w:val="Page Numbers (Bottom of Page)"/>
        <w:docPartUnique/>
      </w:docPartObj>
    </w:sdtPr>
    <w:sdtEndPr>
      <w:rPr>
        <w:rFonts w:cstheme="minorHAnsi"/>
        <w:sz w:val="16"/>
        <w:szCs w:val="16"/>
      </w:rPr>
    </w:sdtEndPr>
    <w:sdtContent>
      <w:p w14:paraId="3C97CC23" w14:textId="1F845F27" w:rsidR="009F4A96" w:rsidRPr="009F4A96" w:rsidRDefault="009F4A96">
        <w:pPr>
          <w:pStyle w:val="Pta"/>
          <w:jc w:val="right"/>
          <w:rPr>
            <w:rFonts w:cstheme="minorHAnsi"/>
            <w:sz w:val="16"/>
            <w:szCs w:val="16"/>
          </w:rPr>
        </w:pPr>
        <w:r w:rsidRPr="009F4A96">
          <w:rPr>
            <w:rFonts w:cstheme="minorHAnsi"/>
            <w:sz w:val="16"/>
            <w:szCs w:val="16"/>
          </w:rPr>
          <w:fldChar w:fldCharType="begin"/>
        </w:r>
        <w:r w:rsidRPr="009F4A96">
          <w:rPr>
            <w:rFonts w:cstheme="minorHAnsi"/>
            <w:sz w:val="16"/>
            <w:szCs w:val="16"/>
          </w:rPr>
          <w:instrText>PAGE   \* MERGEFORMAT</w:instrText>
        </w:r>
        <w:r w:rsidRPr="009F4A96">
          <w:rPr>
            <w:rFonts w:cstheme="minorHAnsi"/>
            <w:sz w:val="16"/>
            <w:szCs w:val="16"/>
          </w:rPr>
          <w:fldChar w:fldCharType="separate"/>
        </w:r>
        <w:r w:rsidR="00B22D49">
          <w:rPr>
            <w:rFonts w:cstheme="minorHAnsi"/>
            <w:noProof/>
            <w:sz w:val="16"/>
            <w:szCs w:val="16"/>
          </w:rPr>
          <w:t>4</w:t>
        </w:r>
        <w:r w:rsidRPr="009F4A96">
          <w:rPr>
            <w:rFonts w:cstheme="minorHAnsi"/>
            <w:sz w:val="16"/>
            <w:szCs w:val="16"/>
          </w:rPr>
          <w:fldChar w:fldCharType="end"/>
        </w:r>
      </w:p>
    </w:sdtContent>
  </w:sdt>
  <w:p w14:paraId="76828962" w14:textId="77777777" w:rsidR="009F4A96" w:rsidRDefault="009F4A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0AA2D" w14:textId="77777777" w:rsidR="00F579B4" w:rsidRDefault="00F579B4" w:rsidP="009F4A96">
      <w:pPr>
        <w:spacing w:after="0" w:line="240" w:lineRule="auto"/>
      </w:pPr>
      <w:r>
        <w:separator/>
      </w:r>
    </w:p>
  </w:footnote>
  <w:footnote w:type="continuationSeparator" w:id="0">
    <w:p w14:paraId="4FFEF879" w14:textId="77777777" w:rsidR="00F579B4" w:rsidRDefault="00F579B4" w:rsidP="009F4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3D68"/>
    <w:multiLevelType w:val="hybridMultilevel"/>
    <w:tmpl w:val="DFE4C4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0943F8"/>
    <w:multiLevelType w:val="hybridMultilevel"/>
    <w:tmpl w:val="A5008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0C6782"/>
    <w:multiLevelType w:val="hybridMultilevel"/>
    <w:tmpl w:val="EE6C5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C75827"/>
    <w:multiLevelType w:val="hybridMultilevel"/>
    <w:tmpl w:val="1FAC8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C1C20"/>
    <w:multiLevelType w:val="hybridMultilevel"/>
    <w:tmpl w:val="806642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9D60B6"/>
    <w:multiLevelType w:val="hybridMultilevel"/>
    <w:tmpl w:val="40DEECA8"/>
    <w:lvl w:ilvl="0" w:tplc="58B800A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ADF21D1"/>
    <w:multiLevelType w:val="hybridMultilevel"/>
    <w:tmpl w:val="24FC34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ED243D"/>
    <w:multiLevelType w:val="hybridMultilevel"/>
    <w:tmpl w:val="FFEC8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AB1FF2"/>
    <w:multiLevelType w:val="hybridMultilevel"/>
    <w:tmpl w:val="F0CE8D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6E6BE2"/>
    <w:multiLevelType w:val="hybridMultilevel"/>
    <w:tmpl w:val="F72623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9644BE"/>
    <w:multiLevelType w:val="hybridMultilevel"/>
    <w:tmpl w:val="D702EE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42397D"/>
    <w:multiLevelType w:val="hybridMultilevel"/>
    <w:tmpl w:val="3FBC6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1E4DF8"/>
    <w:multiLevelType w:val="hybridMultilevel"/>
    <w:tmpl w:val="5B5C6B24"/>
    <w:lvl w:ilvl="0" w:tplc="041B0017">
      <w:start w:val="1"/>
      <w:numFmt w:val="lowerLetter"/>
      <w:lvlText w:val="%1)"/>
      <w:lvlJc w:val="left"/>
      <w:pPr>
        <w:ind w:left="720" w:hanging="360"/>
      </w:pPr>
      <w:rPr>
        <w:rFonts w:hint="default"/>
      </w:rPr>
    </w:lvl>
    <w:lvl w:ilvl="1" w:tplc="A27E54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000041"/>
    <w:multiLevelType w:val="hybridMultilevel"/>
    <w:tmpl w:val="40BAAA50"/>
    <w:lvl w:ilvl="0" w:tplc="A4C838B0">
      <w:start w:val="1"/>
      <w:numFmt w:val="decimal"/>
      <w:lvlText w:val="%1."/>
      <w:lvlJc w:val="left"/>
      <w:pPr>
        <w:ind w:left="720" w:hanging="360"/>
      </w:pPr>
      <w:rPr>
        <w:rFonts w:eastAsiaTheme="minorHAns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E31A77"/>
    <w:multiLevelType w:val="hybridMultilevel"/>
    <w:tmpl w:val="CCDE02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8324F57"/>
    <w:multiLevelType w:val="hybridMultilevel"/>
    <w:tmpl w:val="7E1C82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C30192"/>
    <w:multiLevelType w:val="hybridMultilevel"/>
    <w:tmpl w:val="2990C6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24B32F1"/>
    <w:multiLevelType w:val="hybridMultilevel"/>
    <w:tmpl w:val="25FEE304"/>
    <w:lvl w:ilvl="0" w:tplc="76A4F8B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8" w15:restartNumberingAfterBreak="0">
    <w:nsid w:val="66546D3B"/>
    <w:multiLevelType w:val="hybridMultilevel"/>
    <w:tmpl w:val="6520F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4A7534"/>
    <w:multiLevelType w:val="hybridMultilevel"/>
    <w:tmpl w:val="398ABA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A224D9"/>
    <w:multiLevelType w:val="hybridMultilevel"/>
    <w:tmpl w:val="DD5217AE"/>
    <w:lvl w:ilvl="0" w:tplc="D47AE1AA">
      <w:start w:val="1"/>
      <w:numFmt w:val="lowerLetter"/>
      <w:lvlText w:val="%1)"/>
      <w:lvlJc w:val="left"/>
      <w:pPr>
        <w:ind w:left="720" w:hanging="360"/>
      </w:pPr>
      <w:rPr>
        <w:rFonts w:ascii="Segoe UI" w:eastAsiaTheme="minorHAnsi"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13"/>
  </w:num>
  <w:num w:numId="5">
    <w:abstractNumId w:val="21"/>
  </w:num>
  <w:num w:numId="6">
    <w:abstractNumId w:val="16"/>
  </w:num>
  <w:num w:numId="7">
    <w:abstractNumId w:val="1"/>
  </w:num>
  <w:num w:numId="8">
    <w:abstractNumId w:val="14"/>
  </w:num>
  <w:num w:numId="9">
    <w:abstractNumId w:val="7"/>
  </w:num>
  <w:num w:numId="10">
    <w:abstractNumId w:val="3"/>
  </w:num>
  <w:num w:numId="11">
    <w:abstractNumId w:val="9"/>
  </w:num>
  <w:num w:numId="12">
    <w:abstractNumId w:val="15"/>
  </w:num>
  <w:num w:numId="13">
    <w:abstractNumId w:val="0"/>
  </w:num>
  <w:num w:numId="14">
    <w:abstractNumId w:val="12"/>
  </w:num>
  <w:num w:numId="15">
    <w:abstractNumId w:val="19"/>
  </w:num>
  <w:num w:numId="16">
    <w:abstractNumId w:val="8"/>
  </w:num>
  <w:num w:numId="17">
    <w:abstractNumId w:val="10"/>
  </w:num>
  <w:num w:numId="18">
    <w:abstractNumId w:val="2"/>
  </w:num>
  <w:num w:numId="19">
    <w:abstractNumId w:val="4"/>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B0"/>
    <w:rsid w:val="000079E5"/>
    <w:rsid w:val="000A7B90"/>
    <w:rsid w:val="000C232D"/>
    <w:rsid w:val="000D1FAE"/>
    <w:rsid w:val="00101401"/>
    <w:rsid w:val="001048DA"/>
    <w:rsid w:val="00132758"/>
    <w:rsid w:val="00175C89"/>
    <w:rsid w:val="001E19D3"/>
    <w:rsid w:val="001E5B7A"/>
    <w:rsid w:val="00257FF6"/>
    <w:rsid w:val="00296D08"/>
    <w:rsid w:val="002A0174"/>
    <w:rsid w:val="002B2661"/>
    <w:rsid w:val="002E798B"/>
    <w:rsid w:val="002F0E84"/>
    <w:rsid w:val="00371B1E"/>
    <w:rsid w:val="00374524"/>
    <w:rsid w:val="003D5516"/>
    <w:rsid w:val="0040158D"/>
    <w:rsid w:val="004138EE"/>
    <w:rsid w:val="00470EEE"/>
    <w:rsid w:val="004713B9"/>
    <w:rsid w:val="00476256"/>
    <w:rsid w:val="004B116B"/>
    <w:rsid w:val="004B3F2E"/>
    <w:rsid w:val="00505DD7"/>
    <w:rsid w:val="0053001E"/>
    <w:rsid w:val="00596C6F"/>
    <w:rsid w:val="005A06E2"/>
    <w:rsid w:val="005F35F7"/>
    <w:rsid w:val="00603C29"/>
    <w:rsid w:val="00650C2A"/>
    <w:rsid w:val="00667E8C"/>
    <w:rsid w:val="0071492D"/>
    <w:rsid w:val="007177E5"/>
    <w:rsid w:val="0075579F"/>
    <w:rsid w:val="00756EDA"/>
    <w:rsid w:val="00771EA8"/>
    <w:rsid w:val="00786C3D"/>
    <w:rsid w:val="00817D3B"/>
    <w:rsid w:val="00831493"/>
    <w:rsid w:val="00875762"/>
    <w:rsid w:val="008B23AD"/>
    <w:rsid w:val="00933647"/>
    <w:rsid w:val="009579B0"/>
    <w:rsid w:val="00991085"/>
    <w:rsid w:val="009A17C3"/>
    <w:rsid w:val="009B2952"/>
    <w:rsid w:val="009F4A96"/>
    <w:rsid w:val="00A428F5"/>
    <w:rsid w:val="00A7400E"/>
    <w:rsid w:val="00AA65A7"/>
    <w:rsid w:val="00B22D49"/>
    <w:rsid w:val="00B77D2E"/>
    <w:rsid w:val="00BD3796"/>
    <w:rsid w:val="00C111B3"/>
    <w:rsid w:val="00C34313"/>
    <w:rsid w:val="00C70300"/>
    <w:rsid w:val="00CF731A"/>
    <w:rsid w:val="00D1790E"/>
    <w:rsid w:val="00D650A6"/>
    <w:rsid w:val="00DC335E"/>
    <w:rsid w:val="00E00C57"/>
    <w:rsid w:val="00E214D6"/>
    <w:rsid w:val="00EB64ED"/>
    <w:rsid w:val="00EC422E"/>
    <w:rsid w:val="00F24FB4"/>
    <w:rsid w:val="00F5644C"/>
    <w:rsid w:val="00F579B4"/>
    <w:rsid w:val="00F821CE"/>
    <w:rsid w:val="00FB0074"/>
    <w:rsid w:val="00FD0CBE"/>
    <w:rsid w:val="00FE039F"/>
    <w:rsid w:val="00FF6A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A7E"/>
  <w15:chartTrackingRefBased/>
  <w15:docId w15:val="{54B9D460-F934-4B00-B3C3-61D4465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semiHidden/>
    <w:unhideWhenUsed/>
    <w:qFormat/>
    <w:rsid w:val="00C111B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Odsek zoznamu1,Odsek zoznamu2,body"/>
    <w:basedOn w:val="Normlny"/>
    <w:link w:val="OdsekzoznamuChar"/>
    <w:uiPriority w:val="34"/>
    <w:qFormat/>
    <w:rsid w:val="00AA65A7"/>
    <w:pPr>
      <w:ind w:left="720"/>
      <w:contextualSpacing/>
    </w:pPr>
  </w:style>
  <w:style w:type="character" w:styleId="Hypertextovprepojenie">
    <w:name w:val="Hyperlink"/>
    <w:basedOn w:val="Predvolenpsmoodseku"/>
    <w:uiPriority w:val="99"/>
    <w:semiHidden/>
    <w:unhideWhenUsed/>
    <w:rsid w:val="00AA65A7"/>
    <w:rPr>
      <w:color w:val="0000FF"/>
      <w:u w:val="single"/>
    </w:rPr>
  </w:style>
  <w:style w:type="paragraph" w:customStyle="1" w:styleId="Zkladntext">
    <w:name w:val="Základní text"/>
    <w:aliases w:val="Základný text Char Char"/>
    <w:rsid w:val="00756EDA"/>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styleId="Nzov">
    <w:name w:val="Title"/>
    <w:aliases w:val="Char Char Char Char,Char Char Char"/>
    <w:basedOn w:val="Normlny"/>
    <w:link w:val="NzovChar"/>
    <w:uiPriority w:val="99"/>
    <w:rsid w:val="00756EDA"/>
    <w:pPr>
      <w:spacing w:line="240" w:lineRule="exact"/>
    </w:pPr>
    <w:rPr>
      <w:rFonts w:ascii="Tahoma" w:eastAsia="Times New Roman" w:hAnsi="Tahoma" w:cs="Tahoma"/>
      <w:sz w:val="20"/>
      <w:szCs w:val="20"/>
      <w:lang w:val="en-US"/>
    </w:rPr>
  </w:style>
  <w:style w:type="character" w:customStyle="1" w:styleId="NzovChar">
    <w:name w:val="Názov Char"/>
    <w:aliases w:val="Char Char Char Char Char,Char Char Char Char1"/>
    <w:basedOn w:val="Predvolenpsmoodseku"/>
    <w:link w:val="Nzov"/>
    <w:uiPriority w:val="99"/>
    <w:rsid w:val="00756EDA"/>
    <w:rPr>
      <w:rFonts w:ascii="Tahoma" w:eastAsia="Times New Roman" w:hAnsi="Tahoma" w:cs="Tahoma"/>
      <w:sz w:val="20"/>
      <w:szCs w:val="20"/>
      <w:lang w:val="en-US"/>
    </w:rPr>
  </w:style>
  <w:style w:type="paragraph" w:customStyle="1" w:styleId="Zkladntext1">
    <w:name w:val="Základní text1"/>
    <w:rsid w:val="00756EDA"/>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9F4A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A96"/>
  </w:style>
  <w:style w:type="paragraph" w:styleId="Pta">
    <w:name w:val="footer"/>
    <w:basedOn w:val="Normlny"/>
    <w:link w:val="PtaChar"/>
    <w:uiPriority w:val="99"/>
    <w:unhideWhenUsed/>
    <w:rsid w:val="009F4A96"/>
    <w:pPr>
      <w:tabs>
        <w:tab w:val="center" w:pos="4536"/>
        <w:tab w:val="right" w:pos="9072"/>
      </w:tabs>
      <w:spacing w:after="0" w:line="240" w:lineRule="auto"/>
    </w:pPr>
  </w:style>
  <w:style w:type="character" w:customStyle="1" w:styleId="PtaChar">
    <w:name w:val="Päta Char"/>
    <w:basedOn w:val="Predvolenpsmoodseku"/>
    <w:link w:val="Pta"/>
    <w:uiPriority w:val="99"/>
    <w:rsid w:val="009F4A96"/>
  </w:style>
  <w:style w:type="character" w:customStyle="1" w:styleId="Nadpis2Char">
    <w:name w:val="Nadpis 2 Char"/>
    <w:basedOn w:val="Predvolenpsmoodseku"/>
    <w:link w:val="Nadpis2"/>
    <w:uiPriority w:val="9"/>
    <w:semiHidden/>
    <w:rsid w:val="00C111B3"/>
    <w:rPr>
      <w:rFonts w:ascii="Times New Roman" w:eastAsia="Times New Roman" w:hAnsi="Times New Roman" w:cs="Times New Roman"/>
      <w:b/>
      <w:bCs/>
      <w:sz w:val="36"/>
      <w:szCs w:val="36"/>
      <w:lang w:eastAsia="sk-SK"/>
    </w:rPr>
  </w:style>
  <w:style w:type="paragraph" w:styleId="Textbubliny">
    <w:name w:val="Balloon Text"/>
    <w:basedOn w:val="Normlny"/>
    <w:link w:val="TextbublinyChar"/>
    <w:uiPriority w:val="99"/>
    <w:semiHidden/>
    <w:unhideWhenUsed/>
    <w:rsid w:val="002E79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798B"/>
    <w:rPr>
      <w:rFonts w:ascii="Segoe UI" w:hAnsi="Segoe UI" w:cs="Segoe UI"/>
      <w:sz w:val="18"/>
      <w:szCs w:val="18"/>
    </w:rPr>
  </w:style>
  <w:style w:type="character" w:customStyle="1" w:styleId="OdsekzoznamuChar">
    <w:name w:val="Odsek zoznamu Char"/>
    <w:aliases w:val="Odsek Char,Odsek zoznamu1 Char,Odsek zoznamu2 Char,body Char"/>
    <w:basedOn w:val="Predvolenpsmoodseku"/>
    <w:link w:val="Odsekzoznamu"/>
    <w:uiPriority w:val="34"/>
    <w:locked/>
    <w:rsid w:val="002E798B"/>
  </w:style>
  <w:style w:type="character" w:styleId="Odkaznakomentr">
    <w:name w:val="annotation reference"/>
    <w:basedOn w:val="Predvolenpsmoodseku"/>
    <w:uiPriority w:val="99"/>
    <w:semiHidden/>
    <w:unhideWhenUsed/>
    <w:rsid w:val="002A0174"/>
    <w:rPr>
      <w:sz w:val="16"/>
      <w:szCs w:val="16"/>
    </w:rPr>
  </w:style>
  <w:style w:type="paragraph" w:styleId="Textkomentra">
    <w:name w:val="annotation text"/>
    <w:basedOn w:val="Normlny"/>
    <w:link w:val="TextkomentraChar"/>
    <w:uiPriority w:val="99"/>
    <w:semiHidden/>
    <w:unhideWhenUsed/>
    <w:rsid w:val="002A0174"/>
    <w:pPr>
      <w:spacing w:line="240" w:lineRule="auto"/>
    </w:pPr>
    <w:rPr>
      <w:sz w:val="20"/>
      <w:szCs w:val="20"/>
    </w:rPr>
  </w:style>
  <w:style w:type="character" w:customStyle="1" w:styleId="TextkomentraChar">
    <w:name w:val="Text komentára Char"/>
    <w:basedOn w:val="Predvolenpsmoodseku"/>
    <w:link w:val="Textkomentra"/>
    <w:uiPriority w:val="99"/>
    <w:semiHidden/>
    <w:rsid w:val="002A0174"/>
    <w:rPr>
      <w:sz w:val="20"/>
      <w:szCs w:val="20"/>
    </w:rPr>
  </w:style>
  <w:style w:type="paragraph" w:styleId="Predmetkomentra">
    <w:name w:val="annotation subject"/>
    <w:basedOn w:val="Textkomentra"/>
    <w:next w:val="Textkomentra"/>
    <w:link w:val="PredmetkomentraChar"/>
    <w:uiPriority w:val="99"/>
    <w:semiHidden/>
    <w:unhideWhenUsed/>
    <w:rsid w:val="002A0174"/>
    <w:rPr>
      <w:b/>
      <w:bCs/>
    </w:rPr>
  </w:style>
  <w:style w:type="character" w:customStyle="1" w:styleId="PredmetkomentraChar">
    <w:name w:val="Predmet komentára Char"/>
    <w:basedOn w:val="TextkomentraChar"/>
    <w:link w:val="Predmetkomentra"/>
    <w:uiPriority w:val="99"/>
    <w:semiHidden/>
    <w:rsid w:val="002A0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9177">
      <w:bodyDiv w:val="1"/>
      <w:marLeft w:val="0"/>
      <w:marRight w:val="0"/>
      <w:marTop w:val="0"/>
      <w:marBottom w:val="0"/>
      <w:divBdr>
        <w:top w:val="none" w:sz="0" w:space="0" w:color="auto"/>
        <w:left w:val="none" w:sz="0" w:space="0" w:color="auto"/>
        <w:bottom w:val="none" w:sz="0" w:space="0" w:color="auto"/>
        <w:right w:val="none" w:sz="0" w:space="0" w:color="auto"/>
      </w:divBdr>
      <w:divsChild>
        <w:div w:id="2105304205">
          <w:marLeft w:val="255"/>
          <w:marRight w:val="0"/>
          <w:marTop w:val="0"/>
          <w:marBottom w:val="0"/>
          <w:divBdr>
            <w:top w:val="none" w:sz="0" w:space="0" w:color="auto"/>
            <w:left w:val="none" w:sz="0" w:space="0" w:color="auto"/>
            <w:bottom w:val="none" w:sz="0" w:space="0" w:color="auto"/>
            <w:right w:val="none" w:sz="0" w:space="0" w:color="auto"/>
          </w:divBdr>
        </w:div>
        <w:div w:id="361980443">
          <w:marLeft w:val="255"/>
          <w:marRight w:val="0"/>
          <w:marTop w:val="0"/>
          <w:marBottom w:val="0"/>
          <w:divBdr>
            <w:top w:val="none" w:sz="0" w:space="0" w:color="auto"/>
            <w:left w:val="none" w:sz="0" w:space="0" w:color="auto"/>
            <w:bottom w:val="none" w:sz="0" w:space="0" w:color="auto"/>
            <w:right w:val="none" w:sz="0" w:space="0" w:color="auto"/>
          </w:divBdr>
        </w:div>
        <w:div w:id="1286425851">
          <w:marLeft w:val="255"/>
          <w:marRight w:val="0"/>
          <w:marTop w:val="0"/>
          <w:marBottom w:val="0"/>
          <w:divBdr>
            <w:top w:val="none" w:sz="0" w:space="0" w:color="auto"/>
            <w:left w:val="none" w:sz="0" w:space="0" w:color="auto"/>
            <w:bottom w:val="none" w:sz="0" w:space="0" w:color="auto"/>
            <w:right w:val="none" w:sz="0" w:space="0" w:color="auto"/>
          </w:divBdr>
        </w:div>
        <w:div w:id="1174295244">
          <w:marLeft w:val="255"/>
          <w:marRight w:val="0"/>
          <w:marTop w:val="0"/>
          <w:marBottom w:val="0"/>
          <w:divBdr>
            <w:top w:val="none" w:sz="0" w:space="0" w:color="auto"/>
            <w:left w:val="none" w:sz="0" w:space="0" w:color="auto"/>
            <w:bottom w:val="none" w:sz="0" w:space="0" w:color="auto"/>
            <w:right w:val="none" w:sz="0" w:space="0" w:color="auto"/>
          </w:divBdr>
        </w:div>
      </w:divsChild>
    </w:div>
    <w:div w:id="116065096">
      <w:bodyDiv w:val="1"/>
      <w:marLeft w:val="0"/>
      <w:marRight w:val="0"/>
      <w:marTop w:val="0"/>
      <w:marBottom w:val="0"/>
      <w:divBdr>
        <w:top w:val="none" w:sz="0" w:space="0" w:color="auto"/>
        <w:left w:val="none" w:sz="0" w:space="0" w:color="auto"/>
        <w:bottom w:val="none" w:sz="0" w:space="0" w:color="auto"/>
        <w:right w:val="none" w:sz="0" w:space="0" w:color="auto"/>
      </w:divBdr>
    </w:div>
    <w:div w:id="157235105">
      <w:bodyDiv w:val="1"/>
      <w:marLeft w:val="0"/>
      <w:marRight w:val="0"/>
      <w:marTop w:val="0"/>
      <w:marBottom w:val="0"/>
      <w:divBdr>
        <w:top w:val="none" w:sz="0" w:space="0" w:color="auto"/>
        <w:left w:val="none" w:sz="0" w:space="0" w:color="auto"/>
        <w:bottom w:val="none" w:sz="0" w:space="0" w:color="auto"/>
        <w:right w:val="none" w:sz="0" w:space="0" w:color="auto"/>
      </w:divBdr>
      <w:divsChild>
        <w:div w:id="1056513827">
          <w:marLeft w:val="255"/>
          <w:marRight w:val="0"/>
          <w:marTop w:val="0"/>
          <w:marBottom w:val="0"/>
          <w:divBdr>
            <w:top w:val="none" w:sz="0" w:space="0" w:color="auto"/>
            <w:left w:val="none" w:sz="0" w:space="0" w:color="auto"/>
            <w:bottom w:val="none" w:sz="0" w:space="0" w:color="auto"/>
            <w:right w:val="none" w:sz="0" w:space="0" w:color="auto"/>
          </w:divBdr>
        </w:div>
        <w:div w:id="479735955">
          <w:marLeft w:val="255"/>
          <w:marRight w:val="0"/>
          <w:marTop w:val="0"/>
          <w:marBottom w:val="0"/>
          <w:divBdr>
            <w:top w:val="none" w:sz="0" w:space="0" w:color="auto"/>
            <w:left w:val="none" w:sz="0" w:space="0" w:color="auto"/>
            <w:bottom w:val="none" w:sz="0" w:space="0" w:color="auto"/>
            <w:right w:val="none" w:sz="0" w:space="0" w:color="auto"/>
          </w:divBdr>
        </w:div>
      </w:divsChild>
    </w:div>
    <w:div w:id="299116506">
      <w:bodyDiv w:val="1"/>
      <w:marLeft w:val="0"/>
      <w:marRight w:val="0"/>
      <w:marTop w:val="0"/>
      <w:marBottom w:val="0"/>
      <w:divBdr>
        <w:top w:val="none" w:sz="0" w:space="0" w:color="auto"/>
        <w:left w:val="none" w:sz="0" w:space="0" w:color="auto"/>
        <w:bottom w:val="none" w:sz="0" w:space="0" w:color="auto"/>
        <w:right w:val="none" w:sz="0" w:space="0" w:color="auto"/>
      </w:divBdr>
    </w:div>
    <w:div w:id="519785891">
      <w:bodyDiv w:val="1"/>
      <w:marLeft w:val="0"/>
      <w:marRight w:val="0"/>
      <w:marTop w:val="0"/>
      <w:marBottom w:val="0"/>
      <w:divBdr>
        <w:top w:val="none" w:sz="0" w:space="0" w:color="auto"/>
        <w:left w:val="none" w:sz="0" w:space="0" w:color="auto"/>
        <w:bottom w:val="none" w:sz="0" w:space="0" w:color="auto"/>
        <w:right w:val="none" w:sz="0" w:space="0" w:color="auto"/>
      </w:divBdr>
    </w:div>
    <w:div w:id="674040465">
      <w:bodyDiv w:val="1"/>
      <w:marLeft w:val="0"/>
      <w:marRight w:val="0"/>
      <w:marTop w:val="0"/>
      <w:marBottom w:val="0"/>
      <w:divBdr>
        <w:top w:val="none" w:sz="0" w:space="0" w:color="auto"/>
        <w:left w:val="none" w:sz="0" w:space="0" w:color="auto"/>
        <w:bottom w:val="none" w:sz="0" w:space="0" w:color="auto"/>
        <w:right w:val="none" w:sz="0" w:space="0" w:color="auto"/>
      </w:divBdr>
    </w:div>
    <w:div w:id="696152822">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sChild>
        <w:div w:id="65539584">
          <w:marLeft w:val="255"/>
          <w:marRight w:val="0"/>
          <w:marTop w:val="0"/>
          <w:marBottom w:val="0"/>
          <w:divBdr>
            <w:top w:val="none" w:sz="0" w:space="0" w:color="auto"/>
            <w:left w:val="none" w:sz="0" w:space="0" w:color="auto"/>
            <w:bottom w:val="none" w:sz="0" w:space="0" w:color="auto"/>
            <w:right w:val="none" w:sz="0" w:space="0" w:color="auto"/>
          </w:divBdr>
        </w:div>
        <w:div w:id="833297532">
          <w:marLeft w:val="255"/>
          <w:marRight w:val="0"/>
          <w:marTop w:val="0"/>
          <w:marBottom w:val="0"/>
          <w:divBdr>
            <w:top w:val="none" w:sz="0" w:space="0" w:color="auto"/>
            <w:left w:val="none" w:sz="0" w:space="0" w:color="auto"/>
            <w:bottom w:val="none" w:sz="0" w:space="0" w:color="auto"/>
            <w:right w:val="none" w:sz="0" w:space="0" w:color="auto"/>
          </w:divBdr>
        </w:div>
        <w:div w:id="1137604710">
          <w:marLeft w:val="255"/>
          <w:marRight w:val="0"/>
          <w:marTop w:val="0"/>
          <w:marBottom w:val="0"/>
          <w:divBdr>
            <w:top w:val="none" w:sz="0" w:space="0" w:color="auto"/>
            <w:left w:val="none" w:sz="0" w:space="0" w:color="auto"/>
            <w:bottom w:val="none" w:sz="0" w:space="0" w:color="auto"/>
            <w:right w:val="none" w:sz="0" w:space="0" w:color="auto"/>
          </w:divBdr>
        </w:div>
        <w:div w:id="529954853">
          <w:marLeft w:val="255"/>
          <w:marRight w:val="0"/>
          <w:marTop w:val="0"/>
          <w:marBottom w:val="0"/>
          <w:divBdr>
            <w:top w:val="none" w:sz="0" w:space="0" w:color="auto"/>
            <w:left w:val="none" w:sz="0" w:space="0" w:color="auto"/>
            <w:bottom w:val="none" w:sz="0" w:space="0" w:color="auto"/>
            <w:right w:val="none" w:sz="0" w:space="0" w:color="auto"/>
          </w:divBdr>
        </w:div>
        <w:div w:id="1595817288">
          <w:marLeft w:val="255"/>
          <w:marRight w:val="0"/>
          <w:marTop w:val="0"/>
          <w:marBottom w:val="0"/>
          <w:divBdr>
            <w:top w:val="none" w:sz="0" w:space="0" w:color="auto"/>
            <w:left w:val="none" w:sz="0" w:space="0" w:color="auto"/>
            <w:bottom w:val="none" w:sz="0" w:space="0" w:color="auto"/>
            <w:right w:val="none" w:sz="0" w:space="0" w:color="auto"/>
          </w:divBdr>
        </w:div>
        <w:div w:id="412702454">
          <w:marLeft w:val="255"/>
          <w:marRight w:val="0"/>
          <w:marTop w:val="0"/>
          <w:marBottom w:val="0"/>
          <w:divBdr>
            <w:top w:val="none" w:sz="0" w:space="0" w:color="auto"/>
            <w:left w:val="none" w:sz="0" w:space="0" w:color="auto"/>
            <w:bottom w:val="none" w:sz="0" w:space="0" w:color="auto"/>
            <w:right w:val="none" w:sz="0" w:space="0" w:color="auto"/>
          </w:divBdr>
        </w:div>
        <w:div w:id="1289895404">
          <w:marLeft w:val="255"/>
          <w:marRight w:val="0"/>
          <w:marTop w:val="0"/>
          <w:marBottom w:val="0"/>
          <w:divBdr>
            <w:top w:val="none" w:sz="0" w:space="0" w:color="auto"/>
            <w:left w:val="none" w:sz="0" w:space="0" w:color="auto"/>
            <w:bottom w:val="none" w:sz="0" w:space="0" w:color="auto"/>
            <w:right w:val="none" w:sz="0" w:space="0" w:color="auto"/>
          </w:divBdr>
        </w:div>
        <w:div w:id="859315712">
          <w:marLeft w:val="255"/>
          <w:marRight w:val="0"/>
          <w:marTop w:val="0"/>
          <w:marBottom w:val="0"/>
          <w:divBdr>
            <w:top w:val="none" w:sz="0" w:space="0" w:color="auto"/>
            <w:left w:val="none" w:sz="0" w:space="0" w:color="auto"/>
            <w:bottom w:val="none" w:sz="0" w:space="0" w:color="auto"/>
            <w:right w:val="none" w:sz="0" w:space="0" w:color="auto"/>
          </w:divBdr>
        </w:div>
        <w:div w:id="55469348">
          <w:marLeft w:val="255"/>
          <w:marRight w:val="0"/>
          <w:marTop w:val="0"/>
          <w:marBottom w:val="0"/>
          <w:divBdr>
            <w:top w:val="none" w:sz="0" w:space="0" w:color="auto"/>
            <w:left w:val="none" w:sz="0" w:space="0" w:color="auto"/>
            <w:bottom w:val="none" w:sz="0" w:space="0" w:color="auto"/>
            <w:right w:val="none" w:sz="0" w:space="0" w:color="auto"/>
          </w:divBdr>
        </w:div>
      </w:divsChild>
    </w:div>
    <w:div w:id="839198389">
      <w:bodyDiv w:val="1"/>
      <w:marLeft w:val="0"/>
      <w:marRight w:val="0"/>
      <w:marTop w:val="0"/>
      <w:marBottom w:val="0"/>
      <w:divBdr>
        <w:top w:val="none" w:sz="0" w:space="0" w:color="auto"/>
        <w:left w:val="none" w:sz="0" w:space="0" w:color="auto"/>
        <w:bottom w:val="none" w:sz="0" w:space="0" w:color="auto"/>
        <w:right w:val="none" w:sz="0" w:space="0" w:color="auto"/>
      </w:divBdr>
      <w:divsChild>
        <w:div w:id="22290389">
          <w:marLeft w:val="255"/>
          <w:marRight w:val="0"/>
          <w:marTop w:val="75"/>
          <w:marBottom w:val="0"/>
          <w:divBdr>
            <w:top w:val="none" w:sz="0" w:space="0" w:color="auto"/>
            <w:left w:val="none" w:sz="0" w:space="0" w:color="auto"/>
            <w:bottom w:val="none" w:sz="0" w:space="0" w:color="auto"/>
            <w:right w:val="none" w:sz="0" w:space="0" w:color="auto"/>
          </w:divBdr>
        </w:div>
        <w:div w:id="1088960060">
          <w:marLeft w:val="255"/>
          <w:marRight w:val="0"/>
          <w:marTop w:val="75"/>
          <w:marBottom w:val="0"/>
          <w:divBdr>
            <w:top w:val="none" w:sz="0" w:space="0" w:color="auto"/>
            <w:left w:val="none" w:sz="0" w:space="0" w:color="auto"/>
            <w:bottom w:val="none" w:sz="0" w:space="0" w:color="auto"/>
            <w:right w:val="none" w:sz="0" w:space="0" w:color="auto"/>
          </w:divBdr>
        </w:div>
      </w:divsChild>
    </w:div>
    <w:div w:id="1042288475">
      <w:bodyDiv w:val="1"/>
      <w:marLeft w:val="0"/>
      <w:marRight w:val="0"/>
      <w:marTop w:val="0"/>
      <w:marBottom w:val="0"/>
      <w:divBdr>
        <w:top w:val="none" w:sz="0" w:space="0" w:color="auto"/>
        <w:left w:val="none" w:sz="0" w:space="0" w:color="auto"/>
        <w:bottom w:val="none" w:sz="0" w:space="0" w:color="auto"/>
        <w:right w:val="none" w:sz="0" w:space="0" w:color="auto"/>
      </w:divBdr>
      <w:divsChild>
        <w:div w:id="1157499880">
          <w:marLeft w:val="255"/>
          <w:marRight w:val="0"/>
          <w:marTop w:val="75"/>
          <w:marBottom w:val="0"/>
          <w:divBdr>
            <w:top w:val="none" w:sz="0" w:space="0" w:color="auto"/>
            <w:left w:val="none" w:sz="0" w:space="0" w:color="auto"/>
            <w:bottom w:val="none" w:sz="0" w:space="0" w:color="auto"/>
            <w:right w:val="none" w:sz="0" w:space="0" w:color="auto"/>
          </w:divBdr>
          <w:divsChild>
            <w:div w:id="1087070756">
              <w:marLeft w:val="255"/>
              <w:marRight w:val="0"/>
              <w:marTop w:val="0"/>
              <w:marBottom w:val="0"/>
              <w:divBdr>
                <w:top w:val="none" w:sz="0" w:space="0" w:color="auto"/>
                <w:left w:val="none" w:sz="0" w:space="0" w:color="auto"/>
                <w:bottom w:val="none" w:sz="0" w:space="0" w:color="auto"/>
                <w:right w:val="none" w:sz="0" w:space="0" w:color="auto"/>
              </w:divBdr>
            </w:div>
            <w:div w:id="568157009">
              <w:marLeft w:val="255"/>
              <w:marRight w:val="0"/>
              <w:marTop w:val="0"/>
              <w:marBottom w:val="0"/>
              <w:divBdr>
                <w:top w:val="none" w:sz="0" w:space="0" w:color="auto"/>
                <w:left w:val="none" w:sz="0" w:space="0" w:color="auto"/>
                <w:bottom w:val="none" w:sz="0" w:space="0" w:color="auto"/>
                <w:right w:val="none" w:sz="0" w:space="0" w:color="auto"/>
              </w:divBdr>
            </w:div>
            <w:div w:id="973370480">
              <w:marLeft w:val="255"/>
              <w:marRight w:val="0"/>
              <w:marTop w:val="0"/>
              <w:marBottom w:val="0"/>
              <w:divBdr>
                <w:top w:val="none" w:sz="0" w:space="0" w:color="auto"/>
                <w:left w:val="none" w:sz="0" w:space="0" w:color="auto"/>
                <w:bottom w:val="none" w:sz="0" w:space="0" w:color="auto"/>
                <w:right w:val="none" w:sz="0" w:space="0" w:color="auto"/>
              </w:divBdr>
            </w:div>
            <w:div w:id="573664322">
              <w:marLeft w:val="255"/>
              <w:marRight w:val="0"/>
              <w:marTop w:val="0"/>
              <w:marBottom w:val="0"/>
              <w:divBdr>
                <w:top w:val="none" w:sz="0" w:space="0" w:color="auto"/>
                <w:left w:val="none" w:sz="0" w:space="0" w:color="auto"/>
                <w:bottom w:val="none" w:sz="0" w:space="0" w:color="auto"/>
                <w:right w:val="none" w:sz="0" w:space="0" w:color="auto"/>
              </w:divBdr>
            </w:div>
          </w:divsChild>
        </w:div>
        <w:div w:id="1079787119">
          <w:marLeft w:val="255"/>
          <w:marRight w:val="0"/>
          <w:marTop w:val="75"/>
          <w:marBottom w:val="0"/>
          <w:divBdr>
            <w:top w:val="none" w:sz="0" w:space="0" w:color="auto"/>
            <w:left w:val="none" w:sz="0" w:space="0" w:color="auto"/>
            <w:bottom w:val="none" w:sz="0" w:space="0" w:color="auto"/>
            <w:right w:val="none" w:sz="0" w:space="0" w:color="auto"/>
          </w:divBdr>
        </w:div>
        <w:div w:id="1215266583">
          <w:marLeft w:val="255"/>
          <w:marRight w:val="0"/>
          <w:marTop w:val="75"/>
          <w:marBottom w:val="0"/>
          <w:divBdr>
            <w:top w:val="none" w:sz="0" w:space="0" w:color="auto"/>
            <w:left w:val="none" w:sz="0" w:space="0" w:color="auto"/>
            <w:bottom w:val="none" w:sz="0" w:space="0" w:color="auto"/>
            <w:right w:val="none" w:sz="0" w:space="0" w:color="auto"/>
          </w:divBdr>
        </w:div>
        <w:div w:id="919562330">
          <w:marLeft w:val="255"/>
          <w:marRight w:val="0"/>
          <w:marTop w:val="75"/>
          <w:marBottom w:val="0"/>
          <w:divBdr>
            <w:top w:val="none" w:sz="0" w:space="0" w:color="auto"/>
            <w:left w:val="none" w:sz="0" w:space="0" w:color="auto"/>
            <w:bottom w:val="none" w:sz="0" w:space="0" w:color="auto"/>
            <w:right w:val="none" w:sz="0" w:space="0" w:color="auto"/>
          </w:divBdr>
        </w:div>
        <w:div w:id="1087775186">
          <w:marLeft w:val="255"/>
          <w:marRight w:val="0"/>
          <w:marTop w:val="75"/>
          <w:marBottom w:val="0"/>
          <w:divBdr>
            <w:top w:val="none" w:sz="0" w:space="0" w:color="auto"/>
            <w:left w:val="none" w:sz="0" w:space="0" w:color="auto"/>
            <w:bottom w:val="none" w:sz="0" w:space="0" w:color="auto"/>
            <w:right w:val="none" w:sz="0" w:space="0" w:color="auto"/>
          </w:divBdr>
          <w:divsChild>
            <w:div w:id="1888105928">
              <w:marLeft w:val="255"/>
              <w:marRight w:val="0"/>
              <w:marTop w:val="0"/>
              <w:marBottom w:val="0"/>
              <w:divBdr>
                <w:top w:val="none" w:sz="0" w:space="0" w:color="auto"/>
                <w:left w:val="none" w:sz="0" w:space="0" w:color="auto"/>
                <w:bottom w:val="none" w:sz="0" w:space="0" w:color="auto"/>
                <w:right w:val="none" w:sz="0" w:space="0" w:color="auto"/>
              </w:divBdr>
            </w:div>
            <w:div w:id="1393851796">
              <w:marLeft w:val="255"/>
              <w:marRight w:val="0"/>
              <w:marTop w:val="0"/>
              <w:marBottom w:val="0"/>
              <w:divBdr>
                <w:top w:val="none" w:sz="0" w:space="0" w:color="auto"/>
                <w:left w:val="none" w:sz="0" w:space="0" w:color="auto"/>
                <w:bottom w:val="none" w:sz="0" w:space="0" w:color="auto"/>
                <w:right w:val="none" w:sz="0" w:space="0" w:color="auto"/>
              </w:divBdr>
            </w:div>
          </w:divsChild>
        </w:div>
        <w:div w:id="1955286068">
          <w:marLeft w:val="255"/>
          <w:marRight w:val="0"/>
          <w:marTop w:val="75"/>
          <w:marBottom w:val="0"/>
          <w:divBdr>
            <w:top w:val="none" w:sz="0" w:space="0" w:color="auto"/>
            <w:left w:val="none" w:sz="0" w:space="0" w:color="auto"/>
            <w:bottom w:val="none" w:sz="0" w:space="0" w:color="auto"/>
            <w:right w:val="none" w:sz="0" w:space="0" w:color="auto"/>
          </w:divBdr>
        </w:div>
        <w:div w:id="2097288158">
          <w:marLeft w:val="255"/>
          <w:marRight w:val="0"/>
          <w:marTop w:val="75"/>
          <w:marBottom w:val="0"/>
          <w:divBdr>
            <w:top w:val="none" w:sz="0" w:space="0" w:color="auto"/>
            <w:left w:val="none" w:sz="0" w:space="0" w:color="auto"/>
            <w:bottom w:val="none" w:sz="0" w:space="0" w:color="auto"/>
            <w:right w:val="none" w:sz="0" w:space="0" w:color="auto"/>
          </w:divBdr>
        </w:div>
      </w:divsChild>
    </w:div>
    <w:div w:id="1370758462">
      <w:bodyDiv w:val="1"/>
      <w:marLeft w:val="0"/>
      <w:marRight w:val="0"/>
      <w:marTop w:val="0"/>
      <w:marBottom w:val="0"/>
      <w:divBdr>
        <w:top w:val="none" w:sz="0" w:space="0" w:color="auto"/>
        <w:left w:val="none" w:sz="0" w:space="0" w:color="auto"/>
        <w:bottom w:val="none" w:sz="0" w:space="0" w:color="auto"/>
        <w:right w:val="none" w:sz="0" w:space="0" w:color="auto"/>
      </w:divBdr>
      <w:divsChild>
        <w:div w:id="1917863937">
          <w:marLeft w:val="0"/>
          <w:marRight w:val="0"/>
          <w:marTop w:val="0"/>
          <w:marBottom w:val="300"/>
          <w:divBdr>
            <w:top w:val="none" w:sz="0" w:space="0" w:color="auto"/>
            <w:left w:val="none" w:sz="0" w:space="0" w:color="auto"/>
            <w:bottom w:val="none" w:sz="0" w:space="0" w:color="auto"/>
            <w:right w:val="none" w:sz="0" w:space="0" w:color="auto"/>
          </w:divBdr>
        </w:div>
        <w:div w:id="2089885642">
          <w:marLeft w:val="255"/>
          <w:marRight w:val="0"/>
          <w:marTop w:val="75"/>
          <w:marBottom w:val="0"/>
          <w:divBdr>
            <w:top w:val="none" w:sz="0" w:space="0" w:color="auto"/>
            <w:left w:val="none" w:sz="0" w:space="0" w:color="auto"/>
            <w:bottom w:val="none" w:sz="0" w:space="0" w:color="auto"/>
            <w:right w:val="none" w:sz="0" w:space="0" w:color="auto"/>
          </w:divBdr>
        </w:div>
        <w:div w:id="1491143264">
          <w:marLeft w:val="255"/>
          <w:marRight w:val="0"/>
          <w:marTop w:val="75"/>
          <w:marBottom w:val="0"/>
          <w:divBdr>
            <w:top w:val="none" w:sz="0" w:space="0" w:color="auto"/>
            <w:left w:val="none" w:sz="0" w:space="0" w:color="auto"/>
            <w:bottom w:val="none" w:sz="0" w:space="0" w:color="auto"/>
            <w:right w:val="none" w:sz="0" w:space="0" w:color="auto"/>
          </w:divBdr>
          <w:divsChild>
            <w:div w:id="443617385">
              <w:marLeft w:val="255"/>
              <w:marRight w:val="0"/>
              <w:marTop w:val="0"/>
              <w:marBottom w:val="0"/>
              <w:divBdr>
                <w:top w:val="none" w:sz="0" w:space="0" w:color="auto"/>
                <w:left w:val="none" w:sz="0" w:space="0" w:color="auto"/>
                <w:bottom w:val="none" w:sz="0" w:space="0" w:color="auto"/>
                <w:right w:val="none" w:sz="0" w:space="0" w:color="auto"/>
              </w:divBdr>
            </w:div>
            <w:div w:id="619189637">
              <w:marLeft w:val="255"/>
              <w:marRight w:val="0"/>
              <w:marTop w:val="0"/>
              <w:marBottom w:val="0"/>
              <w:divBdr>
                <w:top w:val="none" w:sz="0" w:space="0" w:color="auto"/>
                <w:left w:val="none" w:sz="0" w:space="0" w:color="auto"/>
                <w:bottom w:val="none" w:sz="0" w:space="0" w:color="auto"/>
                <w:right w:val="none" w:sz="0" w:space="0" w:color="auto"/>
              </w:divBdr>
            </w:div>
            <w:div w:id="233317898">
              <w:marLeft w:val="255"/>
              <w:marRight w:val="0"/>
              <w:marTop w:val="0"/>
              <w:marBottom w:val="0"/>
              <w:divBdr>
                <w:top w:val="none" w:sz="0" w:space="0" w:color="auto"/>
                <w:left w:val="none" w:sz="0" w:space="0" w:color="auto"/>
                <w:bottom w:val="none" w:sz="0" w:space="0" w:color="auto"/>
                <w:right w:val="none" w:sz="0" w:space="0" w:color="auto"/>
              </w:divBdr>
            </w:div>
            <w:div w:id="1819373164">
              <w:marLeft w:val="255"/>
              <w:marRight w:val="0"/>
              <w:marTop w:val="0"/>
              <w:marBottom w:val="0"/>
              <w:divBdr>
                <w:top w:val="none" w:sz="0" w:space="0" w:color="auto"/>
                <w:left w:val="none" w:sz="0" w:space="0" w:color="auto"/>
                <w:bottom w:val="none" w:sz="0" w:space="0" w:color="auto"/>
                <w:right w:val="none" w:sz="0" w:space="0" w:color="auto"/>
              </w:divBdr>
            </w:div>
          </w:divsChild>
        </w:div>
        <w:div w:id="1116682594">
          <w:marLeft w:val="255"/>
          <w:marRight w:val="0"/>
          <w:marTop w:val="75"/>
          <w:marBottom w:val="0"/>
          <w:divBdr>
            <w:top w:val="none" w:sz="0" w:space="0" w:color="auto"/>
            <w:left w:val="none" w:sz="0" w:space="0" w:color="auto"/>
            <w:bottom w:val="none" w:sz="0" w:space="0" w:color="auto"/>
            <w:right w:val="none" w:sz="0" w:space="0" w:color="auto"/>
          </w:divBdr>
          <w:divsChild>
            <w:div w:id="462191185">
              <w:marLeft w:val="255"/>
              <w:marRight w:val="0"/>
              <w:marTop w:val="0"/>
              <w:marBottom w:val="0"/>
              <w:divBdr>
                <w:top w:val="none" w:sz="0" w:space="0" w:color="auto"/>
                <w:left w:val="none" w:sz="0" w:space="0" w:color="auto"/>
                <w:bottom w:val="none" w:sz="0" w:space="0" w:color="auto"/>
                <w:right w:val="none" w:sz="0" w:space="0" w:color="auto"/>
              </w:divBdr>
            </w:div>
            <w:div w:id="672562260">
              <w:marLeft w:val="255"/>
              <w:marRight w:val="0"/>
              <w:marTop w:val="0"/>
              <w:marBottom w:val="0"/>
              <w:divBdr>
                <w:top w:val="none" w:sz="0" w:space="0" w:color="auto"/>
                <w:left w:val="none" w:sz="0" w:space="0" w:color="auto"/>
                <w:bottom w:val="none" w:sz="0" w:space="0" w:color="auto"/>
                <w:right w:val="none" w:sz="0" w:space="0" w:color="auto"/>
              </w:divBdr>
            </w:div>
            <w:div w:id="1016493701">
              <w:marLeft w:val="255"/>
              <w:marRight w:val="0"/>
              <w:marTop w:val="0"/>
              <w:marBottom w:val="0"/>
              <w:divBdr>
                <w:top w:val="none" w:sz="0" w:space="0" w:color="auto"/>
                <w:left w:val="none" w:sz="0" w:space="0" w:color="auto"/>
                <w:bottom w:val="none" w:sz="0" w:space="0" w:color="auto"/>
                <w:right w:val="none" w:sz="0" w:space="0" w:color="auto"/>
              </w:divBdr>
            </w:div>
            <w:div w:id="2068455204">
              <w:marLeft w:val="255"/>
              <w:marRight w:val="0"/>
              <w:marTop w:val="0"/>
              <w:marBottom w:val="0"/>
              <w:divBdr>
                <w:top w:val="none" w:sz="0" w:space="0" w:color="auto"/>
                <w:left w:val="none" w:sz="0" w:space="0" w:color="auto"/>
                <w:bottom w:val="none" w:sz="0" w:space="0" w:color="auto"/>
                <w:right w:val="none" w:sz="0" w:space="0" w:color="auto"/>
              </w:divBdr>
            </w:div>
            <w:div w:id="716667122">
              <w:marLeft w:val="255"/>
              <w:marRight w:val="0"/>
              <w:marTop w:val="0"/>
              <w:marBottom w:val="0"/>
              <w:divBdr>
                <w:top w:val="none" w:sz="0" w:space="0" w:color="auto"/>
                <w:left w:val="none" w:sz="0" w:space="0" w:color="auto"/>
                <w:bottom w:val="none" w:sz="0" w:space="0" w:color="auto"/>
                <w:right w:val="none" w:sz="0" w:space="0" w:color="auto"/>
              </w:divBdr>
            </w:div>
            <w:div w:id="138233608">
              <w:marLeft w:val="255"/>
              <w:marRight w:val="0"/>
              <w:marTop w:val="0"/>
              <w:marBottom w:val="0"/>
              <w:divBdr>
                <w:top w:val="none" w:sz="0" w:space="0" w:color="auto"/>
                <w:left w:val="none" w:sz="0" w:space="0" w:color="auto"/>
                <w:bottom w:val="none" w:sz="0" w:space="0" w:color="auto"/>
                <w:right w:val="none" w:sz="0" w:space="0" w:color="auto"/>
              </w:divBdr>
            </w:div>
            <w:div w:id="470362764">
              <w:marLeft w:val="255"/>
              <w:marRight w:val="0"/>
              <w:marTop w:val="0"/>
              <w:marBottom w:val="0"/>
              <w:divBdr>
                <w:top w:val="none" w:sz="0" w:space="0" w:color="auto"/>
                <w:left w:val="none" w:sz="0" w:space="0" w:color="auto"/>
                <w:bottom w:val="none" w:sz="0" w:space="0" w:color="auto"/>
                <w:right w:val="none" w:sz="0" w:space="0" w:color="auto"/>
              </w:divBdr>
            </w:div>
          </w:divsChild>
        </w:div>
        <w:div w:id="2075739632">
          <w:marLeft w:val="255"/>
          <w:marRight w:val="0"/>
          <w:marTop w:val="75"/>
          <w:marBottom w:val="0"/>
          <w:divBdr>
            <w:top w:val="none" w:sz="0" w:space="0" w:color="auto"/>
            <w:left w:val="none" w:sz="0" w:space="0" w:color="auto"/>
            <w:bottom w:val="none" w:sz="0" w:space="0" w:color="auto"/>
            <w:right w:val="none" w:sz="0" w:space="0" w:color="auto"/>
          </w:divBdr>
          <w:divsChild>
            <w:div w:id="1872301228">
              <w:marLeft w:val="255"/>
              <w:marRight w:val="0"/>
              <w:marTop w:val="0"/>
              <w:marBottom w:val="0"/>
              <w:divBdr>
                <w:top w:val="none" w:sz="0" w:space="0" w:color="auto"/>
                <w:left w:val="none" w:sz="0" w:space="0" w:color="auto"/>
                <w:bottom w:val="none" w:sz="0" w:space="0" w:color="auto"/>
                <w:right w:val="none" w:sz="0" w:space="0" w:color="auto"/>
              </w:divBdr>
            </w:div>
            <w:div w:id="467555429">
              <w:marLeft w:val="255"/>
              <w:marRight w:val="0"/>
              <w:marTop w:val="0"/>
              <w:marBottom w:val="0"/>
              <w:divBdr>
                <w:top w:val="none" w:sz="0" w:space="0" w:color="auto"/>
                <w:left w:val="none" w:sz="0" w:space="0" w:color="auto"/>
                <w:bottom w:val="none" w:sz="0" w:space="0" w:color="auto"/>
                <w:right w:val="none" w:sz="0" w:space="0" w:color="auto"/>
              </w:divBdr>
            </w:div>
            <w:div w:id="955259726">
              <w:marLeft w:val="255"/>
              <w:marRight w:val="0"/>
              <w:marTop w:val="0"/>
              <w:marBottom w:val="0"/>
              <w:divBdr>
                <w:top w:val="none" w:sz="0" w:space="0" w:color="auto"/>
                <w:left w:val="none" w:sz="0" w:space="0" w:color="auto"/>
                <w:bottom w:val="none" w:sz="0" w:space="0" w:color="auto"/>
                <w:right w:val="none" w:sz="0" w:space="0" w:color="auto"/>
              </w:divBdr>
            </w:div>
            <w:div w:id="474034637">
              <w:marLeft w:val="255"/>
              <w:marRight w:val="0"/>
              <w:marTop w:val="0"/>
              <w:marBottom w:val="0"/>
              <w:divBdr>
                <w:top w:val="none" w:sz="0" w:space="0" w:color="auto"/>
                <w:left w:val="none" w:sz="0" w:space="0" w:color="auto"/>
                <w:bottom w:val="none" w:sz="0" w:space="0" w:color="auto"/>
                <w:right w:val="none" w:sz="0" w:space="0" w:color="auto"/>
              </w:divBdr>
            </w:div>
            <w:div w:id="260181548">
              <w:marLeft w:val="255"/>
              <w:marRight w:val="0"/>
              <w:marTop w:val="0"/>
              <w:marBottom w:val="0"/>
              <w:divBdr>
                <w:top w:val="none" w:sz="0" w:space="0" w:color="auto"/>
                <w:left w:val="none" w:sz="0" w:space="0" w:color="auto"/>
                <w:bottom w:val="none" w:sz="0" w:space="0" w:color="auto"/>
                <w:right w:val="none" w:sz="0" w:space="0" w:color="auto"/>
              </w:divBdr>
            </w:div>
            <w:div w:id="953904292">
              <w:marLeft w:val="255"/>
              <w:marRight w:val="0"/>
              <w:marTop w:val="0"/>
              <w:marBottom w:val="0"/>
              <w:divBdr>
                <w:top w:val="none" w:sz="0" w:space="0" w:color="auto"/>
                <w:left w:val="none" w:sz="0" w:space="0" w:color="auto"/>
                <w:bottom w:val="none" w:sz="0" w:space="0" w:color="auto"/>
                <w:right w:val="none" w:sz="0" w:space="0" w:color="auto"/>
              </w:divBdr>
            </w:div>
            <w:div w:id="2036299208">
              <w:marLeft w:val="255"/>
              <w:marRight w:val="0"/>
              <w:marTop w:val="0"/>
              <w:marBottom w:val="0"/>
              <w:divBdr>
                <w:top w:val="none" w:sz="0" w:space="0" w:color="auto"/>
                <w:left w:val="none" w:sz="0" w:space="0" w:color="auto"/>
                <w:bottom w:val="none" w:sz="0" w:space="0" w:color="auto"/>
                <w:right w:val="none" w:sz="0" w:space="0" w:color="auto"/>
              </w:divBdr>
            </w:div>
            <w:div w:id="413281400">
              <w:marLeft w:val="255"/>
              <w:marRight w:val="0"/>
              <w:marTop w:val="0"/>
              <w:marBottom w:val="0"/>
              <w:divBdr>
                <w:top w:val="none" w:sz="0" w:space="0" w:color="auto"/>
                <w:left w:val="none" w:sz="0" w:space="0" w:color="auto"/>
                <w:bottom w:val="none" w:sz="0" w:space="0" w:color="auto"/>
                <w:right w:val="none" w:sz="0" w:space="0" w:color="auto"/>
              </w:divBdr>
            </w:div>
          </w:divsChild>
        </w:div>
        <w:div w:id="673805342">
          <w:marLeft w:val="255"/>
          <w:marRight w:val="0"/>
          <w:marTop w:val="75"/>
          <w:marBottom w:val="0"/>
          <w:divBdr>
            <w:top w:val="none" w:sz="0" w:space="0" w:color="auto"/>
            <w:left w:val="none" w:sz="0" w:space="0" w:color="auto"/>
            <w:bottom w:val="none" w:sz="0" w:space="0" w:color="auto"/>
            <w:right w:val="none" w:sz="0" w:space="0" w:color="auto"/>
          </w:divBdr>
        </w:div>
        <w:div w:id="1600063435">
          <w:marLeft w:val="255"/>
          <w:marRight w:val="0"/>
          <w:marTop w:val="75"/>
          <w:marBottom w:val="0"/>
          <w:divBdr>
            <w:top w:val="none" w:sz="0" w:space="0" w:color="auto"/>
            <w:left w:val="none" w:sz="0" w:space="0" w:color="auto"/>
            <w:bottom w:val="none" w:sz="0" w:space="0" w:color="auto"/>
            <w:right w:val="none" w:sz="0" w:space="0" w:color="auto"/>
          </w:divBdr>
        </w:div>
        <w:div w:id="113443886">
          <w:marLeft w:val="255"/>
          <w:marRight w:val="0"/>
          <w:marTop w:val="75"/>
          <w:marBottom w:val="0"/>
          <w:divBdr>
            <w:top w:val="none" w:sz="0" w:space="0" w:color="auto"/>
            <w:left w:val="none" w:sz="0" w:space="0" w:color="auto"/>
            <w:bottom w:val="none" w:sz="0" w:space="0" w:color="auto"/>
            <w:right w:val="none" w:sz="0" w:space="0" w:color="auto"/>
          </w:divBdr>
        </w:div>
        <w:div w:id="1505588866">
          <w:marLeft w:val="255"/>
          <w:marRight w:val="0"/>
          <w:marTop w:val="75"/>
          <w:marBottom w:val="0"/>
          <w:divBdr>
            <w:top w:val="none" w:sz="0" w:space="0" w:color="auto"/>
            <w:left w:val="none" w:sz="0" w:space="0" w:color="auto"/>
            <w:bottom w:val="none" w:sz="0" w:space="0" w:color="auto"/>
            <w:right w:val="none" w:sz="0" w:space="0" w:color="auto"/>
          </w:divBdr>
        </w:div>
        <w:div w:id="117533686">
          <w:marLeft w:val="255"/>
          <w:marRight w:val="0"/>
          <w:marTop w:val="75"/>
          <w:marBottom w:val="0"/>
          <w:divBdr>
            <w:top w:val="none" w:sz="0" w:space="0" w:color="auto"/>
            <w:left w:val="none" w:sz="0" w:space="0" w:color="auto"/>
            <w:bottom w:val="none" w:sz="0" w:space="0" w:color="auto"/>
            <w:right w:val="none" w:sz="0" w:space="0" w:color="auto"/>
          </w:divBdr>
        </w:div>
        <w:div w:id="1836142473">
          <w:marLeft w:val="255"/>
          <w:marRight w:val="0"/>
          <w:marTop w:val="75"/>
          <w:marBottom w:val="0"/>
          <w:divBdr>
            <w:top w:val="none" w:sz="0" w:space="0" w:color="auto"/>
            <w:left w:val="none" w:sz="0" w:space="0" w:color="auto"/>
            <w:bottom w:val="none" w:sz="0" w:space="0" w:color="auto"/>
            <w:right w:val="none" w:sz="0" w:space="0" w:color="auto"/>
          </w:divBdr>
          <w:divsChild>
            <w:div w:id="1561139404">
              <w:marLeft w:val="255"/>
              <w:marRight w:val="0"/>
              <w:marTop w:val="0"/>
              <w:marBottom w:val="0"/>
              <w:divBdr>
                <w:top w:val="none" w:sz="0" w:space="0" w:color="auto"/>
                <w:left w:val="none" w:sz="0" w:space="0" w:color="auto"/>
                <w:bottom w:val="none" w:sz="0" w:space="0" w:color="auto"/>
                <w:right w:val="none" w:sz="0" w:space="0" w:color="auto"/>
              </w:divBdr>
            </w:div>
            <w:div w:id="1621718638">
              <w:marLeft w:val="255"/>
              <w:marRight w:val="0"/>
              <w:marTop w:val="0"/>
              <w:marBottom w:val="0"/>
              <w:divBdr>
                <w:top w:val="none" w:sz="0" w:space="0" w:color="auto"/>
                <w:left w:val="none" w:sz="0" w:space="0" w:color="auto"/>
                <w:bottom w:val="none" w:sz="0" w:space="0" w:color="auto"/>
                <w:right w:val="none" w:sz="0" w:space="0" w:color="auto"/>
              </w:divBdr>
            </w:div>
            <w:div w:id="321127097">
              <w:marLeft w:val="255"/>
              <w:marRight w:val="0"/>
              <w:marTop w:val="0"/>
              <w:marBottom w:val="0"/>
              <w:divBdr>
                <w:top w:val="none" w:sz="0" w:space="0" w:color="auto"/>
                <w:left w:val="none" w:sz="0" w:space="0" w:color="auto"/>
                <w:bottom w:val="none" w:sz="0" w:space="0" w:color="auto"/>
                <w:right w:val="none" w:sz="0" w:space="0" w:color="auto"/>
              </w:divBdr>
            </w:div>
          </w:divsChild>
        </w:div>
        <w:div w:id="1327438816">
          <w:marLeft w:val="255"/>
          <w:marRight w:val="0"/>
          <w:marTop w:val="75"/>
          <w:marBottom w:val="0"/>
          <w:divBdr>
            <w:top w:val="none" w:sz="0" w:space="0" w:color="auto"/>
            <w:left w:val="none" w:sz="0" w:space="0" w:color="auto"/>
            <w:bottom w:val="none" w:sz="0" w:space="0" w:color="auto"/>
            <w:right w:val="none" w:sz="0" w:space="0" w:color="auto"/>
          </w:divBdr>
        </w:div>
        <w:div w:id="1665235321">
          <w:marLeft w:val="255"/>
          <w:marRight w:val="0"/>
          <w:marTop w:val="75"/>
          <w:marBottom w:val="0"/>
          <w:divBdr>
            <w:top w:val="none" w:sz="0" w:space="0" w:color="auto"/>
            <w:left w:val="none" w:sz="0" w:space="0" w:color="auto"/>
            <w:bottom w:val="none" w:sz="0" w:space="0" w:color="auto"/>
            <w:right w:val="none" w:sz="0" w:space="0" w:color="auto"/>
          </w:divBdr>
        </w:div>
        <w:div w:id="1122655164">
          <w:marLeft w:val="255"/>
          <w:marRight w:val="0"/>
          <w:marTop w:val="75"/>
          <w:marBottom w:val="0"/>
          <w:divBdr>
            <w:top w:val="none" w:sz="0" w:space="0" w:color="auto"/>
            <w:left w:val="none" w:sz="0" w:space="0" w:color="auto"/>
            <w:bottom w:val="none" w:sz="0" w:space="0" w:color="auto"/>
            <w:right w:val="none" w:sz="0" w:space="0" w:color="auto"/>
          </w:divBdr>
        </w:div>
        <w:div w:id="1506896499">
          <w:marLeft w:val="255"/>
          <w:marRight w:val="0"/>
          <w:marTop w:val="75"/>
          <w:marBottom w:val="0"/>
          <w:divBdr>
            <w:top w:val="none" w:sz="0" w:space="0" w:color="auto"/>
            <w:left w:val="none" w:sz="0" w:space="0" w:color="auto"/>
            <w:bottom w:val="none" w:sz="0" w:space="0" w:color="auto"/>
            <w:right w:val="none" w:sz="0" w:space="0" w:color="auto"/>
          </w:divBdr>
        </w:div>
        <w:div w:id="727538415">
          <w:marLeft w:val="255"/>
          <w:marRight w:val="0"/>
          <w:marTop w:val="75"/>
          <w:marBottom w:val="0"/>
          <w:divBdr>
            <w:top w:val="none" w:sz="0" w:space="0" w:color="auto"/>
            <w:left w:val="none" w:sz="0" w:space="0" w:color="auto"/>
            <w:bottom w:val="none" w:sz="0" w:space="0" w:color="auto"/>
            <w:right w:val="none" w:sz="0" w:space="0" w:color="auto"/>
          </w:divBdr>
          <w:divsChild>
            <w:div w:id="1640263129">
              <w:marLeft w:val="255"/>
              <w:marRight w:val="0"/>
              <w:marTop w:val="0"/>
              <w:marBottom w:val="0"/>
              <w:divBdr>
                <w:top w:val="none" w:sz="0" w:space="0" w:color="auto"/>
                <w:left w:val="none" w:sz="0" w:space="0" w:color="auto"/>
                <w:bottom w:val="none" w:sz="0" w:space="0" w:color="auto"/>
                <w:right w:val="none" w:sz="0" w:space="0" w:color="auto"/>
              </w:divBdr>
            </w:div>
            <w:div w:id="924923225">
              <w:marLeft w:val="255"/>
              <w:marRight w:val="0"/>
              <w:marTop w:val="0"/>
              <w:marBottom w:val="0"/>
              <w:divBdr>
                <w:top w:val="none" w:sz="0" w:space="0" w:color="auto"/>
                <w:left w:val="none" w:sz="0" w:space="0" w:color="auto"/>
                <w:bottom w:val="none" w:sz="0" w:space="0" w:color="auto"/>
                <w:right w:val="none" w:sz="0" w:space="0" w:color="auto"/>
              </w:divBdr>
            </w:div>
            <w:div w:id="955869629">
              <w:marLeft w:val="255"/>
              <w:marRight w:val="0"/>
              <w:marTop w:val="0"/>
              <w:marBottom w:val="0"/>
              <w:divBdr>
                <w:top w:val="none" w:sz="0" w:space="0" w:color="auto"/>
                <w:left w:val="none" w:sz="0" w:space="0" w:color="auto"/>
                <w:bottom w:val="none" w:sz="0" w:space="0" w:color="auto"/>
                <w:right w:val="none" w:sz="0" w:space="0" w:color="auto"/>
              </w:divBdr>
            </w:div>
            <w:div w:id="1765958522">
              <w:marLeft w:val="255"/>
              <w:marRight w:val="0"/>
              <w:marTop w:val="0"/>
              <w:marBottom w:val="0"/>
              <w:divBdr>
                <w:top w:val="none" w:sz="0" w:space="0" w:color="auto"/>
                <w:left w:val="none" w:sz="0" w:space="0" w:color="auto"/>
                <w:bottom w:val="none" w:sz="0" w:space="0" w:color="auto"/>
                <w:right w:val="none" w:sz="0" w:space="0" w:color="auto"/>
              </w:divBdr>
              <w:divsChild>
                <w:div w:id="1004820717">
                  <w:marLeft w:val="255"/>
                  <w:marRight w:val="0"/>
                  <w:marTop w:val="75"/>
                  <w:marBottom w:val="0"/>
                  <w:divBdr>
                    <w:top w:val="none" w:sz="0" w:space="0" w:color="auto"/>
                    <w:left w:val="none" w:sz="0" w:space="0" w:color="auto"/>
                    <w:bottom w:val="none" w:sz="0" w:space="0" w:color="auto"/>
                    <w:right w:val="none" w:sz="0" w:space="0" w:color="auto"/>
                  </w:divBdr>
                  <w:divsChild>
                    <w:div w:id="483594132">
                      <w:marLeft w:val="0"/>
                      <w:marRight w:val="225"/>
                      <w:marTop w:val="0"/>
                      <w:marBottom w:val="0"/>
                      <w:divBdr>
                        <w:top w:val="none" w:sz="0" w:space="0" w:color="auto"/>
                        <w:left w:val="none" w:sz="0" w:space="0" w:color="auto"/>
                        <w:bottom w:val="none" w:sz="0" w:space="0" w:color="auto"/>
                        <w:right w:val="none" w:sz="0" w:space="0" w:color="auto"/>
                      </w:divBdr>
                    </w:div>
                  </w:divsChild>
                </w:div>
                <w:div w:id="1615361445">
                  <w:marLeft w:val="255"/>
                  <w:marRight w:val="0"/>
                  <w:marTop w:val="75"/>
                  <w:marBottom w:val="0"/>
                  <w:divBdr>
                    <w:top w:val="none" w:sz="0" w:space="0" w:color="auto"/>
                    <w:left w:val="none" w:sz="0" w:space="0" w:color="auto"/>
                    <w:bottom w:val="none" w:sz="0" w:space="0" w:color="auto"/>
                    <w:right w:val="none" w:sz="0" w:space="0" w:color="auto"/>
                  </w:divBdr>
                  <w:divsChild>
                    <w:div w:id="2739426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1798315">
              <w:marLeft w:val="255"/>
              <w:marRight w:val="0"/>
              <w:marTop w:val="0"/>
              <w:marBottom w:val="0"/>
              <w:divBdr>
                <w:top w:val="none" w:sz="0" w:space="0" w:color="auto"/>
                <w:left w:val="none" w:sz="0" w:space="0" w:color="auto"/>
                <w:bottom w:val="none" w:sz="0" w:space="0" w:color="auto"/>
                <w:right w:val="none" w:sz="0" w:space="0" w:color="auto"/>
              </w:divBdr>
            </w:div>
            <w:div w:id="273905717">
              <w:marLeft w:val="255"/>
              <w:marRight w:val="0"/>
              <w:marTop w:val="0"/>
              <w:marBottom w:val="0"/>
              <w:divBdr>
                <w:top w:val="none" w:sz="0" w:space="0" w:color="auto"/>
                <w:left w:val="none" w:sz="0" w:space="0" w:color="auto"/>
                <w:bottom w:val="none" w:sz="0" w:space="0" w:color="auto"/>
                <w:right w:val="none" w:sz="0" w:space="0" w:color="auto"/>
              </w:divBdr>
            </w:div>
          </w:divsChild>
        </w:div>
        <w:div w:id="119418394">
          <w:marLeft w:val="255"/>
          <w:marRight w:val="0"/>
          <w:marTop w:val="75"/>
          <w:marBottom w:val="0"/>
          <w:divBdr>
            <w:top w:val="none" w:sz="0" w:space="0" w:color="auto"/>
            <w:left w:val="none" w:sz="0" w:space="0" w:color="auto"/>
            <w:bottom w:val="none" w:sz="0" w:space="0" w:color="auto"/>
            <w:right w:val="none" w:sz="0" w:space="0" w:color="auto"/>
          </w:divBdr>
          <w:divsChild>
            <w:div w:id="923336812">
              <w:marLeft w:val="255"/>
              <w:marRight w:val="0"/>
              <w:marTop w:val="0"/>
              <w:marBottom w:val="0"/>
              <w:divBdr>
                <w:top w:val="none" w:sz="0" w:space="0" w:color="auto"/>
                <w:left w:val="none" w:sz="0" w:space="0" w:color="auto"/>
                <w:bottom w:val="none" w:sz="0" w:space="0" w:color="auto"/>
                <w:right w:val="none" w:sz="0" w:space="0" w:color="auto"/>
              </w:divBdr>
            </w:div>
            <w:div w:id="816803608">
              <w:marLeft w:val="255"/>
              <w:marRight w:val="0"/>
              <w:marTop w:val="0"/>
              <w:marBottom w:val="0"/>
              <w:divBdr>
                <w:top w:val="none" w:sz="0" w:space="0" w:color="auto"/>
                <w:left w:val="none" w:sz="0" w:space="0" w:color="auto"/>
                <w:bottom w:val="none" w:sz="0" w:space="0" w:color="auto"/>
                <w:right w:val="none" w:sz="0" w:space="0" w:color="auto"/>
              </w:divBdr>
            </w:div>
            <w:div w:id="274753779">
              <w:marLeft w:val="255"/>
              <w:marRight w:val="0"/>
              <w:marTop w:val="0"/>
              <w:marBottom w:val="0"/>
              <w:divBdr>
                <w:top w:val="none" w:sz="0" w:space="0" w:color="auto"/>
                <w:left w:val="none" w:sz="0" w:space="0" w:color="auto"/>
                <w:bottom w:val="none" w:sz="0" w:space="0" w:color="auto"/>
                <w:right w:val="none" w:sz="0" w:space="0" w:color="auto"/>
              </w:divBdr>
            </w:div>
            <w:div w:id="1691293096">
              <w:marLeft w:val="255"/>
              <w:marRight w:val="0"/>
              <w:marTop w:val="0"/>
              <w:marBottom w:val="0"/>
              <w:divBdr>
                <w:top w:val="none" w:sz="0" w:space="0" w:color="auto"/>
                <w:left w:val="none" w:sz="0" w:space="0" w:color="auto"/>
                <w:bottom w:val="none" w:sz="0" w:space="0" w:color="auto"/>
                <w:right w:val="none" w:sz="0" w:space="0" w:color="auto"/>
              </w:divBdr>
            </w:div>
            <w:div w:id="1458601709">
              <w:marLeft w:val="255"/>
              <w:marRight w:val="0"/>
              <w:marTop w:val="0"/>
              <w:marBottom w:val="0"/>
              <w:divBdr>
                <w:top w:val="none" w:sz="0" w:space="0" w:color="auto"/>
                <w:left w:val="none" w:sz="0" w:space="0" w:color="auto"/>
                <w:bottom w:val="none" w:sz="0" w:space="0" w:color="auto"/>
                <w:right w:val="none" w:sz="0" w:space="0" w:color="auto"/>
              </w:divBdr>
            </w:div>
          </w:divsChild>
        </w:div>
        <w:div w:id="798958827">
          <w:marLeft w:val="255"/>
          <w:marRight w:val="0"/>
          <w:marTop w:val="75"/>
          <w:marBottom w:val="0"/>
          <w:divBdr>
            <w:top w:val="none" w:sz="0" w:space="0" w:color="auto"/>
            <w:left w:val="none" w:sz="0" w:space="0" w:color="auto"/>
            <w:bottom w:val="none" w:sz="0" w:space="0" w:color="auto"/>
            <w:right w:val="none" w:sz="0" w:space="0" w:color="auto"/>
          </w:divBdr>
        </w:div>
        <w:div w:id="1338769711">
          <w:marLeft w:val="255"/>
          <w:marRight w:val="0"/>
          <w:marTop w:val="75"/>
          <w:marBottom w:val="0"/>
          <w:divBdr>
            <w:top w:val="none" w:sz="0" w:space="0" w:color="auto"/>
            <w:left w:val="none" w:sz="0" w:space="0" w:color="auto"/>
            <w:bottom w:val="none" w:sz="0" w:space="0" w:color="auto"/>
            <w:right w:val="none" w:sz="0" w:space="0" w:color="auto"/>
          </w:divBdr>
        </w:div>
        <w:div w:id="534583875">
          <w:marLeft w:val="255"/>
          <w:marRight w:val="0"/>
          <w:marTop w:val="75"/>
          <w:marBottom w:val="0"/>
          <w:divBdr>
            <w:top w:val="none" w:sz="0" w:space="0" w:color="auto"/>
            <w:left w:val="none" w:sz="0" w:space="0" w:color="auto"/>
            <w:bottom w:val="none" w:sz="0" w:space="0" w:color="auto"/>
            <w:right w:val="none" w:sz="0" w:space="0" w:color="auto"/>
          </w:divBdr>
          <w:divsChild>
            <w:div w:id="1856845370">
              <w:marLeft w:val="255"/>
              <w:marRight w:val="0"/>
              <w:marTop w:val="0"/>
              <w:marBottom w:val="0"/>
              <w:divBdr>
                <w:top w:val="none" w:sz="0" w:space="0" w:color="auto"/>
                <w:left w:val="none" w:sz="0" w:space="0" w:color="auto"/>
                <w:bottom w:val="none" w:sz="0" w:space="0" w:color="auto"/>
                <w:right w:val="none" w:sz="0" w:space="0" w:color="auto"/>
              </w:divBdr>
            </w:div>
            <w:div w:id="1644656654">
              <w:marLeft w:val="255"/>
              <w:marRight w:val="0"/>
              <w:marTop w:val="0"/>
              <w:marBottom w:val="0"/>
              <w:divBdr>
                <w:top w:val="none" w:sz="0" w:space="0" w:color="auto"/>
                <w:left w:val="none" w:sz="0" w:space="0" w:color="auto"/>
                <w:bottom w:val="none" w:sz="0" w:space="0" w:color="auto"/>
                <w:right w:val="none" w:sz="0" w:space="0" w:color="auto"/>
              </w:divBdr>
            </w:div>
            <w:div w:id="1872494892">
              <w:marLeft w:val="255"/>
              <w:marRight w:val="0"/>
              <w:marTop w:val="0"/>
              <w:marBottom w:val="0"/>
              <w:divBdr>
                <w:top w:val="none" w:sz="0" w:space="0" w:color="auto"/>
                <w:left w:val="none" w:sz="0" w:space="0" w:color="auto"/>
                <w:bottom w:val="none" w:sz="0" w:space="0" w:color="auto"/>
                <w:right w:val="none" w:sz="0" w:space="0" w:color="auto"/>
              </w:divBdr>
            </w:div>
            <w:div w:id="159584775">
              <w:marLeft w:val="255"/>
              <w:marRight w:val="0"/>
              <w:marTop w:val="0"/>
              <w:marBottom w:val="0"/>
              <w:divBdr>
                <w:top w:val="none" w:sz="0" w:space="0" w:color="auto"/>
                <w:left w:val="none" w:sz="0" w:space="0" w:color="auto"/>
                <w:bottom w:val="none" w:sz="0" w:space="0" w:color="auto"/>
                <w:right w:val="none" w:sz="0" w:space="0" w:color="auto"/>
              </w:divBdr>
            </w:div>
          </w:divsChild>
        </w:div>
        <w:div w:id="1552380316">
          <w:marLeft w:val="255"/>
          <w:marRight w:val="0"/>
          <w:marTop w:val="75"/>
          <w:marBottom w:val="0"/>
          <w:divBdr>
            <w:top w:val="none" w:sz="0" w:space="0" w:color="auto"/>
            <w:left w:val="none" w:sz="0" w:space="0" w:color="auto"/>
            <w:bottom w:val="none" w:sz="0" w:space="0" w:color="auto"/>
            <w:right w:val="none" w:sz="0" w:space="0" w:color="auto"/>
          </w:divBdr>
          <w:divsChild>
            <w:div w:id="309869161">
              <w:marLeft w:val="255"/>
              <w:marRight w:val="0"/>
              <w:marTop w:val="0"/>
              <w:marBottom w:val="0"/>
              <w:divBdr>
                <w:top w:val="none" w:sz="0" w:space="0" w:color="auto"/>
                <w:left w:val="none" w:sz="0" w:space="0" w:color="auto"/>
                <w:bottom w:val="none" w:sz="0" w:space="0" w:color="auto"/>
                <w:right w:val="none" w:sz="0" w:space="0" w:color="auto"/>
              </w:divBdr>
            </w:div>
            <w:div w:id="1616983414">
              <w:marLeft w:val="255"/>
              <w:marRight w:val="0"/>
              <w:marTop w:val="0"/>
              <w:marBottom w:val="0"/>
              <w:divBdr>
                <w:top w:val="none" w:sz="0" w:space="0" w:color="auto"/>
                <w:left w:val="none" w:sz="0" w:space="0" w:color="auto"/>
                <w:bottom w:val="none" w:sz="0" w:space="0" w:color="auto"/>
                <w:right w:val="none" w:sz="0" w:space="0" w:color="auto"/>
              </w:divBdr>
            </w:div>
            <w:div w:id="44572678">
              <w:marLeft w:val="255"/>
              <w:marRight w:val="0"/>
              <w:marTop w:val="0"/>
              <w:marBottom w:val="0"/>
              <w:divBdr>
                <w:top w:val="none" w:sz="0" w:space="0" w:color="auto"/>
                <w:left w:val="none" w:sz="0" w:space="0" w:color="auto"/>
                <w:bottom w:val="none" w:sz="0" w:space="0" w:color="auto"/>
                <w:right w:val="none" w:sz="0" w:space="0" w:color="auto"/>
              </w:divBdr>
            </w:div>
            <w:div w:id="233056569">
              <w:marLeft w:val="255"/>
              <w:marRight w:val="0"/>
              <w:marTop w:val="0"/>
              <w:marBottom w:val="0"/>
              <w:divBdr>
                <w:top w:val="none" w:sz="0" w:space="0" w:color="auto"/>
                <w:left w:val="none" w:sz="0" w:space="0" w:color="auto"/>
                <w:bottom w:val="none" w:sz="0" w:space="0" w:color="auto"/>
                <w:right w:val="none" w:sz="0" w:space="0" w:color="auto"/>
              </w:divBdr>
            </w:div>
            <w:div w:id="2135169175">
              <w:marLeft w:val="255"/>
              <w:marRight w:val="0"/>
              <w:marTop w:val="0"/>
              <w:marBottom w:val="0"/>
              <w:divBdr>
                <w:top w:val="none" w:sz="0" w:space="0" w:color="auto"/>
                <w:left w:val="none" w:sz="0" w:space="0" w:color="auto"/>
                <w:bottom w:val="none" w:sz="0" w:space="0" w:color="auto"/>
                <w:right w:val="none" w:sz="0" w:space="0" w:color="auto"/>
              </w:divBdr>
            </w:div>
            <w:div w:id="1934126750">
              <w:marLeft w:val="255"/>
              <w:marRight w:val="0"/>
              <w:marTop w:val="0"/>
              <w:marBottom w:val="0"/>
              <w:divBdr>
                <w:top w:val="none" w:sz="0" w:space="0" w:color="auto"/>
                <w:left w:val="none" w:sz="0" w:space="0" w:color="auto"/>
                <w:bottom w:val="none" w:sz="0" w:space="0" w:color="auto"/>
                <w:right w:val="none" w:sz="0" w:space="0" w:color="auto"/>
              </w:divBdr>
            </w:div>
          </w:divsChild>
        </w:div>
        <w:div w:id="668488388">
          <w:marLeft w:val="255"/>
          <w:marRight w:val="0"/>
          <w:marTop w:val="75"/>
          <w:marBottom w:val="0"/>
          <w:divBdr>
            <w:top w:val="none" w:sz="0" w:space="0" w:color="auto"/>
            <w:left w:val="none" w:sz="0" w:space="0" w:color="auto"/>
            <w:bottom w:val="none" w:sz="0" w:space="0" w:color="auto"/>
            <w:right w:val="none" w:sz="0" w:space="0" w:color="auto"/>
          </w:divBdr>
        </w:div>
        <w:div w:id="1243637500">
          <w:marLeft w:val="255"/>
          <w:marRight w:val="0"/>
          <w:marTop w:val="75"/>
          <w:marBottom w:val="0"/>
          <w:divBdr>
            <w:top w:val="none" w:sz="0" w:space="0" w:color="auto"/>
            <w:left w:val="none" w:sz="0" w:space="0" w:color="auto"/>
            <w:bottom w:val="none" w:sz="0" w:space="0" w:color="auto"/>
            <w:right w:val="none" w:sz="0" w:space="0" w:color="auto"/>
          </w:divBdr>
        </w:div>
        <w:div w:id="1952740729">
          <w:marLeft w:val="255"/>
          <w:marRight w:val="0"/>
          <w:marTop w:val="75"/>
          <w:marBottom w:val="0"/>
          <w:divBdr>
            <w:top w:val="none" w:sz="0" w:space="0" w:color="auto"/>
            <w:left w:val="none" w:sz="0" w:space="0" w:color="auto"/>
            <w:bottom w:val="none" w:sz="0" w:space="0" w:color="auto"/>
            <w:right w:val="none" w:sz="0" w:space="0" w:color="auto"/>
          </w:divBdr>
        </w:div>
      </w:divsChild>
    </w:div>
    <w:div w:id="1540626974">
      <w:bodyDiv w:val="1"/>
      <w:marLeft w:val="0"/>
      <w:marRight w:val="0"/>
      <w:marTop w:val="0"/>
      <w:marBottom w:val="0"/>
      <w:divBdr>
        <w:top w:val="none" w:sz="0" w:space="0" w:color="auto"/>
        <w:left w:val="none" w:sz="0" w:space="0" w:color="auto"/>
        <w:bottom w:val="none" w:sz="0" w:space="0" w:color="auto"/>
        <w:right w:val="none" w:sz="0" w:space="0" w:color="auto"/>
      </w:divBdr>
      <w:divsChild>
        <w:div w:id="159658103">
          <w:marLeft w:val="255"/>
          <w:marRight w:val="0"/>
          <w:marTop w:val="75"/>
          <w:marBottom w:val="0"/>
          <w:divBdr>
            <w:top w:val="none" w:sz="0" w:space="0" w:color="auto"/>
            <w:left w:val="none" w:sz="0" w:space="0" w:color="auto"/>
            <w:bottom w:val="none" w:sz="0" w:space="0" w:color="auto"/>
            <w:right w:val="none" w:sz="0" w:space="0" w:color="auto"/>
          </w:divBdr>
        </w:div>
        <w:div w:id="1759712233">
          <w:marLeft w:val="255"/>
          <w:marRight w:val="0"/>
          <w:marTop w:val="75"/>
          <w:marBottom w:val="0"/>
          <w:divBdr>
            <w:top w:val="none" w:sz="0" w:space="0" w:color="auto"/>
            <w:left w:val="none" w:sz="0" w:space="0" w:color="auto"/>
            <w:bottom w:val="none" w:sz="0" w:space="0" w:color="auto"/>
            <w:right w:val="none" w:sz="0" w:space="0" w:color="auto"/>
          </w:divBdr>
        </w:div>
      </w:divsChild>
    </w:div>
    <w:div w:id="1842314021">
      <w:bodyDiv w:val="1"/>
      <w:marLeft w:val="0"/>
      <w:marRight w:val="0"/>
      <w:marTop w:val="0"/>
      <w:marBottom w:val="0"/>
      <w:divBdr>
        <w:top w:val="none" w:sz="0" w:space="0" w:color="auto"/>
        <w:left w:val="none" w:sz="0" w:space="0" w:color="auto"/>
        <w:bottom w:val="none" w:sz="0" w:space="0" w:color="auto"/>
        <w:right w:val="none" w:sz="0" w:space="0" w:color="auto"/>
      </w:divBdr>
      <w:divsChild>
        <w:div w:id="1167095275">
          <w:marLeft w:val="255"/>
          <w:marRight w:val="0"/>
          <w:marTop w:val="0"/>
          <w:marBottom w:val="0"/>
          <w:divBdr>
            <w:top w:val="none" w:sz="0" w:space="0" w:color="auto"/>
            <w:left w:val="none" w:sz="0" w:space="0" w:color="auto"/>
            <w:bottom w:val="none" w:sz="0" w:space="0" w:color="auto"/>
            <w:right w:val="none" w:sz="0" w:space="0" w:color="auto"/>
          </w:divBdr>
        </w:div>
        <w:div w:id="1560172302">
          <w:marLeft w:val="255"/>
          <w:marRight w:val="0"/>
          <w:marTop w:val="0"/>
          <w:marBottom w:val="0"/>
          <w:divBdr>
            <w:top w:val="none" w:sz="0" w:space="0" w:color="auto"/>
            <w:left w:val="none" w:sz="0" w:space="0" w:color="auto"/>
            <w:bottom w:val="none" w:sz="0" w:space="0" w:color="auto"/>
            <w:right w:val="none" w:sz="0" w:space="0" w:color="auto"/>
          </w:divBdr>
        </w:div>
        <w:div w:id="1364556454">
          <w:marLeft w:val="255"/>
          <w:marRight w:val="0"/>
          <w:marTop w:val="0"/>
          <w:marBottom w:val="0"/>
          <w:divBdr>
            <w:top w:val="none" w:sz="0" w:space="0" w:color="auto"/>
            <w:left w:val="none" w:sz="0" w:space="0" w:color="auto"/>
            <w:bottom w:val="none" w:sz="0" w:space="0" w:color="auto"/>
            <w:right w:val="none" w:sz="0" w:space="0" w:color="auto"/>
          </w:divBdr>
        </w:div>
        <w:div w:id="1498306440">
          <w:marLeft w:val="255"/>
          <w:marRight w:val="0"/>
          <w:marTop w:val="0"/>
          <w:marBottom w:val="0"/>
          <w:divBdr>
            <w:top w:val="none" w:sz="0" w:space="0" w:color="auto"/>
            <w:left w:val="none" w:sz="0" w:space="0" w:color="auto"/>
            <w:bottom w:val="none" w:sz="0" w:space="0" w:color="auto"/>
            <w:right w:val="none" w:sz="0" w:space="0" w:color="auto"/>
          </w:divBdr>
        </w:div>
        <w:div w:id="514031141">
          <w:marLeft w:val="255"/>
          <w:marRight w:val="0"/>
          <w:marTop w:val="0"/>
          <w:marBottom w:val="0"/>
          <w:divBdr>
            <w:top w:val="none" w:sz="0" w:space="0" w:color="auto"/>
            <w:left w:val="none" w:sz="0" w:space="0" w:color="auto"/>
            <w:bottom w:val="none" w:sz="0" w:space="0" w:color="auto"/>
            <w:right w:val="none" w:sz="0" w:space="0" w:color="auto"/>
          </w:divBdr>
        </w:div>
        <w:div w:id="1912881841">
          <w:marLeft w:val="255"/>
          <w:marRight w:val="0"/>
          <w:marTop w:val="0"/>
          <w:marBottom w:val="0"/>
          <w:divBdr>
            <w:top w:val="none" w:sz="0" w:space="0" w:color="auto"/>
            <w:left w:val="none" w:sz="0" w:space="0" w:color="auto"/>
            <w:bottom w:val="none" w:sz="0" w:space="0" w:color="auto"/>
            <w:right w:val="none" w:sz="0" w:space="0" w:color="auto"/>
          </w:divBdr>
        </w:div>
        <w:div w:id="331687833">
          <w:marLeft w:val="255"/>
          <w:marRight w:val="0"/>
          <w:marTop w:val="0"/>
          <w:marBottom w:val="0"/>
          <w:divBdr>
            <w:top w:val="none" w:sz="0" w:space="0" w:color="auto"/>
            <w:left w:val="none" w:sz="0" w:space="0" w:color="auto"/>
            <w:bottom w:val="none" w:sz="0" w:space="0" w:color="auto"/>
            <w:right w:val="none" w:sz="0" w:space="0" w:color="auto"/>
          </w:divBdr>
        </w:div>
        <w:div w:id="435712973">
          <w:marLeft w:val="255"/>
          <w:marRight w:val="0"/>
          <w:marTop w:val="0"/>
          <w:marBottom w:val="0"/>
          <w:divBdr>
            <w:top w:val="none" w:sz="0" w:space="0" w:color="auto"/>
            <w:left w:val="none" w:sz="0" w:space="0" w:color="auto"/>
            <w:bottom w:val="none" w:sz="0" w:space="0" w:color="auto"/>
            <w:right w:val="none" w:sz="0" w:space="0" w:color="auto"/>
          </w:divBdr>
        </w:div>
        <w:div w:id="44357602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530/20210701" TargetMode="External"/><Relationship Id="rId3" Type="http://schemas.openxmlformats.org/officeDocument/2006/relationships/settings" Target="settings.xml"/><Relationship Id="rId7" Type="http://schemas.openxmlformats.org/officeDocument/2006/relationships/hyperlink" Target="https://www.slov-lex.sk/pravne-predpisy/SK/ZZ/2011/530/2021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3227</Words>
  <Characters>18395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Jarosova Michaela</cp:lastModifiedBy>
  <cp:revision>2</cp:revision>
  <cp:lastPrinted>2021-07-09T13:27:00Z</cp:lastPrinted>
  <dcterms:created xsi:type="dcterms:W3CDTF">2021-11-04T12:25:00Z</dcterms:created>
  <dcterms:modified xsi:type="dcterms:W3CDTF">2021-11-04T12:25:00Z</dcterms:modified>
</cp:coreProperties>
</file>