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2F" w:rsidRPr="00DE208E" w:rsidRDefault="00964D2F" w:rsidP="00C72337">
      <w:pPr>
        <w:widowControl w:val="0"/>
        <w:shd w:val="clear" w:color="auto" w:fill="FFFFFF"/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8E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964D2F" w:rsidRPr="00DE208E" w:rsidRDefault="00964D2F" w:rsidP="00C72337">
      <w:pPr>
        <w:widowControl w:val="0"/>
        <w:shd w:val="clear" w:color="auto" w:fill="FFFFFF"/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FE5" w:rsidRPr="00EC2FE5" w:rsidRDefault="00964D2F" w:rsidP="00EC2F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FE5">
        <w:rPr>
          <w:rFonts w:ascii="Times New Roman" w:hAnsi="Times New Roman" w:cs="Times New Roman"/>
          <w:sz w:val="24"/>
          <w:szCs w:val="24"/>
        </w:rPr>
        <w:t>Ministerstvo pôdohospodárstva a</w:t>
      </w:r>
      <w:r w:rsidR="007F039A">
        <w:rPr>
          <w:rFonts w:ascii="Times New Roman" w:hAnsi="Times New Roman" w:cs="Times New Roman"/>
          <w:sz w:val="24"/>
          <w:szCs w:val="24"/>
        </w:rPr>
        <w:t> </w:t>
      </w:r>
      <w:r w:rsidRPr="00EC2FE5">
        <w:rPr>
          <w:rFonts w:ascii="Times New Roman" w:hAnsi="Times New Roman" w:cs="Times New Roman"/>
          <w:sz w:val="24"/>
          <w:szCs w:val="24"/>
        </w:rPr>
        <w:t xml:space="preserve">rozvoja vidieka Slovenskej republiky </w:t>
      </w:r>
      <w:r w:rsidR="00E40B6B" w:rsidRPr="00EC2FE5">
        <w:rPr>
          <w:rFonts w:ascii="Times New Roman" w:hAnsi="Times New Roman" w:cs="Times New Roman"/>
          <w:sz w:val="24"/>
          <w:szCs w:val="24"/>
        </w:rPr>
        <w:t xml:space="preserve">predkladá </w:t>
      </w:r>
      <w:r w:rsidRPr="00EC2FE5">
        <w:rPr>
          <w:rFonts w:ascii="Times New Roman" w:hAnsi="Times New Roman" w:cs="Times New Roman"/>
          <w:sz w:val="24"/>
          <w:szCs w:val="24"/>
        </w:rPr>
        <w:t xml:space="preserve">návrh </w:t>
      </w:r>
      <w:r w:rsidR="00C72337" w:rsidRPr="00EC2FE5">
        <w:rPr>
          <w:rFonts w:ascii="Times New Roman" w:hAnsi="Times New Roman" w:cs="Times New Roman"/>
          <w:sz w:val="24"/>
          <w:szCs w:val="24"/>
        </w:rPr>
        <w:t>nariadenia vlády Slovens</w:t>
      </w:r>
      <w:r w:rsidR="00787B9F" w:rsidRPr="00EC2FE5">
        <w:rPr>
          <w:rFonts w:ascii="Times New Roman" w:hAnsi="Times New Roman" w:cs="Times New Roman"/>
          <w:sz w:val="24"/>
          <w:szCs w:val="24"/>
        </w:rPr>
        <w:t xml:space="preserve">kej republiky, </w:t>
      </w:r>
      <w:r w:rsidR="00E40B6B" w:rsidRPr="00EC2F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ktorým sa zrušujú niektoré nariadenia vlády Slovenskej republiky z oblasti rastlinolekárskej starostlivosti (ďalej len „návrh nariadenia vlády“)</w:t>
      </w:r>
      <w:r w:rsidR="00EC2FE5" w:rsidRPr="00EC2F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C2FE5" w:rsidRPr="00EC2FE5">
        <w:rPr>
          <w:rFonts w:ascii="Times New Roman" w:hAnsi="Times New Roman" w:cs="Times New Roman"/>
          <w:sz w:val="24"/>
          <w:szCs w:val="24"/>
        </w:rPr>
        <w:t xml:space="preserve">podľa </w:t>
      </w:r>
      <w:r w:rsidR="00DC1D62">
        <w:rPr>
          <w:rFonts w:ascii="Times New Roman" w:hAnsi="Times New Roman" w:cs="Times New Roman"/>
          <w:sz w:val="24"/>
          <w:szCs w:val="24"/>
        </w:rPr>
        <w:br/>
      </w:r>
      <w:r w:rsidR="00EC2FE5" w:rsidRPr="00EC2FE5">
        <w:rPr>
          <w:rFonts w:ascii="Times New Roman" w:hAnsi="Times New Roman" w:cs="Times New Roman"/>
          <w:sz w:val="24"/>
          <w:szCs w:val="24"/>
        </w:rPr>
        <w:t>§ 2 ods. 1 písm. k) zákona č. 19/2002 Z. z., ktorým sa ustanovujú podmienky vydávania aproximačných nariadení vlády Slovenskej republiky v znení zákona č. 207/2002 Z. z.</w:t>
      </w:r>
    </w:p>
    <w:p w:rsidR="00EC2FE5" w:rsidRDefault="00C72337" w:rsidP="00EC2F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FE5">
        <w:rPr>
          <w:rFonts w:ascii="Times New Roman" w:hAnsi="Times New Roman" w:cs="Times New Roman"/>
          <w:sz w:val="24"/>
          <w:szCs w:val="24"/>
        </w:rPr>
        <w:t>Cieľom návrhu nariadenia vlády</w:t>
      </w:r>
      <w:r w:rsidR="00E40B6B" w:rsidRPr="00EC2FE5">
        <w:rPr>
          <w:rFonts w:ascii="Times New Roman" w:hAnsi="Times New Roman" w:cs="Times New Roman"/>
          <w:sz w:val="24"/>
          <w:szCs w:val="24"/>
        </w:rPr>
        <w:t xml:space="preserve"> je zrušiť tie nariadenia vlády Slovenskej republiky, ktorými sa do právneho poriadku Slovenskej republiky transponovali smernice z</w:t>
      </w:r>
      <w:r w:rsidR="000F4F4D" w:rsidRPr="00EC2FE5">
        <w:rPr>
          <w:rFonts w:ascii="Times New Roman" w:hAnsi="Times New Roman" w:cs="Times New Roman"/>
          <w:sz w:val="24"/>
          <w:szCs w:val="24"/>
        </w:rPr>
        <w:t xml:space="preserve"> rastlinolekárskej </w:t>
      </w:r>
      <w:r w:rsidR="00E40B6B" w:rsidRPr="00EC2FE5">
        <w:rPr>
          <w:rFonts w:ascii="Times New Roman" w:hAnsi="Times New Roman" w:cs="Times New Roman"/>
          <w:sz w:val="24"/>
          <w:szCs w:val="24"/>
        </w:rPr>
        <w:t> oblasti, ktoré sa zrušujú n</w:t>
      </w:r>
      <w:r w:rsidR="00E40B6B" w:rsidRPr="00EC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ariadením Európskeho parlamentu a Rady (EÚ) 2016/2031 z 26. októbra 2016 </w:t>
      </w:r>
      <w:r w:rsidR="00DC1D6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40B6B" w:rsidRPr="00EC2FE5">
        <w:rPr>
          <w:rFonts w:ascii="Times New Roman" w:hAnsi="Times New Roman" w:cs="Times New Roman"/>
          <w:sz w:val="24"/>
          <w:szCs w:val="24"/>
          <w:shd w:val="clear" w:color="auto" w:fill="FFFFFF"/>
        </w:rPr>
        <w:t>o ochranných opatreniach proti škodcom rastlín, ktorým sa menia nariadenia Európskeho parlamentu a Rady (EÚ) č. 228/2013, (EÚ) č. 652/2014 a (EÚ) č. 1143/2014 a zrušujú smernice Rady 69/464/EHS, 74/647/EHS, 93/85/EHS, 98/57/ES, 2000/29/ES, 2006/91/ES a 2007/33/ES (Ú. v. EÚ L 317, 23.11.2016) v platnom znení</w:t>
      </w:r>
      <w:r w:rsidR="00DE208E" w:rsidRPr="00EC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delegovaným nariadením Komisie (EÚ) 2019/829 zo 14. marca 2019, ktorým sa dopĺňa nariadenie Európskeho parlamentu a Rady (EÚ) 2016/2031 </w:t>
      </w:r>
      <w:r w:rsidR="00DC1D6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E208E" w:rsidRPr="00EC2FE5">
        <w:rPr>
          <w:rFonts w:ascii="Times New Roman" w:hAnsi="Times New Roman" w:cs="Times New Roman"/>
          <w:sz w:val="24"/>
          <w:szCs w:val="24"/>
          <w:shd w:val="clear" w:color="auto" w:fill="FFFFFF"/>
        </w:rPr>
        <w:t>o ochranných opatreniach proti škodcom rastlín, ktorým sa členským štátom povoľuje udeliť dočasné výnimky na účely úradného testovania, na vedecké alebo vzdelávacie účely, na pokusy alebo šľachtenie</w:t>
      </w:r>
      <w:r w:rsidR="00F240C0" w:rsidRPr="00EC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0C0" w:rsidRPr="00EC2FE5">
        <w:rPr>
          <w:rFonts w:ascii="Times New Roman" w:hAnsi="Times New Roman" w:cs="Times New Roman"/>
          <w:bCs/>
          <w:sz w:val="24"/>
          <w:szCs w:val="24"/>
        </w:rPr>
        <w:t>(Ú. v. EÚ L 137, 23.5.2019)</w:t>
      </w:r>
      <w:r w:rsidR="00DE208E" w:rsidRPr="00EC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C2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FE5" w:rsidRDefault="00964D2F" w:rsidP="00EC2F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FE5">
        <w:rPr>
          <w:rFonts w:ascii="Times New Roman" w:hAnsi="Times New Roman" w:cs="Times New Roman"/>
          <w:sz w:val="24"/>
          <w:szCs w:val="24"/>
        </w:rPr>
        <w:t xml:space="preserve">Návrh nariadenia vlády </w:t>
      </w:r>
      <w:r w:rsidR="00E86585">
        <w:rPr>
          <w:rFonts w:ascii="Times New Roman" w:hAnsi="Times New Roman" w:cs="Times New Roman"/>
          <w:sz w:val="24"/>
          <w:szCs w:val="24"/>
        </w:rPr>
        <w:t>nie je</w:t>
      </w:r>
      <w:r w:rsidR="00DC1D62">
        <w:rPr>
          <w:rFonts w:ascii="Times New Roman" w:hAnsi="Times New Roman" w:cs="Times New Roman"/>
          <w:sz w:val="24"/>
          <w:szCs w:val="24"/>
        </w:rPr>
        <w:t xml:space="preserve"> predmetom</w:t>
      </w:r>
      <w:r w:rsidRPr="00EC2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FE5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EC2FE5"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:rsidR="0096362C" w:rsidRDefault="00E40B6B" w:rsidP="00EC2F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FE5">
        <w:rPr>
          <w:rFonts w:ascii="Times New Roman" w:hAnsi="Times New Roman" w:cs="Times New Roman"/>
          <w:bCs/>
          <w:sz w:val="24"/>
          <w:szCs w:val="24"/>
        </w:rPr>
        <w:t>Dátum nadobudnutia účinnosti sa navrhuje s prihliadnutím na čl. 113 ods. 2 n</w:t>
      </w:r>
      <w:r w:rsidRPr="00EC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ariadenia Európskeho parlamentu a Rady (EÚ) 2016/2031 z 26. októbra 2016 o ochranných opatreniach proti škodcom rastlín, ktorým sa menia nariadenia Európskeho parlamentu a Rady (EÚ) č. 228/2013, (EÚ) č. 652/2014 a (EÚ) č. 1143/2014 a zrušujú smernice Rady 69/464/EHS, 74/647/EHS, 93/85/EHS, 98/57/ES, 2000/29/ES, 2006/91/ES a 2007/33/ES. Tento dátum sa s prihliadnutím na predpokladanú dĺžku legislatívneho procesu navrhuje aj vo vzťahu k tým nariadeniam vlády Slovenskej republiky, ktorými sa transponovali tie smernice, ktoré boli zrušené s účinnosťou </w:t>
      </w:r>
      <w:r w:rsidR="00010741">
        <w:rPr>
          <w:rFonts w:ascii="Times New Roman" w:hAnsi="Times New Roman" w:cs="Times New Roman"/>
          <w:sz w:val="24"/>
          <w:szCs w:val="24"/>
          <w:shd w:val="clear" w:color="auto" w:fill="FFFFFF"/>
        </w:rPr>
        <w:t>od</w:t>
      </w:r>
      <w:r w:rsidRPr="00EC2FE5">
        <w:rPr>
          <w:rFonts w:ascii="Times New Roman" w:hAnsi="Times New Roman" w:cs="Times New Roman"/>
          <w:sz w:val="24"/>
          <w:szCs w:val="24"/>
          <w:shd w:val="clear" w:color="auto" w:fill="FFFFFF"/>
        </w:rPr>
        <w:t> 14. decembr</w:t>
      </w:r>
      <w:r w:rsidR="0001074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EC2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2019.</w:t>
      </w:r>
      <w:r w:rsidR="00EC2FE5">
        <w:rPr>
          <w:rFonts w:ascii="Times New Roman" w:hAnsi="Times New Roman" w:cs="Times New Roman"/>
          <w:sz w:val="24"/>
          <w:szCs w:val="24"/>
        </w:rPr>
        <w:t xml:space="preserve"> </w:t>
      </w:r>
      <w:r w:rsidRPr="00EC2FE5">
        <w:rPr>
          <w:rFonts w:ascii="Times New Roman" w:hAnsi="Times New Roman" w:cs="Times New Roman"/>
          <w:sz w:val="24"/>
          <w:szCs w:val="24"/>
        </w:rPr>
        <w:t xml:space="preserve">Vzhľadom na predpokladanú dĺžku legislatívneho procesu je možné predpokladať zachovanie 15 dňovej </w:t>
      </w:r>
      <w:proofErr w:type="spellStart"/>
      <w:r w:rsidRPr="00EC2FE5">
        <w:rPr>
          <w:rFonts w:ascii="Times New Roman" w:hAnsi="Times New Roman" w:cs="Times New Roman"/>
          <w:sz w:val="24"/>
          <w:szCs w:val="24"/>
        </w:rPr>
        <w:t>legisvakačnej</w:t>
      </w:r>
      <w:proofErr w:type="spellEnd"/>
      <w:r w:rsidRPr="00EC2FE5">
        <w:rPr>
          <w:rFonts w:ascii="Times New Roman" w:hAnsi="Times New Roman" w:cs="Times New Roman"/>
          <w:sz w:val="24"/>
          <w:szCs w:val="24"/>
        </w:rPr>
        <w:t xml:space="preserve"> doby v súlade s § 19 ods. 5 zákona č. 400/2015 Z. z. </w:t>
      </w:r>
      <w:r w:rsidRPr="00EC2FE5">
        <w:rPr>
          <w:rFonts w:ascii="Times New Roman" w:hAnsi="Times New Roman" w:cs="Times New Roman"/>
          <w:sz w:val="24"/>
          <w:szCs w:val="24"/>
        </w:rPr>
        <w:br/>
        <w:t>o tvorbe právnych predpisov a o Zbierke zákonov Slovenskej republiky a o zmene a doplnení niektorých zákonov.</w:t>
      </w:r>
      <w:bookmarkStart w:id="0" w:name="_GoBack"/>
      <w:bookmarkEnd w:id="0"/>
    </w:p>
    <w:p w:rsidR="00497DAB" w:rsidRPr="00EC2FE5" w:rsidRDefault="00497DAB" w:rsidP="00EC2FE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nariadenia</w:t>
      </w:r>
      <w:r w:rsidR="0077551F">
        <w:rPr>
          <w:rFonts w:ascii="Times New Roman" w:hAnsi="Times New Roman" w:cs="Times New Roman"/>
          <w:sz w:val="24"/>
          <w:szCs w:val="24"/>
        </w:rPr>
        <w:t xml:space="preserve"> vlády</w:t>
      </w:r>
      <w:r>
        <w:rPr>
          <w:rFonts w:ascii="Times New Roman" w:hAnsi="Times New Roman" w:cs="Times New Roman"/>
          <w:sz w:val="24"/>
          <w:szCs w:val="24"/>
        </w:rPr>
        <w:t xml:space="preserve"> bol pred</w:t>
      </w:r>
      <w:r w:rsidR="001519A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etom pripomienkového konania a na rokovanie sa predkladá bez rozporov.</w:t>
      </w:r>
    </w:p>
    <w:sectPr w:rsidR="00497DAB" w:rsidRPr="00EC2FE5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2F"/>
    <w:rsid w:val="00010741"/>
    <w:rsid w:val="000F4F4D"/>
    <w:rsid w:val="001519A5"/>
    <w:rsid w:val="001525CA"/>
    <w:rsid w:val="00184E07"/>
    <w:rsid w:val="001959DB"/>
    <w:rsid w:val="00333370"/>
    <w:rsid w:val="00441DE2"/>
    <w:rsid w:val="0046159F"/>
    <w:rsid w:val="00497DAB"/>
    <w:rsid w:val="006B493F"/>
    <w:rsid w:val="006C4D1D"/>
    <w:rsid w:val="006C4FEE"/>
    <w:rsid w:val="0077551F"/>
    <w:rsid w:val="00787B9F"/>
    <w:rsid w:val="007F039A"/>
    <w:rsid w:val="00823B23"/>
    <w:rsid w:val="00956959"/>
    <w:rsid w:val="0096362C"/>
    <w:rsid w:val="00964D2F"/>
    <w:rsid w:val="00A247EE"/>
    <w:rsid w:val="00A95B3B"/>
    <w:rsid w:val="00B72BA0"/>
    <w:rsid w:val="00BE190F"/>
    <w:rsid w:val="00C364EE"/>
    <w:rsid w:val="00C72337"/>
    <w:rsid w:val="00CC19B2"/>
    <w:rsid w:val="00D71368"/>
    <w:rsid w:val="00D84460"/>
    <w:rsid w:val="00DC1D62"/>
    <w:rsid w:val="00DE208E"/>
    <w:rsid w:val="00E40B6B"/>
    <w:rsid w:val="00E67E23"/>
    <w:rsid w:val="00E86585"/>
    <w:rsid w:val="00EA03F4"/>
    <w:rsid w:val="00EC2FE5"/>
    <w:rsid w:val="00F240C0"/>
    <w:rsid w:val="00F467B6"/>
    <w:rsid w:val="00F62FFD"/>
    <w:rsid w:val="00F63BC2"/>
    <w:rsid w:val="00F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9A0F"/>
  <w15:chartTrackingRefBased/>
  <w15:docId w15:val="{4A3F620B-B5D8-4A42-A005-2231C042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D2F"/>
    <w:pPr>
      <w:spacing w:after="200" w:line="276" w:lineRule="auto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6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64D2F"/>
    <w:rPr>
      <w:b/>
      <w:bCs/>
    </w:rPr>
  </w:style>
  <w:style w:type="paragraph" w:customStyle="1" w:styleId="ZakOdsek">
    <w:name w:val="ZakOdsek"/>
    <w:basedOn w:val="Normlny"/>
    <w:link w:val="ZakOdsekChar"/>
    <w:rsid w:val="00964D2F"/>
    <w:pPr>
      <w:spacing w:before="120" w:after="0" w:line="240" w:lineRule="auto"/>
      <w:jc w:val="both"/>
    </w:pPr>
    <w:rPr>
      <w:rFonts w:eastAsia="MS Mincho" w:cs="Times New Roman"/>
      <w:sz w:val="24"/>
      <w:szCs w:val="24"/>
      <w:lang w:eastAsia="sk-SK"/>
    </w:rPr>
  </w:style>
  <w:style w:type="character" w:customStyle="1" w:styleId="ZakOdsekChar">
    <w:name w:val="ZakOdsek Char"/>
    <w:basedOn w:val="Predvolenpsmoodseku"/>
    <w:link w:val="ZakOdsek"/>
    <w:locked/>
    <w:rsid w:val="00964D2F"/>
    <w:rPr>
      <w:rFonts w:eastAsia="MS Mincho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64D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4D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4D2F"/>
    <w:rPr>
      <w:rFonts w:eastAsiaTheme="minorEastAsia"/>
      <w:noProof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D2F"/>
    <w:rPr>
      <w:rFonts w:ascii="Segoe UI" w:eastAsiaTheme="minorEastAsia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Hrnčiarová Lenka</dc:creator>
  <cp:keywords/>
  <dc:description/>
  <cp:lastModifiedBy>Nemec Roman</cp:lastModifiedBy>
  <cp:revision>24</cp:revision>
  <dcterms:created xsi:type="dcterms:W3CDTF">2021-07-28T06:56:00Z</dcterms:created>
  <dcterms:modified xsi:type="dcterms:W3CDTF">2021-11-09T06:26:00Z</dcterms:modified>
</cp:coreProperties>
</file>