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066AA7" w:rsidRPr="000501F1" w:rsidRDefault="00066AA7" w:rsidP="0006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1F1">
              <w:rPr>
                <w:rFonts w:ascii="Times New Roman" w:hAnsi="Times New Roman" w:cs="Times New Roman"/>
                <w:sz w:val="20"/>
                <w:szCs w:val="20"/>
              </w:rPr>
              <w:t>Nariadenie vlády Slovenskej republiky, ktorým sa mení a dopĺňa nariadenie vlády Slovenskej republiky č. 630/2008 Z. z., ktorým sa ustanovujú podrobnosti rozpisu finančných prostriedkov zo štátneho rozpočtu pre školy a školské zariadenia v znení neskorších predpisov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066AA7" w:rsidRPr="00B043B4" w:rsidRDefault="00066AA7" w:rsidP="00066AA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AA7" w:rsidRDefault="00066AA7" w:rsidP="00066A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AA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066AA7" w:rsidRPr="00B043B4" w:rsidRDefault="00066AA7" w:rsidP="00066AA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066AA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66AA7" w:rsidRPr="00B043B4" w:rsidRDefault="00066AA7" w:rsidP="00066AA7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066AA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AA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66AA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október 2021</w:t>
            </w:r>
          </w:p>
        </w:tc>
      </w:tr>
      <w:tr w:rsidR="00066AA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66AA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066AA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01F1">
              <w:rPr>
                <w:rFonts w:ascii="Times New Roman" w:hAnsi="Times New Roman" w:cs="Times New Roman"/>
                <w:sz w:val="20"/>
                <w:szCs w:val="20"/>
              </w:rPr>
              <w:t>V aplikačnej praxi sa preukázali nasledovné okruhy problémov:</w:t>
            </w:r>
            <w:r w:rsidRPr="00050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potreba osobitného financovania účastníkov výchovy a vzdelávania ako </w:t>
            </w:r>
            <w:proofErr w:type="spellStart"/>
            <w:r w:rsidRPr="000501F1">
              <w:rPr>
                <w:rFonts w:ascii="Times New Roman" w:hAnsi="Times New Roman" w:cs="Times New Roman"/>
                <w:sz w:val="20"/>
                <w:szCs w:val="20"/>
              </w:rPr>
              <w:t>novodefinovanej</w:t>
            </w:r>
            <w:proofErr w:type="spellEnd"/>
            <w:r w:rsidRPr="000501F1">
              <w:rPr>
                <w:rFonts w:ascii="Times New Roman" w:hAnsi="Times New Roman" w:cs="Times New Roman"/>
                <w:sz w:val="20"/>
                <w:szCs w:val="20"/>
              </w:rPr>
              <w:t xml:space="preserve"> skupiny osôb,</w:t>
            </w:r>
            <w:r w:rsidRPr="00050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financovania stravovania žiakov, ktorí sú zároveň deťmi reedukačných centier, </w:t>
            </w:r>
            <w:r w:rsidRPr="00050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financovanie špeciálnych výchovných zariadení prostredníctvom priemerného počtu detí, </w:t>
            </w:r>
            <w:r w:rsidRPr="000501F1">
              <w:rPr>
                <w:rFonts w:ascii="Times New Roman" w:hAnsi="Times New Roman" w:cs="Times New Roman"/>
                <w:sz w:val="20"/>
                <w:szCs w:val="20"/>
              </w:rPr>
              <w:br/>
              <w:t>- spôsob určovania garantovaného minima podľa celkového počtu žiakov.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066AA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01F1">
              <w:rPr>
                <w:rFonts w:ascii="Times New Roman" w:hAnsi="Times New Roman" w:cs="Times New Roman"/>
                <w:sz w:val="20"/>
                <w:szCs w:val="20"/>
              </w:rPr>
              <w:t>Cieľom návrhu nariadenia vlády je:</w:t>
            </w:r>
            <w:r w:rsidRPr="000501F1">
              <w:rPr>
                <w:rFonts w:ascii="Times New Roman" w:hAnsi="Times New Roman" w:cs="Times New Roman"/>
                <w:sz w:val="20"/>
                <w:szCs w:val="20"/>
              </w:rPr>
              <w:br/>
              <w:t>- určenie spôsobu financovania účastníka výchovy a vzdelávania (osoba nad 27 rokov veku),</w:t>
            </w:r>
            <w:r w:rsidRPr="000501F1">
              <w:rPr>
                <w:rFonts w:ascii="Times New Roman" w:hAnsi="Times New Roman" w:cs="Times New Roman"/>
                <w:sz w:val="20"/>
                <w:szCs w:val="20"/>
              </w:rPr>
              <w:br/>
              <w:t>- úprava financovania stravovani</w:t>
            </w:r>
            <w:r w:rsidR="0085462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501F1">
              <w:rPr>
                <w:rFonts w:ascii="Times New Roman" w:hAnsi="Times New Roman" w:cs="Times New Roman"/>
                <w:sz w:val="20"/>
                <w:szCs w:val="20"/>
              </w:rPr>
              <w:t xml:space="preserve"> žiakov, ktorí sú zároveň deťmi reedukačných centier,</w:t>
            </w:r>
            <w:r w:rsidRPr="000501F1">
              <w:rPr>
                <w:rFonts w:ascii="Times New Roman" w:hAnsi="Times New Roman" w:cs="Times New Roman"/>
                <w:sz w:val="20"/>
                <w:szCs w:val="20"/>
              </w:rPr>
              <w:br/>
              <w:t>- úprava financovania pre špeciálne výchovn</w:t>
            </w:r>
            <w:r w:rsidR="00360D9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bookmarkStart w:id="0" w:name="_GoBack"/>
            <w:bookmarkEnd w:id="0"/>
            <w:r w:rsidRPr="000501F1">
              <w:rPr>
                <w:rFonts w:ascii="Times New Roman" w:hAnsi="Times New Roman" w:cs="Times New Roman"/>
                <w:sz w:val="20"/>
                <w:szCs w:val="20"/>
              </w:rPr>
              <w:t xml:space="preserve"> zariadenia na základe poznatkov z praxe,</w:t>
            </w:r>
            <w:r w:rsidRPr="000501F1">
              <w:rPr>
                <w:rFonts w:ascii="Times New Roman" w:hAnsi="Times New Roman" w:cs="Times New Roman"/>
                <w:sz w:val="20"/>
                <w:szCs w:val="20"/>
              </w:rPr>
              <w:br/>
              <w:t>- spresnenie výpočtu garantovaného minima.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A7" w:rsidRDefault="00066AA7" w:rsidP="00066A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Školy, školské zariadenia, zriaďovatelia.</w:t>
            </w:r>
          </w:p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066AA7" w:rsidRPr="00B043B4" w:rsidTr="00D01082">
        <w:trPr>
          <w:trHeight w:val="109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A7" w:rsidRPr="00B043B4" w:rsidRDefault="00066AA7" w:rsidP="000501F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501F1">
              <w:rPr>
                <w:rFonts w:ascii="Times New Roman" w:hAnsi="Times New Roman" w:cs="Times New Roman"/>
                <w:sz w:val="20"/>
                <w:szCs w:val="20"/>
              </w:rPr>
              <w:t>Alternatívnym riešením je nulový variant, t. j. neprijatie návrhu právneho predpisu, čo by znamenalo, že by problémy uvedené v bode 2 naďalej pretrvávali.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066AA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066AA7" w:rsidRPr="00B043B4" w:rsidRDefault="00AF0241" w:rsidP="00066A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A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066AA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66AA7" w:rsidRPr="00B043B4" w:rsidRDefault="00AF0241" w:rsidP="00066A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A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066AA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066AA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66AA7" w:rsidRPr="00B043B4" w:rsidRDefault="00066AA7" w:rsidP="00066AA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Bezpredmetné</w:t>
            </w:r>
          </w:p>
        </w:tc>
      </w:tr>
      <w:tr w:rsidR="00066AA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AA7" w:rsidRPr="00B043B4" w:rsidRDefault="00066AA7" w:rsidP="0006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Bezpredmetné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6AA7" w:rsidRPr="00B043B4" w:rsidRDefault="00066AA7" w:rsidP="00066AA7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066AA7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66AA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066AA7" w:rsidRPr="00B043B4" w:rsidRDefault="00066AA7" w:rsidP="00066AA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066AA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066AA7" w:rsidRPr="00B043B4" w:rsidRDefault="00066AA7" w:rsidP="00066AA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66AA7" w:rsidRPr="00B043B4" w:rsidRDefault="00066AA7" w:rsidP="00066AA7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66AA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066AA7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066AA7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066AA7" w:rsidRPr="00A340BB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66AA7" w:rsidRPr="00B043B4" w:rsidRDefault="00066AA7" w:rsidP="00066AA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Pr="00B043B4" w:rsidRDefault="00066AA7" w:rsidP="00066AA7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66AA7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6AA7" w:rsidRPr="00B043B4" w:rsidRDefault="00066AA7" w:rsidP="00066AA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66AA7" w:rsidRPr="00B043B4" w:rsidRDefault="00066AA7" w:rsidP="00066AA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66AA7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6AA7" w:rsidRPr="00B043B4" w:rsidRDefault="00066AA7" w:rsidP="00066AA7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66AA7" w:rsidRPr="00B043B4" w:rsidRDefault="00066AA7" w:rsidP="00066AA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066AA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66AA7" w:rsidRDefault="00066AA7" w:rsidP="0006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AA7" w:rsidRPr="00B043B4" w:rsidRDefault="00066AA7" w:rsidP="00066AA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AA7" w:rsidRPr="00B043B4" w:rsidRDefault="00066AA7" w:rsidP="00066A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AA7" w:rsidRPr="00B043B4" w:rsidRDefault="00066AA7" w:rsidP="00066A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A7" w:rsidRPr="00B043B4" w:rsidRDefault="00066AA7" w:rsidP="00066AA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066AA7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AA7" w:rsidRPr="00B043B4" w:rsidRDefault="00066AA7" w:rsidP="00066AA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AA7" w:rsidRPr="00B043B4" w:rsidRDefault="00066AA7" w:rsidP="00066AA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66AA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AA7" w:rsidRPr="00B043B4" w:rsidRDefault="00066AA7" w:rsidP="00066AA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AA7" w:rsidRPr="00B043B4" w:rsidRDefault="00066AA7" w:rsidP="00066AA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66AA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AA7" w:rsidRPr="00B043B4" w:rsidRDefault="00066AA7" w:rsidP="00066AA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AA7" w:rsidRPr="00B043B4" w:rsidRDefault="00066AA7" w:rsidP="00066A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6AA7" w:rsidRPr="00B043B4" w:rsidRDefault="00066AA7" w:rsidP="00066A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AA7" w:rsidRPr="00B043B4" w:rsidRDefault="00066AA7" w:rsidP="00066AA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D0108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D0108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D0108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0501F1" w:rsidRDefault="00066AA7" w:rsidP="00D01082">
            <w:pPr>
              <w:rPr>
                <w:rFonts w:ascii="Times New Roman" w:eastAsia="Calibri" w:hAnsi="Times New Roman" w:cs="Times New Roman"/>
                <w:b/>
              </w:rPr>
            </w:pPr>
            <w:r w:rsidRPr="000501F1">
              <w:rPr>
                <w:rFonts w:ascii="Times New Roman" w:hAnsi="Times New Roman" w:cs="Times New Roman"/>
                <w:sz w:val="20"/>
                <w:szCs w:val="20"/>
              </w:rPr>
              <w:t>Navrhované zmeny nebudú mať vplyv na rozpočet verejnej správy, zmeny budú zrealizované v rámci schválených limitov rozpočtu na nasledujúce roky.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A7" w:rsidRPr="000501F1" w:rsidRDefault="00066AA7" w:rsidP="000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1F1">
              <w:rPr>
                <w:rFonts w:ascii="Times New Roman" w:hAnsi="Times New Roman" w:cs="Times New Roman"/>
                <w:sz w:val="20"/>
                <w:szCs w:val="20"/>
              </w:rPr>
              <w:t>Mgr. Zuzana Tokárová, odbor legislatívy zuzana.tokarova@minedu.sk</w:t>
            </w:r>
          </w:p>
          <w:p w:rsidR="001B23B7" w:rsidRPr="000501F1" w:rsidRDefault="00066AA7" w:rsidP="0005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1F1">
              <w:rPr>
                <w:rFonts w:ascii="Times New Roman" w:hAnsi="Times New Roman" w:cs="Times New Roman"/>
                <w:sz w:val="20"/>
                <w:szCs w:val="20"/>
              </w:rPr>
              <w:t>Ing. Katarína Kormancová, odbor financovania regionálneho školstva, katarina.kormancova@minedu.sk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66A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AF024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AF024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AF0241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AF024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AF024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AF0241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AF0241"/>
    <w:sectPr w:rsidR="00274130" w:rsidSect="001E35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241" w:rsidRDefault="00AF0241" w:rsidP="001B23B7">
      <w:pPr>
        <w:spacing w:after="0" w:line="240" w:lineRule="auto"/>
      </w:pPr>
      <w:r>
        <w:separator/>
      </w:r>
    </w:p>
  </w:endnote>
  <w:endnote w:type="continuationSeparator" w:id="0">
    <w:p w:rsidR="00AF0241" w:rsidRDefault="00AF0241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3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241" w:rsidRDefault="00AF0241" w:rsidP="001B23B7">
      <w:pPr>
        <w:spacing w:after="0" w:line="240" w:lineRule="auto"/>
      </w:pPr>
      <w:r>
        <w:separator/>
      </w:r>
    </w:p>
  </w:footnote>
  <w:footnote w:type="continuationSeparator" w:id="0">
    <w:p w:rsidR="00AF0241" w:rsidRDefault="00AF0241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3532C"/>
    <w:rsid w:val="00035D77"/>
    <w:rsid w:val="00043706"/>
    <w:rsid w:val="000501F1"/>
    <w:rsid w:val="00066AA7"/>
    <w:rsid w:val="000921DB"/>
    <w:rsid w:val="00097069"/>
    <w:rsid w:val="000F2BE9"/>
    <w:rsid w:val="001B23B7"/>
    <w:rsid w:val="001E3562"/>
    <w:rsid w:val="00203EE3"/>
    <w:rsid w:val="00225436"/>
    <w:rsid w:val="0023360B"/>
    <w:rsid w:val="00243652"/>
    <w:rsid w:val="00360D9A"/>
    <w:rsid w:val="003A057B"/>
    <w:rsid w:val="0049476D"/>
    <w:rsid w:val="004A4383"/>
    <w:rsid w:val="00582EE8"/>
    <w:rsid w:val="00591EC6"/>
    <w:rsid w:val="006C5039"/>
    <w:rsid w:val="006C6062"/>
    <w:rsid w:val="006F678E"/>
    <w:rsid w:val="00720322"/>
    <w:rsid w:val="00720B67"/>
    <w:rsid w:val="0075197E"/>
    <w:rsid w:val="00761208"/>
    <w:rsid w:val="00786CAF"/>
    <w:rsid w:val="007B40C1"/>
    <w:rsid w:val="007D32B8"/>
    <w:rsid w:val="0085462C"/>
    <w:rsid w:val="00865E81"/>
    <w:rsid w:val="008801B5"/>
    <w:rsid w:val="00892FBA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C30D6"/>
    <w:rsid w:val="00AF0241"/>
    <w:rsid w:val="00B547F5"/>
    <w:rsid w:val="00B84F87"/>
    <w:rsid w:val="00BA2BF4"/>
    <w:rsid w:val="00CE6AAE"/>
    <w:rsid w:val="00CF1A25"/>
    <w:rsid w:val="00D01082"/>
    <w:rsid w:val="00D2313B"/>
    <w:rsid w:val="00DF357C"/>
    <w:rsid w:val="00DF7B28"/>
    <w:rsid w:val="00E174EF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56F5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06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_Doložka-vplyvov"/>
    <f:field ref="objsubject" par="" edit="true" text=""/>
    <f:field ref="objcreatedby" par="" text="Tokárová, Zuzana, Mgr."/>
    <f:field ref="objcreatedat" par="" text="7.10.2021 15:02:47"/>
    <f:field ref="objchangedby" par="" text="Administrator, System"/>
    <f:field ref="objmodifiedat" par="" text="7.10.2021 15:02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Tokárová Zuzana</cp:lastModifiedBy>
  <cp:revision>4</cp:revision>
  <dcterms:created xsi:type="dcterms:W3CDTF">2021-10-07T13:02:00Z</dcterms:created>
  <dcterms:modified xsi:type="dcterms:W3CDTF">2021-11-03T09:25:00Z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materiálu informovaná v rámci Plánu legislatívnych úloh vlády SR na mesiace jún až december 2021. Zároveň pracovná verzia bola súčasťou návrhu zákona, ktorým sa mení sa dopĺňa zákon č. 245/2008 Z. z. o výchove a vzdelávaní (šk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Základné školstvo_x000d_
Stredné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Tokárová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24" name="FSC#SKEDITIONSLOVLEX@103.510:plnynazovpredpis1">
    <vt:lpwstr>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spis. č. 2021/19528-A1810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LP/2021/538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&lt;span style="font-size: 12px;"&gt;&lt;span style="font-family: &amp;quot;Times New Roman&amp;quot;,serif; mso-fareast-font-family: Calibri; mso-fareast-language: SK; mso-ansi-language: SK; mso-bidi-language: AR-SA;"&gt;Navrhované zmeny nebudú mať vplyv na rozpočet verejne</vt:lpwstr>
  </property>
  <property fmtid="{D5CDD505-2E9C-101B-9397-08002B2CF9AE}" pid="66" name="FSC#SKEDITIONSLOVLEX@103.510:AttrStrListDocPropAltRiesenia">
    <vt:lpwstr>Alternatívnym riešením je nulový variant, t. j. neprijatie návrhu právneho predpisu, čo by znamenalo, že by problémy uvedené v bode 2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 -ms-text-justify: inter-ideograph;"&gt;Ministerstvo školstva, vedy, výskumu a&amp;nbsp;športu Slovenskej republiky (ďalej len „ministerstvo“) predkladá na základe Plánu legislatívnych úloh vlády Slovenskej republiky na mesiace jún </vt:lpwstr>
  </property>
  <property fmtid="{D5CDD505-2E9C-101B-9397-08002B2CF9AE}" pid="150" name="FSC#SKEDITIONSLOVLEX@103.510:vytvorenedna">
    <vt:lpwstr>7. 10. 2021</vt:lpwstr>
  </property>
  <property fmtid="{D5CDD505-2E9C-101B-9397-08002B2CF9AE}" pid="151" name="FSC#COOSYSTEM@1.1:Container">
    <vt:lpwstr>COO.2145.1000.3.4603020</vt:lpwstr>
  </property>
  <property fmtid="{D5CDD505-2E9C-101B-9397-08002B2CF9AE}" pid="152" name="FSC#FSCFOLIO@1.1001:docpropproject">
    <vt:lpwstr/>
  </property>
</Properties>
</file>