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4A" w:rsidRPr="008951A0" w:rsidRDefault="00E57F4A" w:rsidP="00E57F4A">
      <w:pPr>
        <w:pStyle w:val="Normlnywebov"/>
        <w:spacing w:before="0" w:beforeAutospacing="0" w:after="0" w:afterAutospacing="0"/>
        <w:jc w:val="center"/>
        <w:rPr>
          <w:b/>
          <w:bCs/>
        </w:rPr>
      </w:pPr>
      <w:r w:rsidRPr="008951A0">
        <w:rPr>
          <w:b/>
          <w:bCs/>
        </w:rPr>
        <w:t xml:space="preserve">Vyhlásenie </w:t>
      </w:r>
    </w:p>
    <w:p w:rsidR="007A1489" w:rsidRPr="008951A0" w:rsidRDefault="00354777" w:rsidP="00CE1EF5">
      <w:pPr>
        <w:jc w:val="center"/>
        <w:rPr>
          <w:rFonts w:ascii="Times New Roman" w:hAnsi="Times New Roman"/>
          <w:b/>
          <w:bCs/>
          <w:sz w:val="24"/>
          <w:szCs w:val="24"/>
        </w:rPr>
      </w:pPr>
      <w:r w:rsidRPr="008951A0">
        <w:rPr>
          <w:rFonts w:ascii="Times New Roman" w:hAnsi="Times New Roman"/>
          <w:b/>
          <w:sz w:val="24"/>
          <w:szCs w:val="24"/>
        </w:rPr>
        <w:t xml:space="preserve">Úradu pre </w:t>
      </w:r>
      <w:r w:rsidR="00CA14AF">
        <w:rPr>
          <w:rFonts w:ascii="Times New Roman" w:hAnsi="Times New Roman"/>
          <w:b/>
          <w:sz w:val="24"/>
          <w:szCs w:val="24"/>
        </w:rPr>
        <w:t>normalizáciu, metrológiu a</w:t>
      </w:r>
      <w:r w:rsidR="00202493">
        <w:rPr>
          <w:rFonts w:ascii="Times New Roman" w:hAnsi="Times New Roman"/>
          <w:b/>
          <w:sz w:val="24"/>
          <w:szCs w:val="24"/>
        </w:rPr>
        <w:t> </w:t>
      </w:r>
      <w:r w:rsidR="00CA14AF">
        <w:rPr>
          <w:rFonts w:ascii="Times New Roman" w:hAnsi="Times New Roman"/>
          <w:b/>
          <w:sz w:val="24"/>
          <w:szCs w:val="24"/>
        </w:rPr>
        <w:t>skúšobníctvo</w:t>
      </w:r>
      <w:r w:rsidR="00202493">
        <w:rPr>
          <w:rFonts w:ascii="Times New Roman" w:hAnsi="Times New Roman"/>
          <w:b/>
          <w:sz w:val="24"/>
          <w:szCs w:val="24"/>
        </w:rPr>
        <w:t xml:space="preserve"> Slovenskej republiky</w:t>
      </w:r>
    </w:p>
    <w:p w:rsidR="00354777" w:rsidRPr="008951A0" w:rsidRDefault="00F56450" w:rsidP="00354777">
      <w:pPr>
        <w:jc w:val="center"/>
        <w:rPr>
          <w:rFonts w:ascii="Times New Roman" w:hAnsi="Times New Roman"/>
          <w:sz w:val="24"/>
          <w:szCs w:val="24"/>
        </w:rPr>
      </w:pPr>
      <w:r w:rsidRPr="008951A0">
        <w:rPr>
          <w:rFonts w:ascii="Times New Roman" w:hAnsi="Times New Roman"/>
          <w:b/>
          <w:bCs/>
          <w:color w:val="000000"/>
          <w:sz w:val="24"/>
          <w:szCs w:val="24"/>
        </w:rPr>
        <w:t>o rozporoch k</w:t>
      </w:r>
      <w:r w:rsidR="002A0A20">
        <w:rPr>
          <w:rFonts w:ascii="Times New Roman" w:hAnsi="Times New Roman"/>
          <w:b/>
          <w:bCs/>
          <w:color w:val="000000"/>
          <w:sz w:val="24"/>
          <w:szCs w:val="24"/>
        </w:rPr>
        <w:t> </w:t>
      </w:r>
      <w:r w:rsidRPr="008951A0">
        <w:rPr>
          <w:rFonts w:ascii="Times New Roman" w:hAnsi="Times New Roman"/>
          <w:b/>
          <w:bCs/>
          <w:color w:val="000000"/>
          <w:sz w:val="24"/>
          <w:szCs w:val="24"/>
        </w:rPr>
        <w:t>návrhu</w:t>
      </w:r>
      <w:r w:rsidR="002A0A20">
        <w:rPr>
          <w:rFonts w:ascii="Times New Roman" w:hAnsi="Times New Roman"/>
          <w:b/>
          <w:bCs/>
          <w:color w:val="000000"/>
          <w:sz w:val="24"/>
          <w:szCs w:val="24"/>
        </w:rPr>
        <w:t xml:space="preserve"> </w:t>
      </w:r>
      <w:r w:rsidR="00826AB7">
        <w:rPr>
          <w:rFonts w:ascii="Times New Roman" w:hAnsi="Times New Roman"/>
          <w:b/>
          <w:bCs/>
          <w:color w:val="000000"/>
          <w:sz w:val="24"/>
          <w:szCs w:val="24"/>
        </w:rPr>
        <w:t>zákona</w:t>
      </w:r>
      <w:r w:rsidR="00202493">
        <w:rPr>
          <w:rFonts w:ascii="Times New Roman" w:hAnsi="Times New Roman"/>
          <w:b/>
          <w:bCs/>
          <w:color w:val="000000"/>
          <w:sz w:val="24"/>
          <w:szCs w:val="24"/>
        </w:rPr>
        <w:t>,</w:t>
      </w:r>
      <w:r w:rsidR="00826AB7">
        <w:rPr>
          <w:rFonts w:ascii="Times New Roman" w:hAnsi="Times New Roman"/>
          <w:b/>
          <w:bCs/>
          <w:color w:val="000000"/>
          <w:sz w:val="24"/>
          <w:szCs w:val="24"/>
        </w:rPr>
        <w:t xml:space="preserve"> </w:t>
      </w:r>
      <w:r w:rsidR="00826AB7" w:rsidRPr="00826AB7">
        <w:rPr>
          <w:rFonts w:ascii="Times New Roman" w:hAnsi="Times New Roman"/>
          <w:b/>
          <w:bCs/>
          <w:color w:val="000000"/>
          <w:sz w:val="24"/>
          <w:szCs w:val="24"/>
        </w:rPr>
        <w:t xml:space="preserve">ktorým sa mení a dopĺňa zákon č. </w:t>
      </w:r>
      <w:r w:rsidR="00CA14AF">
        <w:rPr>
          <w:rFonts w:ascii="Times New Roman" w:hAnsi="Times New Roman"/>
          <w:b/>
          <w:bCs/>
          <w:color w:val="000000"/>
          <w:sz w:val="24"/>
          <w:szCs w:val="24"/>
        </w:rPr>
        <w:t>157</w:t>
      </w:r>
      <w:r w:rsidR="00826AB7" w:rsidRPr="00826AB7">
        <w:rPr>
          <w:rFonts w:ascii="Times New Roman" w:hAnsi="Times New Roman"/>
          <w:b/>
          <w:bCs/>
          <w:color w:val="000000"/>
          <w:sz w:val="24"/>
          <w:szCs w:val="24"/>
        </w:rPr>
        <w:t>/201</w:t>
      </w:r>
      <w:r w:rsidR="00CA14AF">
        <w:rPr>
          <w:rFonts w:ascii="Times New Roman" w:hAnsi="Times New Roman"/>
          <w:b/>
          <w:bCs/>
          <w:color w:val="000000"/>
          <w:sz w:val="24"/>
          <w:szCs w:val="24"/>
        </w:rPr>
        <w:t>8</w:t>
      </w:r>
      <w:r w:rsidR="00826AB7" w:rsidRPr="00826AB7">
        <w:rPr>
          <w:rFonts w:ascii="Times New Roman" w:hAnsi="Times New Roman"/>
          <w:b/>
          <w:bCs/>
          <w:color w:val="000000"/>
          <w:sz w:val="24"/>
          <w:szCs w:val="24"/>
        </w:rPr>
        <w:t xml:space="preserve"> Z. z. o</w:t>
      </w:r>
      <w:r w:rsidR="00CA14AF">
        <w:rPr>
          <w:rFonts w:ascii="Times New Roman" w:hAnsi="Times New Roman"/>
          <w:b/>
          <w:bCs/>
          <w:color w:val="000000"/>
          <w:sz w:val="24"/>
          <w:szCs w:val="24"/>
        </w:rPr>
        <w:t xml:space="preserve"> metrológii </w:t>
      </w:r>
      <w:r w:rsidR="00826AB7" w:rsidRPr="00826AB7">
        <w:rPr>
          <w:rFonts w:ascii="Times New Roman" w:hAnsi="Times New Roman"/>
          <w:b/>
          <w:bCs/>
          <w:color w:val="000000"/>
          <w:sz w:val="24"/>
          <w:szCs w:val="24"/>
        </w:rPr>
        <w:t>a</w:t>
      </w:r>
      <w:r w:rsidR="00CA14AF">
        <w:rPr>
          <w:rFonts w:ascii="Times New Roman" w:hAnsi="Times New Roman"/>
          <w:b/>
          <w:bCs/>
          <w:color w:val="000000"/>
          <w:sz w:val="24"/>
          <w:szCs w:val="24"/>
        </w:rPr>
        <w:t> </w:t>
      </w:r>
      <w:r w:rsidR="00826AB7" w:rsidRPr="00826AB7">
        <w:rPr>
          <w:rFonts w:ascii="Times New Roman" w:hAnsi="Times New Roman"/>
          <w:b/>
          <w:bCs/>
          <w:color w:val="000000"/>
          <w:sz w:val="24"/>
          <w:szCs w:val="24"/>
        </w:rPr>
        <w:t>o</w:t>
      </w:r>
      <w:r w:rsidR="00CA14AF">
        <w:rPr>
          <w:rFonts w:ascii="Times New Roman" w:hAnsi="Times New Roman"/>
          <w:b/>
          <w:bCs/>
          <w:color w:val="000000"/>
          <w:sz w:val="24"/>
          <w:szCs w:val="24"/>
        </w:rPr>
        <w:t> </w:t>
      </w:r>
      <w:r w:rsidR="00826AB7" w:rsidRPr="00826AB7">
        <w:rPr>
          <w:rFonts w:ascii="Times New Roman" w:hAnsi="Times New Roman"/>
          <w:b/>
          <w:bCs/>
          <w:color w:val="000000"/>
          <w:sz w:val="24"/>
          <w:szCs w:val="24"/>
        </w:rPr>
        <w:t>zmene a</w:t>
      </w:r>
      <w:r w:rsidR="00CA14AF">
        <w:rPr>
          <w:rFonts w:ascii="Times New Roman" w:hAnsi="Times New Roman"/>
          <w:b/>
          <w:bCs/>
          <w:color w:val="000000"/>
          <w:sz w:val="24"/>
          <w:szCs w:val="24"/>
        </w:rPr>
        <w:t> </w:t>
      </w:r>
      <w:r w:rsidR="00826AB7" w:rsidRPr="00826AB7">
        <w:rPr>
          <w:rFonts w:ascii="Times New Roman" w:hAnsi="Times New Roman"/>
          <w:b/>
          <w:bCs/>
          <w:color w:val="000000"/>
          <w:sz w:val="24"/>
          <w:szCs w:val="24"/>
        </w:rPr>
        <w:t>doplnení niektorých zákonov v</w:t>
      </w:r>
      <w:r w:rsidR="00CA14AF">
        <w:rPr>
          <w:rFonts w:ascii="Times New Roman" w:hAnsi="Times New Roman"/>
          <w:b/>
          <w:bCs/>
          <w:color w:val="000000"/>
          <w:sz w:val="24"/>
          <w:szCs w:val="24"/>
        </w:rPr>
        <w:t> </w:t>
      </w:r>
      <w:r w:rsidR="00826AB7" w:rsidRPr="00826AB7">
        <w:rPr>
          <w:rFonts w:ascii="Times New Roman" w:hAnsi="Times New Roman"/>
          <w:b/>
          <w:bCs/>
          <w:color w:val="000000"/>
          <w:sz w:val="24"/>
          <w:szCs w:val="24"/>
        </w:rPr>
        <w:t xml:space="preserve">znení </w:t>
      </w:r>
      <w:r w:rsidR="00CA14AF">
        <w:rPr>
          <w:rFonts w:ascii="Times New Roman" w:hAnsi="Times New Roman"/>
          <w:b/>
          <w:bCs/>
          <w:color w:val="000000"/>
          <w:sz w:val="24"/>
          <w:szCs w:val="24"/>
        </w:rPr>
        <w:t>zákona č. 198/2020 Z. z.</w:t>
      </w:r>
    </w:p>
    <w:p w:rsidR="001B6C2C" w:rsidRPr="008951A0" w:rsidRDefault="001B6C2C" w:rsidP="00354777">
      <w:pPr>
        <w:pStyle w:val="Normlnywebov"/>
        <w:spacing w:before="0" w:beforeAutospacing="0" w:after="0" w:afterAutospacing="0"/>
        <w:jc w:val="center"/>
      </w:pPr>
    </w:p>
    <w:p w:rsidR="00202493" w:rsidRDefault="00826AB7" w:rsidP="00354777">
      <w:pPr>
        <w:jc w:val="both"/>
        <w:rPr>
          <w:rFonts w:ascii="Times New Roman" w:hAnsi="Times New Roman"/>
          <w:sz w:val="24"/>
          <w:szCs w:val="24"/>
        </w:rPr>
      </w:pPr>
      <w:r>
        <w:rPr>
          <w:rFonts w:ascii="Times New Roman" w:hAnsi="Times New Roman"/>
          <w:sz w:val="24"/>
          <w:szCs w:val="24"/>
        </w:rPr>
        <w:t>Návrh zákona</w:t>
      </w:r>
      <w:r w:rsidR="00202493">
        <w:rPr>
          <w:rFonts w:ascii="Times New Roman" w:hAnsi="Times New Roman"/>
          <w:sz w:val="24"/>
          <w:szCs w:val="24"/>
        </w:rPr>
        <w:t>,</w:t>
      </w:r>
      <w:r>
        <w:rPr>
          <w:rFonts w:ascii="Times New Roman" w:hAnsi="Times New Roman"/>
          <w:sz w:val="24"/>
          <w:szCs w:val="24"/>
        </w:rPr>
        <w:t xml:space="preserve"> </w:t>
      </w:r>
      <w:r w:rsidRPr="00826AB7">
        <w:rPr>
          <w:rFonts w:ascii="Times New Roman" w:hAnsi="Times New Roman"/>
          <w:sz w:val="24"/>
          <w:szCs w:val="24"/>
        </w:rPr>
        <w:t xml:space="preserve">ktorým sa mení a dopĺňa zákon č. </w:t>
      </w:r>
      <w:r w:rsidR="00B314C9">
        <w:rPr>
          <w:rFonts w:ascii="Times New Roman" w:hAnsi="Times New Roman"/>
          <w:sz w:val="24"/>
          <w:szCs w:val="24"/>
        </w:rPr>
        <w:t>157</w:t>
      </w:r>
      <w:r w:rsidRPr="00826AB7">
        <w:rPr>
          <w:rFonts w:ascii="Times New Roman" w:hAnsi="Times New Roman"/>
          <w:sz w:val="24"/>
          <w:szCs w:val="24"/>
        </w:rPr>
        <w:t>/201</w:t>
      </w:r>
      <w:r w:rsidR="00B314C9">
        <w:rPr>
          <w:rFonts w:ascii="Times New Roman" w:hAnsi="Times New Roman"/>
          <w:sz w:val="24"/>
          <w:szCs w:val="24"/>
        </w:rPr>
        <w:t>8</w:t>
      </w:r>
      <w:r w:rsidRPr="00826AB7">
        <w:rPr>
          <w:rFonts w:ascii="Times New Roman" w:hAnsi="Times New Roman"/>
          <w:sz w:val="24"/>
          <w:szCs w:val="24"/>
        </w:rPr>
        <w:t xml:space="preserve"> Z. z. o </w:t>
      </w:r>
      <w:r w:rsidR="00B314C9">
        <w:rPr>
          <w:rFonts w:ascii="Times New Roman" w:hAnsi="Times New Roman"/>
          <w:sz w:val="24"/>
          <w:szCs w:val="24"/>
        </w:rPr>
        <w:t>metrológii</w:t>
      </w:r>
      <w:r w:rsidRPr="00826AB7">
        <w:rPr>
          <w:rFonts w:ascii="Times New Roman" w:hAnsi="Times New Roman"/>
          <w:sz w:val="24"/>
          <w:szCs w:val="24"/>
        </w:rPr>
        <w:t xml:space="preserve"> a</w:t>
      </w:r>
      <w:r w:rsidR="00B314C9">
        <w:rPr>
          <w:rFonts w:ascii="Times New Roman" w:hAnsi="Times New Roman"/>
          <w:sz w:val="24"/>
          <w:szCs w:val="24"/>
        </w:rPr>
        <w:t> </w:t>
      </w:r>
      <w:r w:rsidRPr="00826AB7">
        <w:rPr>
          <w:rFonts w:ascii="Times New Roman" w:hAnsi="Times New Roman"/>
          <w:sz w:val="24"/>
          <w:szCs w:val="24"/>
        </w:rPr>
        <w:t>o</w:t>
      </w:r>
      <w:r w:rsidR="00B314C9">
        <w:rPr>
          <w:rFonts w:ascii="Times New Roman" w:hAnsi="Times New Roman"/>
          <w:sz w:val="24"/>
          <w:szCs w:val="24"/>
        </w:rPr>
        <w:t> </w:t>
      </w:r>
      <w:r w:rsidRPr="00826AB7">
        <w:rPr>
          <w:rFonts w:ascii="Times New Roman" w:hAnsi="Times New Roman"/>
          <w:sz w:val="24"/>
          <w:szCs w:val="24"/>
        </w:rPr>
        <w:t>zmene a</w:t>
      </w:r>
      <w:r w:rsidR="00B314C9">
        <w:rPr>
          <w:rFonts w:ascii="Times New Roman" w:hAnsi="Times New Roman"/>
          <w:sz w:val="24"/>
          <w:szCs w:val="24"/>
        </w:rPr>
        <w:t> </w:t>
      </w:r>
      <w:r w:rsidRPr="00826AB7">
        <w:rPr>
          <w:rFonts w:ascii="Times New Roman" w:hAnsi="Times New Roman"/>
          <w:sz w:val="24"/>
          <w:szCs w:val="24"/>
        </w:rPr>
        <w:t>doplnení niektorých zákonov v</w:t>
      </w:r>
      <w:r w:rsidR="00B314C9">
        <w:rPr>
          <w:rFonts w:ascii="Times New Roman" w:hAnsi="Times New Roman"/>
          <w:sz w:val="24"/>
          <w:szCs w:val="24"/>
        </w:rPr>
        <w:t> </w:t>
      </w:r>
      <w:r w:rsidRPr="00826AB7">
        <w:rPr>
          <w:rFonts w:ascii="Times New Roman" w:hAnsi="Times New Roman"/>
          <w:sz w:val="24"/>
          <w:szCs w:val="24"/>
        </w:rPr>
        <w:t xml:space="preserve">znení </w:t>
      </w:r>
      <w:r w:rsidR="00B314C9">
        <w:rPr>
          <w:rFonts w:ascii="Times New Roman" w:hAnsi="Times New Roman"/>
          <w:sz w:val="24"/>
          <w:szCs w:val="24"/>
        </w:rPr>
        <w:t>zákona č. 198/2020 Z. z.</w:t>
      </w:r>
      <w:r>
        <w:rPr>
          <w:rFonts w:ascii="Times New Roman" w:hAnsi="Times New Roman"/>
          <w:sz w:val="24"/>
          <w:szCs w:val="24"/>
        </w:rPr>
        <w:t xml:space="preserve"> </w:t>
      </w:r>
      <w:r w:rsidR="00202493">
        <w:rPr>
          <w:rFonts w:ascii="Times New Roman" w:hAnsi="Times New Roman"/>
          <w:sz w:val="24"/>
          <w:szCs w:val="24"/>
        </w:rPr>
        <w:t xml:space="preserve">(ďalej len „návrh zákona“) </w:t>
      </w:r>
      <w:r w:rsidR="00E57F4A" w:rsidRPr="008951A0">
        <w:rPr>
          <w:rFonts w:ascii="Times New Roman" w:hAnsi="Times New Roman"/>
          <w:sz w:val="24"/>
          <w:szCs w:val="24"/>
        </w:rPr>
        <w:t xml:space="preserve">sa predkladá na rokovanie </w:t>
      </w:r>
      <w:r w:rsidR="00B84626">
        <w:rPr>
          <w:rFonts w:ascii="Times New Roman" w:hAnsi="Times New Roman"/>
          <w:sz w:val="24"/>
          <w:szCs w:val="24"/>
        </w:rPr>
        <w:t xml:space="preserve">Legislatívnej rady vlády </w:t>
      </w:r>
      <w:r w:rsidR="008F2470" w:rsidRPr="008951A0">
        <w:rPr>
          <w:rFonts w:ascii="Times New Roman" w:hAnsi="Times New Roman"/>
          <w:sz w:val="24"/>
          <w:szCs w:val="24"/>
        </w:rPr>
        <w:t>Slovenskej republiky</w:t>
      </w:r>
      <w:r w:rsidR="00CE1EF5" w:rsidRPr="008951A0">
        <w:rPr>
          <w:rFonts w:ascii="Times New Roman" w:hAnsi="Times New Roman"/>
          <w:sz w:val="24"/>
          <w:szCs w:val="24"/>
        </w:rPr>
        <w:t xml:space="preserve"> </w:t>
      </w:r>
      <w:r w:rsidR="00202493">
        <w:rPr>
          <w:rFonts w:ascii="Times New Roman" w:hAnsi="Times New Roman"/>
          <w:sz w:val="24"/>
          <w:szCs w:val="24"/>
        </w:rPr>
        <w:t>bez rozporov s podpredsedom vlády</w:t>
      </w:r>
      <w:r w:rsidR="00895BD4">
        <w:rPr>
          <w:rFonts w:ascii="Times New Roman" w:hAnsi="Times New Roman"/>
          <w:sz w:val="24"/>
          <w:szCs w:val="24"/>
        </w:rPr>
        <w:t xml:space="preserve"> Slovenskej republiky</w:t>
      </w:r>
      <w:r w:rsidR="00202493">
        <w:rPr>
          <w:rFonts w:ascii="Times New Roman" w:hAnsi="Times New Roman"/>
          <w:sz w:val="24"/>
          <w:szCs w:val="24"/>
        </w:rPr>
        <w:t xml:space="preserve">, ministerstvami </w:t>
      </w:r>
      <w:r w:rsidR="00895BD4">
        <w:rPr>
          <w:rFonts w:ascii="Times New Roman" w:hAnsi="Times New Roman"/>
          <w:sz w:val="24"/>
          <w:szCs w:val="24"/>
        </w:rPr>
        <w:t xml:space="preserve">Slovenskej republiky </w:t>
      </w:r>
      <w:r w:rsidR="00202493">
        <w:rPr>
          <w:rFonts w:ascii="Times New Roman" w:hAnsi="Times New Roman"/>
          <w:sz w:val="24"/>
          <w:szCs w:val="24"/>
        </w:rPr>
        <w:t xml:space="preserve">a Úradom vlády Slovenskej republiky. </w:t>
      </w:r>
    </w:p>
    <w:p w:rsidR="00354777" w:rsidRPr="008951A0" w:rsidRDefault="00202493" w:rsidP="00354777">
      <w:pPr>
        <w:jc w:val="both"/>
        <w:rPr>
          <w:rFonts w:ascii="Times New Roman" w:hAnsi="Times New Roman"/>
          <w:sz w:val="24"/>
          <w:szCs w:val="24"/>
        </w:rPr>
      </w:pPr>
      <w:r>
        <w:rPr>
          <w:rFonts w:ascii="Times New Roman" w:hAnsi="Times New Roman"/>
          <w:sz w:val="24"/>
          <w:szCs w:val="24"/>
        </w:rPr>
        <w:t xml:space="preserve">Návrh zákona sa predkladá na rokovanie </w:t>
      </w:r>
      <w:r w:rsidR="00B84626">
        <w:rPr>
          <w:rFonts w:ascii="Times New Roman" w:hAnsi="Times New Roman"/>
          <w:sz w:val="24"/>
          <w:szCs w:val="24"/>
        </w:rPr>
        <w:t>Legislatívnej</w:t>
      </w:r>
      <w:r>
        <w:rPr>
          <w:rFonts w:ascii="Times New Roman" w:hAnsi="Times New Roman"/>
          <w:sz w:val="24"/>
          <w:szCs w:val="24"/>
        </w:rPr>
        <w:t xml:space="preserve"> rady </w:t>
      </w:r>
      <w:r w:rsidR="00B84626">
        <w:rPr>
          <w:rFonts w:ascii="Times New Roman" w:hAnsi="Times New Roman"/>
          <w:sz w:val="24"/>
          <w:szCs w:val="24"/>
        </w:rPr>
        <w:t xml:space="preserve">vlády </w:t>
      </w:r>
      <w:bookmarkStart w:id="0" w:name="_GoBack"/>
      <w:bookmarkEnd w:id="0"/>
      <w:r>
        <w:rPr>
          <w:rFonts w:ascii="Times New Roman" w:hAnsi="Times New Roman"/>
          <w:sz w:val="24"/>
          <w:szCs w:val="24"/>
        </w:rPr>
        <w:t xml:space="preserve">Slovenskej republiky </w:t>
      </w:r>
      <w:r w:rsidR="00CE1EF5" w:rsidRPr="008951A0">
        <w:rPr>
          <w:rFonts w:ascii="Times New Roman" w:hAnsi="Times New Roman"/>
          <w:sz w:val="24"/>
          <w:szCs w:val="24"/>
        </w:rPr>
        <w:t>s</w:t>
      </w:r>
      <w:r w:rsidR="00D61031" w:rsidRPr="008951A0">
        <w:rPr>
          <w:rFonts w:ascii="Times New Roman" w:hAnsi="Times New Roman"/>
          <w:sz w:val="24"/>
          <w:szCs w:val="24"/>
        </w:rPr>
        <w:t> </w:t>
      </w:r>
      <w:r w:rsidR="00CE1EF5" w:rsidRPr="008951A0">
        <w:rPr>
          <w:rFonts w:ascii="Times New Roman" w:hAnsi="Times New Roman"/>
          <w:sz w:val="24"/>
          <w:szCs w:val="24"/>
        </w:rPr>
        <w:t>rozpor</w:t>
      </w:r>
      <w:r w:rsidR="00F926D5" w:rsidRPr="008951A0">
        <w:rPr>
          <w:rFonts w:ascii="Times New Roman" w:hAnsi="Times New Roman"/>
          <w:sz w:val="24"/>
          <w:szCs w:val="24"/>
        </w:rPr>
        <w:t>mi</w:t>
      </w:r>
      <w:r w:rsidR="00D61031" w:rsidRPr="008951A0">
        <w:rPr>
          <w:rFonts w:ascii="Times New Roman" w:hAnsi="Times New Roman"/>
          <w:sz w:val="24"/>
          <w:szCs w:val="24"/>
        </w:rPr>
        <w:t xml:space="preserve"> </w:t>
      </w:r>
      <w:r w:rsidR="00F926D5" w:rsidRPr="008951A0">
        <w:rPr>
          <w:rFonts w:ascii="Times New Roman" w:hAnsi="Times New Roman"/>
          <w:sz w:val="24"/>
          <w:szCs w:val="24"/>
        </w:rPr>
        <w:t>s</w:t>
      </w:r>
      <w:r>
        <w:rPr>
          <w:rFonts w:ascii="Times New Roman" w:hAnsi="Times New Roman"/>
          <w:sz w:val="24"/>
          <w:szCs w:val="24"/>
        </w:rPr>
        <w:t> nasledujúcimi subjektmi</w:t>
      </w:r>
      <w:r w:rsidR="00354777" w:rsidRPr="008951A0">
        <w:rPr>
          <w:rFonts w:ascii="Times New Roman" w:hAnsi="Times New Roman"/>
          <w:sz w:val="24"/>
          <w:szCs w:val="24"/>
        </w:rPr>
        <w:t>:</w:t>
      </w:r>
    </w:p>
    <w:p w:rsidR="00354777" w:rsidRPr="00B314C9" w:rsidRDefault="00B314C9" w:rsidP="00CA65F8">
      <w:pPr>
        <w:pStyle w:val="Odsekzoznamu"/>
        <w:numPr>
          <w:ilvl w:val="0"/>
          <w:numId w:val="6"/>
        </w:numPr>
        <w:jc w:val="both"/>
        <w:rPr>
          <w:rStyle w:val="Siln"/>
          <w:b w:val="0"/>
          <w:bCs w:val="0"/>
          <w:sz w:val="24"/>
          <w:szCs w:val="24"/>
        </w:rPr>
      </w:pPr>
      <w:r w:rsidRPr="00CB20AA">
        <w:rPr>
          <w:rStyle w:val="Siln"/>
          <w:b w:val="0"/>
          <w:sz w:val="24"/>
          <w:szCs w:val="24"/>
        </w:rPr>
        <w:t xml:space="preserve">Asociáciou </w:t>
      </w:r>
      <w:r w:rsidR="00CB20AA" w:rsidRPr="00CB20AA">
        <w:rPr>
          <w:rStyle w:val="Siln"/>
          <w:b w:val="0"/>
          <w:sz w:val="24"/>
          <w:szCs w:val="24"/>
        </w:rPr>
        <w:t xml:space="preserve">zamestnávateľských zväzov a združení </w:t>
      </w:r>
      <w:r w:rsidRPr="00CB20AA">
        <w:rPr>
          <w:rStyle w:val="Siln"/>
          <w:b w:val="0"/>
          <w:sz w:val="24"/>
          <w:szCs w:val="24"/>
        </w:rPr>
        <w:t>Slovenskej</w:t>
      </w:r>
      <w:r>
        <w:rPr>
          <w:rStyle w:val="Siln"/>
          <w:b w:val="0"/>
          <w:sz w:val="24"/>
          <w:szCs w:val="24"/>
        </w:rPr>
        <w:t xml:space="preserve"> republiky</w:t>
      </w:r>
      <w:r w:rsidR="002A0A20" w:rsidRPr="00CA65F8">
        <w:rPr>
          <w:rStyle w:val="Siln"/>
          <w:b w:val="0"/>
          <w:sz w:val="24"/>
          <w:szCs w:val="24"/>
        </w:rPr>
        <w:t xml:space="preserve"> </w:t>
      </w:r>
      <w:r w:rsidR="00EE5532" w:rsidRPr="00CA65F8">
        <w:rPr>
          <w:rStyle w:val="Siln"/>
          <w:b w:val="0"/>
          <w:sz w:val="24"/>
          <w:szCs w:val="24"/>
        </w:rPr>
        <w:t>(</w:t>
      </w:r>
      <w:r>
        <w:rPr>
          <w:rStyle w:val="Siln"/>
          <w:b w:val="0"/>
          <w:sz w:val="24"/>
          <w:szCs w:val="24"/>
        </w:rPr>
        <w:t>AZZZ SR</w:t>
      </w:r>
      <w:r w:rsidR="00EE5532" w:rsidRPr="00CA65F8">
        <w:rPr>
          <w:rStyle w:val="Siln"/>
          <w:b w:val="0"/>
          <w:sz w:val="24"/>
          <w:szCs w:val="24"/>
        </w:rPr>
        <w:t>)</w:t>
      </w:r>
    </w:p>
    <w:p w:rsidR="00B314C9" w:rsidRPr="00B314C9" w:rsidRDefault="00B314C9" w:rsidP="00B314C9">
      <w:pPr>
        <w:pStyle w:val="Odsekzoznamu"/>
        <w:numPr>
          <w:ilvl w:val="0"/>
          <w:numId w:val="6"/>
        </w:numPr>
        <w:jc w:val="both"/>
        <w:rPr>
          <w:rStyle w:val="Siln"/>
          <w:b w:val="0"/>
          <w:bCs w:val="0"/>
          <w:sz w:val="24"/>
          <w:szCs w:val="24"/>
        </w:rPr>
      </w:pPr>
      <w:r w:rsidRPr="00B314C9">
        <w:rPr>
          <w:rStyle w:val="Siln"/>
          <w:b w:val="0"/>
          <w:bCs w:val="0"/>
          <w:sz w:val="24"/>
          <w:szCs w:val="24"/>
        </w:rPr>
        <w:t>Iniciatív</w:t>
      </w:r>
      <w:r>
        <w:rPr>
          <w:rStyle w:val="Siln"/>
          <w:b w:val="0"/>
          <w:bCs w:val="0"/>
          <w:sz w:val="24"/>
          <w:szCs w:val="24"/>
        </w:rPr>
        <w:t>ou</w:t>
      </w:r>
      <w:r w:rsidRPr="00B314C9">
        <w:rPr>
          <w:rStyle w:val="Siln"/>
          <w:b w:val="0"/>
          <w:bCs w:val="0"/>
          <w:sz w:val="24"/>
          <w:szCs w:val="24"/>
        </w:rPr>
        <w:t xml:space="preserve"> za práva spotrebiteľov </w:t>
      </w:r>
      <w:r>
        <w:rPr>
          <w:rStyle w:val="Siln"/>
          <w:b w:val="0"/>
          <w:bCs w:val="0"/>
          <w:sz w:val="24"/>
          <w:szCs w:val="24"/>
        </w:rPr>
        <w:t>(</w:t>
      </w:r>
      <w:r w:rsidRPr="00B314C9">
        <w:rPr>
          <w:rStyle w:val="Siln"/>
          <w:b w:val="0"/>
          <w:bCs w:val="0"/>
          <w:sz w:val="24"/>
          <w:szCs w:val="24"/>
        </w:rPr>
        <w:t>IPS</w:t>
      </w:r>
      <w:r>
        <w:rPr>
          <w:rStyle w:val="Siln"/>
          <w:b w:val="0"/>
          <w:bCs w:val="0"/>
          <w:sz w:val="24"/>
          <w:szCs w:val="24"/>
        </w:rPr>
        <w:t>)</w:t>
      </w:r>
    </w:p>
    <w:p w:rsidR="00CA65F8" w:rsidRDefault="00B314C9" w:rsidP="00354777">
      <w:pPr>
        <w:pStyle w:val="Odsekzoznamu"/>
        <w:numPr>
          <w:ilvl w:val="0"/>
          <w:numId w:val="6"/>
        </w:numPr>
        <w:rPr>
          <w:rStyle w:val="Siln"/>
          <w:b w:val="0"/>
          <w:sz w:val="24"/>
          <w:szCs w:val="24"/>
        </w:rPr>
      </w:pPr>
      <w:r>
        <w:rPr>
          <w:rStyle w:val="Siln"/>
          <w:b w:val="0"/>
          <w:sz w:val="24"/>
          <w:szCs w:val="24"/>
        </w:rPr>
        <w:t>Národnou asociáciou STK</w:t>
      </w:r>
      <w:r w:rsidR="00CA65F8">
        <w:rPr>
          <w:rStyle w:val="Siln"/>
          <w:b w:val="0"/>
          <w:sz w:val="24"/>
          <w:szCs w:val="24"/>
        </w:rPr>
        <w:t xml:space="preserve"> (</w:t>
      </w:r>
      <w:r>
        <w:rPr>
          <w:rStyle w:val="Siln"/>
          <w:b w:val="0"/>
          <w:sz w:val="24"/>
          <w:szCs w:val="24"/>
        </w:rPr>
        <w:t>NA STK</w:t>
      </w:r>
      <w:r w:rsidR="00CA65F8">
        <w:rPr>
          <w:rStyle w:val="Siln"/>
          <w:b w:val="0"/>
          <w:sz w:val="24"/>
          <w:szCs w:val="24"/>
        </w:rPr>
        <w:t>)</w:t>
      </w:r>
    </w:p>
    <w:p w:rsidR="00B314C9" w:rsidRDefault="00B314C9" w:rsidP="00B314C9">
      <w:pPr>
        <w:pStyle w:val="Odsekzoznamu"/>
        <w:numPr>
          <w:ilvl w:val="0"/>
          <w:numId w:val="6"/>
        </w:numPr>
        <w:rPr>
          <w:rFonts w:ascii="Times New Roman" w:hAnsi="Times New Roman"/>
          <w:bCs/>
          <w:sz w:val="24"/>
          <w:szCs w:val="24"/>
        </w:rPr>
      </w:pPr>
      <w:r>
        <w:rPr>
          <w:rFonts w:ascii="Times New Roman" w:hAnsi="Times New Roman"/>
          <w:bCs/>
          <w:sz w:val="24"/>
          <w:szCs w:val="24"/>
        </w:rPr>
        <w:t>Republiková únia zamestnávateľov (RÚZ)</w:t>
      </w:r>
    </w:p>
    <w:p w:rsidR="00354777" w:rsidRDefault="00B314C9" w:rsidP="00354777">
      <w:pPr>
        <w:pStyle w:val="Odsekzoznamu"/>
        <w:numPr>
          <w:ilvl w:val="0"/>
          <w:numId w:val="6"/>
        </w:numPr>
        <w:rPr>
          <w:rStyle w:val="Siln"/>
          <w:b w:val="0"/>
          <w:sz w:val="24"/>
          <w:szCs w:val="24"/>
        </w:rPr>
      </w:pPr>
      <w:r>
        <w:rPr>
          <w:rStyle w:val="Siln"/>
          <w:b w:val="0"/>
          <w:sz w:val="24"/>
          <w:szCs w:val="24"/>
        </w:rPr>
        <w:t>Slovenskou legálnou metrológiou, n.o. (SLM)</w:t>
      </w:r>
      <w:r w:rsidR="005843EB" w:rsidRPr="00826AB7">
        <w:rPr>
          <w:rStyle w:val="Siln"/>
          <w:b w:val="0"/>
          <w:sz w:val="24"/>
          <w:szCs w:val="24"/>
        </w:rPr>
        <w:t xml:space="preserve"> </w:t>
      </w:r>
    </w:p>
    <w:p w:rsidR="00583500" w:rsidRDefault="00B314C9" w:rsidP="00354777">
      <w:pPr>
        <w:pStyle w:val="Odsekzoznamu"/>
        <w:numPr>
          <w:ilvl w:val="0"/>
          <w:numId w:val="6"/>
        </w:numPr>
        <w:rPr>
          <w:rFonts w:ascii="Times New Roman" w:hAnsi="Times New Roman"/>
          <w:bCs/>
          <w:sz w:val="24"/>
          <w:szCs w:val="24"/>
        </w:rPr>
      </w:pPr>
      <w:r>
        <w:rPr>
          <w:rFonts w:ascii="Times New Roman" w:hAnsi="Times New Roman"/>
          <w:bCs/>
          <w:sz w:val="24"/>
          <w:szCs w:val="24"/>
        </w:rPr>
        <w:t>Slovenskou metrologickou spoločnosťou</w:t>
      </w:r>
      <w:r w:rsidR="00CA65F8">
        <w:rPr>
          <w:rFonts w:ascii="Times New Roman" w:hAnsi="Times New Roman"/>
          <w:bCs/>
          <w:sz w:val="24"/>
          <w:szCs w:val="24"/>
        </w:rPr>
        <w:t xml:space="preserve"> (</w:t>
      </w:r>
      <w:r>
        <w:rPr>
          <w:rFonts w:ascii="Times New Roman" w:hAnsi="Times New Roman"/>
          <w:bCs/>
          <w:sz w:val="24"/>
          <w:szCs w:val="24"/>
        </w:rPr>
        <w:t>SMS</w:t>
      </w:r>
      <w:r w:rsidR="00CA65F8">
        <w:rPr>
          <w:rFonts w:ascii="Times New Roman" w:hAnsi="Times New Roman"/>
          <w:bCs/>
          <w:sz w:val="24"/>
          <w:szCs w:val="24"/>
        </w:rPr>
        <w:t>)</w:t>
      </w:r>
    </w:p>
    <w:p w:rsidR="00CA65F8" w:rsidRDefault="00B314C9" w:rsidP="00CA65F8">
      <w:pPr>
        <w:pStyle w:val="Odsekzoznamu"/>
        <w:numPr>
          <w:ilvl w:val="0"/>
          <w:numId w:val="6"/>
        </w:numPr>
        <w:rPr>
          <w:rFonts w:ascii="Times New Roman" w:hAnsi="Times New Roman"/>
          <w:bCs/>
          <w:sz w:val="24"/>
          <w:szCs w:val="24"/>
        </w:rPr>
      </w:pPr>
      <w:r>
        <w:rPr>
          <w:rFonts w:ascii="Times New Roman" w:hAnsi="Times New Roman"/>
          <w:bCs/>
          <w:sz w:val="24"/>
          <w:szCs w:val="24"/>
        </w:rPr>
        <w:t>Slovenskou obchodnou a priemyselnou komorou</w:t>
      </w:r>
      <w:r w:rsidR="005E541F" w:rsidRPr="00515F20">
        <w:rPr>
          <w:rFonts w:ascii="Times New Roman" w:hAnsi="Times New Roman"/>
          <w:bCs/>
          <w:sz w:val="24"/>
          <w:szCs w:val="24"/>
        </w:rPr>
        <w:t xml:space="preserve"> (</w:t>
      </w:r>
      <w:r>
        <w:rPr>
          <w:rFonts w:ascii="Times New Roman" w:hAnsi="Times New Roman"/>
          <w:bCs/>
          <w:sz w:val="24"/>
          <w:szCs w:val="24"/>
        </w:rPr>
        <w:t>SOPK</w:t>
      </w:r>
      <w:r w:rsidR="005E541F" w:rsidRPr="00515F20">
        <w:rPr>
          <w:rFonts w:ascii="Times New Roman" w:hAnsi="Times New Roman"/>
          <w:bCs/>
          <w:sz w:val="24"/>
          <w:szCs w:val="24"/>
        </w:rPr>
        <w:t>)</w:t>
      </w:r>
    </w:p>
    <w:p w:rsidR="00B314C9" w:rsidRPr="00B314C9" w:rsidRDefault="00B314C9" w:rsidP="00B314C9">
      <w:pPr>
        <w:pStyle w:val="Odsekzoznamu"/>
        <w:numPr>
          <w:ilvl w:val="0"/>
          <w:numId w:val="6"/>
        </w:numPr>
        <w:rPr>
          <w:rFonts w:ascii="Times New Roman" w:hAnsi="Times New Roman"/>
          <w:bCs/>
          <w:sz w:val="24"/>
          <w:szCs w:val="24"/>
        </w:rPr>
      </w:pPr>
      <w:r w:rsidRPr="00B314C9">
        <w:rPr>
          <w:rFonts w:ascii="Times New Roman" w:hAnsi="Times New Roman"/>
          <w:bCs/>
          <w:sz w:val="24"/>
          <w:szCs w:val="24"/>
        </w:rPr>
        <w:t>Združen</w:t>
      </w:r>
      <w:r>
        <w:rPr>
          <w:rFonts w:ascii="Times New Roman" w:hAnsi="Times New Roman"/>
          <w:bCs/>
          <w:sz w:val="24"/>
          <w:szCs w:val="24"/>
        </w:rPr>
        <w:t>ím</w:t>
      </w:r>
      <w:r w:rsidRPr="00B314C9">
        <w:rPr>
          <w:rFonts w:ascii="Times New Roman" w:hAnsi="Times New Roman"/>
          <w:bCs/>
          <w:sz w:val="24"/>
          <w:szCs w:val="24"/>
        </w:rPr>
        <w:t xml:space="preserve"> bytového hospodárstva na Slovensku </w:t>
      </w:r>
      <w:r>
        <w:rPr>
          <w:rFonts w:ascii="Times New Roman" w:hAnsi="Times New Roman"/>
          <w:bCs/>
          <w:sz w:val="24"/>
          <w:szCs w:val="24"/>
        </w:rPr>
        <w:t>(</w:t>
      </w:r>
      <w:r w:rsidRPr="00B314C9">
        <w:rPr>
          <w:rFonts w:ascii="Times New Roman" w:hAnsi="Times New Roman"/>
          <w:bCs/>
          <w:sz w:val="24"/>
          <w:szCs w:val="24"/>
        </w:rPr>
        <w:t>ZBHS</w:t>
      </w:r>
      <w:r>
        <w:rPr>
          <w:rFonts w:ascii="Times New Roman" w:hAnsi="Times New Roman"/>
          <w:bCs/>
          <w:sz w:val="24"/>
          <w:szCs w:val="24"/>
        </w:rPr>
        <w:t>)</w:t>
      </w:r>
    </w:p>
    <w:p w:rsidR="00B314C9" w:rsidRDefault="00B314C9" w:rsidP="00B314C9">
      <w:pPr>
        <w:pStyle w:val="Odsekzoznamu"/>
        <w:numPr>
          <w:ilvl w:val="0"/>
          <w:numId w:val="6"/>
        </w:numPr>
        <w:rPr>
          <w:rFonts w:ascii="Times New Roman" w:hAnsi="Times New Roman"/>
          <w:bCs/>
          <w:sz w:val="24"/>
          <w:szCs w:val="24"/>
        </w:rPr>
      </w:pPr>
      <w:r>
        <w:rPr>
          <w:rFonts w:ascii="Times New Roman" w:hAnsi="Times New Roman"/>
          <w:bCs/>
          <w:sz w:val="24"/>
          <w:szCs w:val="24"/>
        </w:rPr>
        <w:t xml:space="preserve">Združením podnikateľov Slovenska </w:t>
      </w:r>
      <w:r w:rsidRPr="00B314C9">
        <w:rPr>
          <w:rFonts w:ascii="Times New Roman" w:hAnsi="Times New Roman"/>
          <w:bCs/>
          <w:sz w:val="24"/>
          <w:szCs w:val="24"/>
        </w:rPr>
        <w:t>(</w:t>
      </w:r>
      <w:r>
        <w:rPr>
          <w:rFonts w:ascii="Times New Roman" w:hAnsi="Times New Roman"/>
          <w:bCs/>
          <w:sz w:val="24"/>
          <w:szCs w:val="24"/>
        </w:rPr>
        <w:t>ZPSR</w:t>
      </w:r>
      <w:r w:rsidRPr="00B314C9">
        <w:rPr>
          <w:rFonts w:ascii="Times New Roman" w:hAnsi="Times New Roman"/>
          <w:bCs/>
          <w:sz w:val="24"/>
          <w:szCs w:val="24"/>
        </w:rPr>
        <w:t>)</w:t>
      </w:r>
    </w:p>
    <w:p w:rsidR="00B314C9" w:rsidRPr="00B314C9" w:rsidRDefault="00B314C9" w:rsidP="00B314C9">
      <w:pPr>
        <w:pStyle w:val="Odsekzoznamu"/>
        <w:numPr>
          <w:ilvl w:val="0"/>
          <w:numId w:val="6"/>
        </w:numPr>
        <w:rPr>
          <w:rFonts w:ascii="Times New Roman" w:hAnsi="Times New Roman"/>
          <w:bCs/>
          <w:sz w:val="24"/>
          <w:szCs w:val="24"/>
        </w:rPr>
      </w:pPr>
      <w:r w:rsidRPr="00B314C9">
        <w:rPr>
          <w:rFonts w:ascii="Times New Roman" w:hAnsi="Times New Roman"/>
          <w:bCs/>
          <w:sz w:val="24"/>
          <w:szCs w:val="24"/>
        </w:rPr>
        <w:t>Zväz</w:t>
      </w:r>
      <w:r>
        <w:rPr>
          <w:rFonts w:ascii="Times New Roman" w:hAnsi="Times New Roman"/>
          <w:bCs/>
          <w:sz w:val="24"/>
          <w:szCs w:val="24"/>
        </w:rPr>
        <w:t>om</w:t>
      </w:r>
      <w:r w:rsidRPr="00B314C9">
        <w:rPr>
          <w:rFonts w:ascii="Times New Roman" w:hAnsi="Times New Roman"/>
          <w:bCs/>
          <w:sz w:val="24"/>
          <w:szCs w:val="24"/>
        </w:rPr>
        <w:t xml:space="preserve"> priemyselných výskumných a vývojových organizácií) (ZPVVO)</w:t>
      </w:r>
    </w:p>
    <w:p w:rsidR="00B314C9" w:rsidRPr="00B314C9" w:rsidRDefault="00B314C9" w:rsidP="00B314C9">
      <w:pPr>
        <w:pStyle w:val="Odsekzoznamu"/>
        <w:numPr>
          <w:ilvl w:val="0"/>
          <w:numId w:val="6"/>
        </w:numPr>
        <w:rPr>
          <w:rFonts w:ascii="Times New Roman" w:hAnsi="Times New Roman"/>
          <w:bCs/>
          <w:sz w:val="24"/>
          <w:szCs w:val="24"/>
        </w:rPr>
      </w:pPr>
      <w:r w:rsidRPr="00B314C9">
        <w:rPr>
          <w:rFonts w:ascii="Times New Roman" w:hAnsi="Times New Roman"/>
          <w:bCs/>
          <w:sz w:val="24"/>
          <w:szCs w:val="24"/>
        </w:rPr>
        <w:t>Zväz</w:t>
      </w:r>
      <w:r>
        <w:rPr>
          <w:rFonts w:ascii="Times New Roman" w:hAnsi="Times New Roman"/>
          <w:bCs/>
          <w:sz w:val="24"/>
          <w:szCs w:val="24"/>
        </w:rPr>
        <w:t>om</w:t>
      </w:r>
      <w:r w:rsidRPr="00B314C9">
        <w:rPr>
          <w:rFonts w:ascii="Times New Roman" w:hAnsi="Times New Roman"/>
          <w:bCs/>
          <w:sz w:val="24"/>
          <w:szCs w:val="24"/>
        </w:rPr>
        <w:t xml:space="preserve"> slovenských vedeckotechnických spoločností </w:t>
      </w:r>
      <w:r>
        <w:rPr>
          <w:rFonts w:ascii="Times New Roman" w:hAnsi="Times New Roman"/>
          <w:bCs/>
          <w:sz w:val="24"/>
          <w:szCs w:val="24"/>
        </w:rPr>
        <w:t>(</w:t>
      </w:r>
      <w:r w:rsidRPr="00B314C9">
        <w:rPr>
          <w:rFonts w:ascii="Times New Roman" w:hAnsi="Times New Roman"/>
          <w:bCs/>
          <w:sz w:val="24"/>
          <w:szCs w:val="24"/>
        </w:rPr>
        <w:t>ZSVTS</w:t>
      </w:r>
      <w:r>
        <w:rPr>
          <w:rFonts w:ascii="Times New Roman" w:hAnsi="Times New Roman"/>
          <w:bCs/>
          <w:sz w:val="24"/>
          <w:szCs w:val="24"/>
        </w:rPr>
        <w:t>)</w:t>
      </w:r>
    </w:p>
    <w:p w:rsidR="00895BD4" w:rsidRDefault="00895BD4" w:rsidP="00AA0342">
      <w:pPr>
        <w:jc w:val="both"/>
        <w:rPr>
          <w:rFonts w:ascii="Times New Roman" w:hAnsi="Times New Roman"/>
          <w:b/>
          <w:bCs/>
          <w:color w:val="000000"/>
          <w:sz w:val="24"/>
          <w:szCs w:val="24"/>
          <w:lang w:eastAsia="sk-SK"/>
        </w:rPr>
      </w:pPr>
    </w:p>
    <w:p w:rsidR="00AA0342" w:rsidRPr="008951A0" w:rsidRDefault="00AA0342" w:rsidP="00AA0342">
      <w:pPr>
        <w:jc w:val="both"/>
        <w:rPr>
          <w:rFonts w:ascii="Times New Roman" w:hAnsi="Times New Roman"/>
          <w:b/>
          <w:bCs/>
          <w:color w:val="000000"/>
          <w:sz w:val="24"/>
          <w:szCs w:val="24"/>
          <w:lang w:eastAsia="sk-SK"/>
        </w:rPr>
      </w:pPr>
      <w:r w:rsidRPr="008951A0">
        <w:rPr>
          <w:rFonts w:ascii="Times New Roman" w:hAnsi="Times New Roman"/>
          <w:b/>
          <w:bCs/>
          <w:color w:val="000000"/>
          <w:sz w:val="24"/>
          <w:szCs w:val="24"/>
          <w:lang w:eastAsia="sk-SK"/>
        </w:rPr>
        <w:t>Rozpory a dôvody, pre ktoré ich nebolo možné odstrániť:</w:t>
      </w:r>
      <w:r w:rsidR="0085479A">
        <w:rPr>
          <w:rFonts w:ascii="Times New Roman" w:hAnsi="Times New Roman"/>
          <w:b/>
          <w:bCs/>
          <w:color w:val="000000"/>
          <w:sz w:val="24"/>
          <w:szCs w:val="24"/>
          <w:lang w:eastAsia="sk-SK"/>
        </w:rPr>
        <w:t xml:space="preserve">  </w:t>
      </w:r>
    </w:p>
    <w:p w:rsidR="00F926D5" w:rsidRDefault="00211BE3" w:rsidP="00C8515B">
      <w:pPr>
        <w:pStyle w:val="Odsekzoznamu"/>
        <w:numPr>
          <w:ilvl w:val="0"/>
          <w:numId w:val="2"/>
        </w:numPr>
        <w:spacing w:after="0"/>
        <w:ind w:left="0" w:firstLine="0"/>
        <w:jc w:val="both"/>
        <w:rPr>
          <w:rFonts w:ascii="Times New Roman" w:hAnsi="Times New Roman"/>
          <w:b/>
          <w:sz w:val="24"/>
          <w:szCs w:val="24"/>
        </w:rPr>
      </w:pPr>
      <w:r>
        <w:rPr>
          <w:rFonts w:ascii="Times New Roman" w:hAnsi="Times New Roman"/>
          <w:b/>
          <w:sz w:val="24"/>
          <w:szCs w:val="24"/>
        </w:rPr>
        <w:t xml:space="preserve">Podnikateľské </w:t>
      </w:r>
      <w:r w:rsidR="00DE32A4">
        <w:rPr>
          <w:rFonts w:ascii="Times New Roman" w:hAnsi="Times New Roman"/>
          <w:b/>
          <w:sz w:val="24"/>
          <w:szCs w:val="24"/>
        </w:rPr>
        <w:t>združenia</w:t>
      </w:r>
      <w:r>
        <w:rPr>
          <w:rFonts w:ascii="Times New Roman" w:hAnsi="Times New Roman"/>
          <w:b/>
          <w:sz w:val="24"/>
          <w:szCs w:val="24"/>
        </w:rPr>
        <w:t xml:space="preserve"> (</w:t>
      </w:r>
      <w:r w:rsidR="00CB20AA" w:rsidRPr="00B7622A">
        <w:rPr>
          <w:rFonts w:ascii="Times New Roman" w:hAnsi="Times New Roman"/>
          <w:b/>
          <w:sz w:val="24"/>
          <w:szCs w:val="24"/>
        </w:rPr>
        <w:t>RÚZ, SLM, SMS, SOPK</w:t>
      </w:r>
      <w:r w:rsidR="00DE32A4">
        <w:rPr>
          <w:rFonts w:ascii="Times New Roman" w:hAnsi="Times New Roman"/>
          <w:b/>
          <w:sz w:val="24"/>
          <w:szCs w:val="24"/>
        </w:rPr>
        <w:t>, ZPSR, ZPVVO</w:t>
      </w:r>
      <w:r>
        <w:rPr>
          <w:rFonts w:ascii="Times New Roman" w:hAnsi="Times New Roman"/>
          <w:b/>
          <w:sz w:val="24"/>
          <w:szCs w:val="24"/>
        </w:rPr>
        <w:t>)</w:t>
      </w:r>
    </w:p>
    <w:p w:rsidR="00570CB6" w:rsidRDefault="007519DC" w:rsidP="00F41582">
      <w:pPr>
        <w:jc w:val="both"/>
        <w:rPr>
          <w:rFonts w:ascii="Times New Roman" w:hAnsi="Times New Roman"/>
          <w:bCs/>
          <w:sz w:val="24"/>
          <w:szCs w:val="24"/>
        </w:rPr>
      </w:pPr>
      <w:r>
        <w:rPr>
          <w:rFonts w:ascii="Times New Roman" w:hAnsi="Times New Roman"/>
          <w:bCs/>
          <w:sz w:val="24"/>
          <w:szCs w:val="24"/>
        </w:rPr>
        <w:t>Uvedené p</w:t>
      </w:r>
      <w:r w:rsidR="00F41582" w:rsidRPr="00F41582">
        <w:rPr>
          <w:rFonts w:ascii="Times New Roman" w:hAnsi="Times New Roman"/>
          <w:bCs/>
          <w:sz w:val="24"/>
          <w:szCs w:val="24"/>
        </w:rPr>
        <w:t>odnikateľské združenia principiálne odmietli koncept vypustenia určenej organizácie ako ho upravuje návrh zákona. Predovšetkým sa nestotožňujú s konceptom zrovnoprávnenia určenej organizácie s</w:t>
      </w:r>
      <w:r w:rsidR="00570CB6">
        <w:rPr>
          <w:rFonts w:ascii="Times New Roman" w:hAnsi="Times New Roman"/>
          <w:bCs/>
          <w:sz w:val="24"/>
          <w:szCs w:val="24"/>
        </w:rPr>
        <w:t> autorizovanými osobami</w:t>
      </w:r>
      <w:r w:rsidR="00F41582" w:rsidRPr="00F41582">
        <w:rPr>
          <w:rFonts w:ascii="Times New Roman" w:hAnsi="Times New Roman"/>
          <w:bCs/>
          <w:sz w:val="24"/>
          <w:szCs w:val="24"/>
        </w:rPr>
        <w:t xml:space="preserve"> vykonávajúcimi </w:t>
      </w:r>
      <w:r w:rsidR="00570CB6">
        <w:rPr>
          <w:rFonts w:ascii="Times New Roman" w:hAnsi="Times New Roman"/>
          <w:bCs/>
          <w:sz w:val="24"/>
          <w:szCs w:val="24"/>
        </w:rPr>
        <w:t>overovanie</w:t>
      </w:r>
      <w:r w:rsidR="00F41582" w:rsidRPr="00F41582">
        <w:rPr>
          <w:rFonts w:ascii="Times New Roman" w:hAnsi="Times New Roman"/>
          <w:bCs/>
          <w:sz w:val="24"/>
          <w:szCs w:val="24"/>
        </w:rPr>
        <w:t xml:space="preserve"> určených meradiel</w:t>
      </w:r>
      <w:r w:rsidR="00851F1F">
        <w:rPr>
          <w:rFonts w:ascii="Times New Roman" w:hAnsi="Times New Roman"/>
          <w:bCs/>
          <w:sz w:val="24"/>
          <w:szCs w:val="24"/>
        </w:rPr>
        <w:t>.</w:t>
      </w:r>
      <w:r w:rsidR="00F41582" w:rsidRPr="00F41582">
        <w:rPr>
          <w:rFonts w:ascii="Times New Roman" w:hAnsi="Times New Roman"/>
          <w:bCs/>
          <w:sz w:val="24"/>
          <w:szCs w:val="24"/>
        </w:rPr>
        <w:t xml:space="preserve"> </w:t>
      </w:r>
    </w:p>
    <w:p w:rsidR="00F41582" w:rsidRDefault="0041069E" w:rsidP="00F41582">
      <w:pPr>
        <w:jc w:val="both"/>
        <w:rPr>
          <w:rFonts w:ascii="Times New Roman" w:hAnsi="Times New Roman"/>
          <w:bCs/>
          <w:sz w:val="24"/>
          <w:szCs w:val="24"/>
        </w:rPr>
      </w:pPr>
      <w:r w:rsidRPr="00307553">
        <w:rPr>
          <w:rFonts w:ascii="Times New Roman" w:hAnsi="Times New Roman"/>
          <w:b/>
          <w:bCs/>
          <w:sz w:val="24"/>
          <w:szCs w:val="24"/>
        </w:rPr>
        <w:t>Stanovisko predkladateľa:</w:t>
      </w:r>
      <w:r w:rsidRPr="00307553">
        <w:rPr>
          <w:rFonts w:ascii="Times New Roman" w:hAnsi="Times New Roman"/>
          <w:bCs/>
          <w:sz w:val="24"/>
          <w:szCs w:val="24"/>
        </w:rPr>
        <w:t xml:space="preserve"> </w:t>
      </w:r>
      <w:r w:rsidR="00DE32A4">
        <w:rPr>
          <w:rFonts w:ascii="Times New Roman" w:hAnsi="Times New Roman"/>
          <w:bCs/>
          <w:sz w:val="24"/>
          <w:szCs w:val="24"/>
        </w:rPr>
        <w:t>V</w:t>
      </w:r>
      <w:r w:rsidR="009F460D">
        <w:rPr>
          <w:rFonts w:ascii="Times New Roman" w:hAnsi="Times New Roman"/>
          <w:bCs/>
          <w:sz w:val="24"/>
          <w:szCs w:val="24"/>
        </w:rPr>
        <w:t xml:space="preserve">ypustením určenej organizácie </w:t>
      </w:r>
      <w:r w:rsidR="00F11991">
        <w:rPr>
          <w:rFonts w:ascii="Times New Roman" w:hAnsi="Times New Roman"/>
          <w:bCs/>
          <w:sz w:val="24"/>
          <w:szCs w:val="24"/>
        </w:rPr>
        <w:t xml:space="preserve">sa ruší jej výnimočné postavenie a </w:t>
      </w:r>
      <w:r w:rsidR="009F460D" w:rsidRPr="009F460D">
        <w:rPr>
          <w:rFonts w:ascii="Times New Roman" w:hAnsi="Times New Roman"/>
          <w:bCs/>
          <w:sz w:val="24"/>
          <w:szCs w:val="24"/>
        </w:rPr>
        <w:t>zavádza pluralita trhu, ktorou sa zrovnoprávni postavenie subjektov vykonávajúcich overovanie určených meradiel v rámci vytvárania priaznivých podmieno</w:t>
      </w:r>
      <w:r w:rsidR="00DE32A4">
        <w:rPr>
          <w:rFonts w:ascii="Times New Roman" w:hAnsi="Times New Roman"/>
          <w:bCs/>
          <w:sz w:val="24"/>
          <w:szCs w:val="24"/>
        </w:rPr>
        <w:t xml:space="preserve">k pre podnikateľské prostredie. </w:t>
      </w:r>
      <w:r w:rsidR="00DE32A4" w:rsidRPr="00DE32A4">
        <w:rPr>
          <w:rFonts w:ascii="Times New Roman" w:hAnsi="Times New Roman"/>
          <w:bCs/>
          <w:sz w:val="24"/>
          <w:szCs w:val="24"/>
        </w:rPr>
        <w:t>Slovenská legálna metrológia, n. o.</w:t>
      </w:r>
      <w:r w:rsidR="00DE32A4">
        <w:rPr>
          <w:rFonts w:ascii="Times New Roman" w:hAnsi="Times New Roman"/>
          <w:bCs/>
          <w:sz w:val="24"/>
          <w:szCs w:val="24"/>
        </w:rPr>
        <w:t xml:space="preserve"> </w:t>
      </w:r>
      <w:r w:rsidR="00DE32A4" w:rsidRPr="00DE32A4">
        <w:rPr>
          <w:rFonts w:ascii="Times New Roman" w:hAnsi="Times New Roman"/>
          <w:bCs/>
          <w:sz w:val="24"/>
          <w:szCs w:val="24"/>
        </w:rPr>
        <w:t>bude môcť vykonávať overovanie určených meradiel alebo úradné meranie aj naďalej v prípade, ak požiada o autorizáciu na výkon overovania určených meradiel alebo na výkon úradného merania podľa zákona č. 157/2018 Z. z.</w:t>
      </w:r>
      <w:r w:rsidR="00202493">
        <w:rPr>
          <w:rFonts w:ascii="Times New Roman" w:hAnsi="Times New Roman"/>
          <w:bCs/>
          <w:sz w:val="24"/>
          <w:szCs w:val="24"/>
        </w:rPr>
        <w:t xml:space="preserve"> </w:t>
      </w:r>
      <w:r w:rsidR="00202493" w:rsidRPr="00826AB7">
        <w:rPr>
          <w:rFonts w:ascii="Times New Roman" w:hAnsi="Times New Roman"/>
          <w:sz w:val="24"/>
          <w:szCs w:val="24"/>
        </w:rPr>
        <w:t xml:space="preserve">o </w:t>
      </w:r>
      <w:r w:rsidR="00202493">
        <w:rPr>
          <w:rFonts w:ascii="Times New Roman" w:hAnsi="Times New Roman"/>
          <w:sz w:val="24"/>
          <w:szCs w:val="24"/>
        </w:rPr>
        <w:t>metrológii</w:t>
      </w:r>
      <w:r w:rsidR="00202493" w:rsidRPr="00826AB7">
        <w:rPr>
          <w:rFonts w:ascii="Times New Roman" w:hAnsi="Times New Roman"/>
          <w:sz w:val="24"/>
          <w:szCs w:val="24"/>
        </w:rPr>
        <w:t xml:space="preserve"> a</w:t>
      </w:r>
      <w:r w:rsidR="00202493">
        <w:rPr>
          <w:rFonts w:ascii="Times New Roman" w:hAnsi="Times New Roman"/>
          <w:sz w:val="24"/>
          <w:szCs w:val="24"/>
        </w:rPr>
        <w:t> </w:t>
      </w:r>
      <w:r w:rsidR="00202493" w:rsidRPr="00826AB7">
        <w:rPr>
          <w:rFonts w:ascii="Times New Roman" w:hAnsi="Times New Roman"/>
          <w:sz w:val="24"/>
          <w:szCs w:val="24"/>
        </w:rPr>
        <w:t>o</w:t>
      </w:r>
      <w:r w:rsidR="00202493">
        <w:rPr>
          <w:rFonts w:ascii="Times New Roman" w:hAnsi="Times New Roman"/>
          <w:sz w:val="24"/>
          <w:szCs w:val="24"/>
        </w:rPr>
        <w:t> </w:t>
      </w:r>
      <w:r w:rsidR="00202493" w:rsidRPr="00826AB7">
        <w:rPr>
          <w:rFonts w:ascii="Times New Roman" w:hAnsi="Times New Roman"/>
          <w:sz w:val="24"/>
          <w:szCs w:val="24"/>
        </w:rPr>
        <w:t>zmene a</w:t>
      </w:r>
      <w:r w:rsidR="00202493">
        <w:rPr>
          <w:rFonts w:ascii="Times New Roman" w:hAnsi="Times New Roman"/>
          <w:sz w:val="24"/>
          <w:szCs w:val="24"/>
        </w:rPr>
        <w:t> </w:t>
      </w:r>
      <w:r w:rsidR="00202493" w:rsidRPr="00826AB7">
        <w:rPr>
          <w:rFonts w:ascii="Times New Roman" w:hAnsi="Times New Roman"/>
          <w:sz w:val="24"/>
          <w:szCs w:val="24"/>
        </w:rPr>
        <w:t>doplnení niektorých zákonov v</w:t>
      </w:r>
      <w:r w:rsidR="00202493">
        <w:rPr>
          <w:rFonts w:ascii="Times New Roman" w:hAnsi="Times New Roman"/>
          <w:sz w:val="24"/>
          <w:szCs w:val="24"/>
        </w:rPr>
        <w:t> </w:t>
      </w:r>
      <w:r w:rsidR="00202493" w:rsidRPr="00826AB7">
        <w:rPr>
          <w:rFonts w:ascii="Times New Roman" w:hAnsi="Times New Roman"/>
          <w:sz w:val="24"/>
          <w:szCs w:val="24"/>
        </w:rPr>
        <w:t xml:space="preserve">znení </w:t>
      </w:r>
      <w:r w:rsidR="00202493">
        <w:rPr>
          <w:rFonts w:ascii="Times New Roman" w:hAnsi="Times New Roman"/>
          <w:sz w:val="24"/>
          <w:szCs w:val="24"/>
        </w:rPr>
        <w:t>zákona č. 198/2020 Z. z. (ďalej len „zákon o metrológii“)</w:t>
      </w:r>
      <w:r w:rsidR="00202493">
        <w:rPr>
          <w:rFonts w:ascii="Times New Roman" w:hAnsi="Times New Roman"/>
          <w:bCs/>
          <w:sz w:val="24"/>
          <w:szCs w:val="24"/>
        </w:rPr>
        <w:t>,</w:t>
      </w:r>
      <w:r w:rsidR="00DE32A4" w:rsidRPr="00DE32A4">
        <w:rPr>
          <w:rFonts w:ascii="Times New Roman" w:hAnsi="Times New Roman"/>
          <w:bCs/>
          <w:sz w:val="24"/>
          <w:szCs w:val="24"/>
        </w:rPr>
        <w:t xml:space="preserve"> a bude jej na základe splnenia autorizačných požiadaviek udelená.</w:t>
      </w:r>
    </w:p>
    <w:p w:rsidR="00F41582" w:rsidRDefault="00F41582" w:rsidP="00F41582">
      <w:pPr>
        <w:pStyle w:val="Odsekzoznamu"/>
        <w:numPr>
          <w:ilvl w:val="0"/>
          <w:numId w:val="2"/>
        </w:numPr>
        <w:rPr>
          <w:rFonts w:ascii="Times New Roman" w:hAnsi="Times New Roman"/>
          <w:b/>
          <w:sz w:val="24"/>
          <w:szCs w:val="24"/>
        </w:rPr>
      </w:pPr>
      <w:r w:rsidRPr="00F41582">
        <w:rPr>
          <w:rFonts w:ascii="Times New Roman" w:hAnsi="Times New Roman"/>
          <w:b/>
          <w:sz w:val="24"/>
          <w:szCs w:val="24"/>
        </w:rPr>
        <w:lastRenderedPageBreak/>
        <w:t xml:space="preserve">Podnikateľské </w:t>
      </w:r>
      <w:r w:rsidR="00DE32A4">
        <w:rPr>
          <w:rFonts w:ascii="Times New Roman" w:hAnsi="Times New Roman"/>
          <w:b/>
          <w:sz w:val="24"/>
          <w:szCs w:val="24"/>
        </w:rPr>
        <w:t>združenia</w:t>
      </w:r>
      <w:r w:rsidRPr="00F41582">
        <w:rPr>
          <w:rFonts w:ascii="Times New Roman" w:hAnsi="Times New Roman"/>
          <w:b/>
          <w:sz w:val="24"/>
          <w:szCs w:val="24"/>
        </w:rPr>
        <w:t xml:space="preserve"> (RÚZ, SLM, SMS</w:t>
      </w:r>
      <w:r w:rsidR="004E0852">
        <w:rPr>
          <w:rFonts w:ascii="Times New Roman" w:hAnsi="Times New Roman"/>
          <w:b/>
          <w:sz w:val="24"/>
          <w:szCs w:val="24"/>
        </w:rPr>
        <w:t xml:space="preserve">, SOPK, </w:t>
      </w:r>
      <w:r w:rsidRPr="00F41582">
        <w:rPr>
          <w:rFonts w:ascii="Times New Roman" w:hAnsi="Times New Roman"/>
          <w:b/>
          <w:sz w:val="24"/>
          <w:szCs w:val="24"/>
        </w:rPr>
        <w:t xml:space="preserve">ZPSR, ZPVVO, ZSVTS) </w:t>
      </w:r>
    </w:p>
    <w:p w:rsidR="0041069E" w:rsidRDefault="007519DC" w:rsidP="00DE32A4">
      <w:pPr>
        <w:jc w:val="both"/>
        <w:rPr>
          <w:rFonts w:ascii="Times New Roman" w:hAnsi="Times New Roman"/>
          <w:b/>
          <w:bCs/>
          <w:sz w:val="24"/>
          <w:szCs w:val="24"/>
        </w:rPr>
      </w:pPr>
      <w:r>
        <w:rPr>
          <w:rFonts w:ascii="Times New Roman" w:hAnsi="Times New Roman"/>
          <w:sz w:val="24"/>
          <w:szCs w:val="24"/>
        </w:rPr>
        <w:t>Uvedené p</w:t>
      </w:r>
      <w:r w:rsidR="00F41582" w:rsidRPr="00F41582">
        <w:rPr>
          <w:rFonts w:ascii="Times New Roman" w:hAnsi="Times New Roman"/>
          <w:sz w:val="24"/>
          <w:szCs w:val="24"/>
        </w:rPr>
        <w:t xml:space="preserve">odnikateľské združenia sa nestotožňujú s </w:t>
      </w:r>
      <w:r w:rsidR="00851F1F">
        <w:rPr>
          <w:rFonts w:ascii="Times New Roman" w:hAnsi="Times New Roman"/>
          <w:sz w:val="24"/>
          <w:szCs w:val="24"/>
        </w:rPr>
        <w:t>n</w:t>
      </w:r>
      <w:r w:rsidR="00F41582" w:rsidRPr="00F41582">
        <w:rPr>
          <w:rFonts w:ascii="Times New Roman" w:hAnsi="Times New Roman"/>
          <w:sz w:val="24"/>
          <w:szCs w:val="24"/>
        </w:rPr>
        <w:t>avrhovaným konceptom preverovania spôsobilosti v oblasti metrológie, kde predkladateľ navrhuje</w:t>
      </w:r>
      <w:r w:rsidR="00851F1F">
        <w:rPr>
          <w:rFonts w:ascii="Times New Roman" w:hAnsi="Times New Roman"/>
          <w:sz w:val="24"/>
          <w:szCs w:val="24"/>
        </w:rPr>
        <w:t>,</w:t>
      </w:r>
      <w:r w:rsidR="00F41582" w:rsidRPr="00F41582">
        <w:rPr>
          <w:rFonts w:ascii="Times New Roman" w:hAnsi="Times New Roman"/>
          <w:sz w:val="24"/>
          <w:szCs w:val="24"/>
        </w:rPr>
        <w:t xml:space="preserve"> aby </w:t>
      </w:r>
      <w:r w:rsidR="00F41582">
        <w:rPr>
          <w:rFonts w:ascii="Times New Roman" w:hAnsi="Times New Roman"/>
          <w:sz w:val="24"/>
          <w:szCs w:val="24"/>
        </w:rPr>
        <w:t>skúšky</w:t>
      </w:r>
      <w:r w:rsidR="00F41582" w:rsidRPr="00F41582">
        <w:rPr>
          <w:rFonts w:ascii="Times New Roman" w:hAnsi="Times New Roman"/>
          <w:sz w:val="24"/>
          <w:szCs w:val="24"/>
        </w:rPr>
        <w:t xml:space="preserve"> na preverovanie spôsobilosti v oblasti metrológie vykonávala iba národná metrologická inštitúcia </w:t>
      </w:r>
      <w:r w:rsidR="00202493">
        <w:rPr>
          <w:rFonts w:ascii="Times New Roman" w:hAnsi="Times New Roman"/>
          <w:sz w:val="24"/>
          <w:szCs w:val="24"/>
        </w:rPr>
        <w:t>-</w:t>
      </w:r>
      <w:r w:rsidR="00F11991">
        <w:rPr>
          <w:rFonts w:ascii="Times New Roman" w:hAnsi="Times New Roman"/>
          <w:sz w:val="24"/>
          <w:szCs w:val="24"/>
        </w:rPr>
        <w:t xml:space="preserve"> S</w:t>
      </w:r>
      <w:r w:rsidR="00202493">
        <w:rPr>
          <w:rFonts w:ascii="Times New Roman" w:hAnsi="Times New Roman"/>
          <w:sz w:val="24"/>
          <w:szCs w:val="24"/>
        </w:rPr>
        <w:t>lovenský metrologický ústav (ďalej len „S</w:t>
      </w:r>
      <w:r w:rsidR="00F11991">
        <w:rPr>
          <w:rFonts w:ascii="Times New Roman" w:hAnsi="Times New Roman"/>
          <w:sz w:val="24"/>
          <w:szCs w:val="24"/>
        </w:rPr>
        <w:t>MÚ</w:t>
      </w:r>
      <w:r w:rsidR="00202493">
        <w:rPr>
          <w:rFonts w:ascii="Times New Roman" w:hAnsi="Times New Roman"/>
          <w:sz w:val="24"/>
          <w:szCs w:val="24"/>
        </w:rPr>
        <w:t>“)</w:t>
      </w:r>
      <w:r w:rsidR="00F11991">
        <w:rPr>
          <w:rFonts w:ascii="Times New Roman" w:hAnsi="Times New Roman"/>
          <w:sz w:val="24"/>
          <w:szCs w:val="24"/>
        </w:rPr>
        <w:t xml:space="preserve"> </w:t>
      </w:r>
      <w:r w:rsidR="00F41582" w:rsidRPr="00F41582">
        <w:rPr>
          <w:rFonts w:ascii="Times New Roman" w:hAnsi="Times New Roman"/>
          <w:sz w:val="24"/>
          <w:szCs w:val="24"/>
        </w:rPr>
        <w:t>a</w:t>
      </w:r>
      <w:r w:rsidR="00E05427">
        <w:rPr>
          <w:rFonts w:ascii="Times New Roman" w:hAnsi="Times New Roman"/>
          <w:sz w:val="24"/>
          <w:szCs w:val="24"/>
        </w:rPr>
        <w:t> </w:t>
      </w:r>
      <w:r w:rsidR="00851F1F">
        <w:rPr>
          <w:rFonts w:ascii="Times New Roman" w:hAnsi="Times New Roman"/>
          <w:sz w:val="24"/>
          <w:szCs w:val="24"/>
        </w:rPr>
        <w:t>školenia</w:t>
      </w:r>
      <w:r w:rsidR="00E05427">
        <w:rPr>
          <w:rFonts w:ascii="Times New Roman" w:hAnsi="Times New Roman"/>
          <w:sz w:val="24"/>
          <w:szCs w:val="24"/>
        </w:rPr>
        <w:t xml:space="preserve"> </w:t>
      </w:r>
      <w:r w:rsidR="00A010DF">
        <w:rPr>
          <w:rFonts w:ascii="Times New Roman" w:hAnsi="Times New Roman"/>
          <w:sz w:val="24"/>
          <w:szCs w:val="24"/>
        </w:rPr>
        <w:t xml:space="preserve">mohli vykonávať okrem SMÚ </w:t>
      </w:r>
      <w:r w:rsidR="00851F1F">
        <w:rPr>
          <w:rFonts w:ascii="Times New Roman" w:hAnsi="Times New Roman"/>
          <w:sz w:val="24"/>
          <w:szCs w:val="24"/>
        </w:rPr>
        <w:t xml:space="preserve">aj pre iné právnické osoby. </w:t>
      </w:r>
      <w:r w:rsidR="00851F1F" w:rsidRPr="00F41582">
        <w:rPr>
          <w:rFonts w:ascii="Times New Roman" w:hAnsi="Times New Roman"/>
          <w:sz w:val="24"/>
          <w:szCs w:val="24"/>
        </w:rPr>
        <w:t xml:space="preserve">Podnikateľské združenia </w:t>
      </w:r>
      <w:r w:rsidR="00851F1F">
        <w:rPr>
          <w:rFonts w:ascii="Times New Roman" w:hAnsi="Times New Roman"/>
          <w:sz w:val="24"/>
          <w:szCs w:val="24"/>
        </w:rPr>
        <w:t xml:space="preserve">s návrhom nesúhlasia a </w:t>
      </w:r>
      <w:r w:rsidR="00F41582" w:rsidRPr="00F41582">
        <w:rPr>
          <w:rFonts w:ascii="Times New Roman" w:hAnsi="Times New Roman"/>
          <w:sz w:val="24"/>
          <w:szCs w:val="24"/>
        </w:rPr>
        <w:t xml:space="preserve">požadujú zrovnoprávnenie preverovania spôsobilosti v oblasti metrológie školením a skúškou </w:t>
      </w:r>
      <w:r w:rsidR="00A010DF">
        <w:rPr>
          <w:rFonts w:ascii="Times New Roman" w:hAnsi="Times New Roman"/>
          <w:sz w:val="24"/>
          <w:szCs w:val="24"/>
        </w:rPr>
        <w:t xml:space="preserve">aj inými </w:t>
      </w:r>
      <w:r w:rsidR="00F41582" w:rsidRPr="00F41582">
        <w:rPr>
          <w:rFonts w:ascii="Times New Roman" w:hAnsi="Times New Roman"/>
          <w:sz w:val="24"/>
          <w:szCs w:val="24"/>
        </w:rPr>
        <w:t>právnick</w:t>
      </w:r>
      <w:r w:rsidR="00A010DF">
        <w:rPr>
          <w:rFonts w:ascii="Times New Roman" w:hAnsi="Times New Roman"/>
          <w:sz w:val="24"/>
          <w:szCs w:val="24"/>
        </w:rPr>
        <w:t>ými</w:t>
      </w:r>
      <w:r w:rsidR="00F41582" w:rsidRPr="00F41582">
        <w:rPr>
          <w:rFonts w:ascii="Times New Roman" w:hAnsi="Times New Roman"/>
          <w:sz w:val="24"/>
          <w:szCs w:val="24"/>
        </w:rPr>
        <w:t xml:space="preserve"> osob</w:t>
      </w:r>
      <w:r w:rsidR="00A010DF">
        <w:rPr>
          <w:rFonts w:ascii="Times New Roman" w:hAnsi="Times New Roman"/>
          <w:sz w:val="24"/>
          <w:szCs w:val="24"/>
        </w:rPr>
        <w:t>ami ako len SMÚ</w:t>
      </w:r>
      <w:r w:rsidR="00F41582" w:rsidRPr="00F41582">
        <w:rPr>
          <w:rFonts w:ascii="Times New Roman" w:hAnsi="Times New Roman"/>
          <w:sz w:val="24"/>
          <w:szCs w:val="24"/>
        </w:rPr>
        <w:t>.</w:t>
      </w:r>
      <w:r w:rsidR="0041069E" w:rsidRPr="0041069E">
        <w:rPr>
          <w:rFonts w:ascii="Times New Roman" w:hAnsi="Times New Roman"/>
          <w:b/>
          <w:bCs/>
          <w:sz w:val="24"/>
          <w:szCs w:val="24"/>
        </w:rPr>
        <w:t xml:space="preserve"> </w:t>
      </w:r>
    </w:p>
    <w:p w:rsidR="00F41582" w:rsidRPr="00F41582" w:rsidRDefault="0041069E" w:rsidP="004E0852">
      <w:pPr>
        <w:jc w:val="both"/>
        <w:rPr>
          <w:rFonts w:ascii="Times New Roman" w:hAnsi="Times New Roman"/>
          <w:sz w:val="24"/>
          <w:szCs w:val="24"/>
        </w:rPr>
      </w:pPr>
      <w:r w:rsidRPr="00307553">
        <w:rPr>
          <w:rFonts w:ascii="Times New Roman" w:hAnsi="Times New Roman"/>
          <w:b/>
          <w:bCs/>
          <w:sz w:val="24"/>
          <w:szCs w:val="24"/>
        </w:rPr>
        <w:t>Stanovisko predkladateľa:</w:t>
      </w:r>
      <w:r w:rsidR="00F11991" w:rsidRPr="00F11991">
        <w:rPr>
          <w:rFonts w:ascii="Times New Roman" w:hAnsi="Times New Roman"/>
          <w:sz w:val="24"/>
          <w:szCs w:val="24"/>
        </w:rPr>
        <w:t xml:space="preserve"> </w:t>
      </w:r>
      <w:r w:rsidR="00F11991">
        <w:rPr>
          <w:rFonts w:ascii="Times New Roman" w:hAnsi="Times New Roman"/>
          <w:sz w:val="24"/>
          <w:szCs w:val="24"/>
        </w:rPr>
        <w:t>SMÚ</w:t>
      </w:r>
      <w:r w:rsidR="00F11991" w:rsidRPr="00F41582">
        <w:rPr>
          <w:rFonts w:ascii="Times New Roman" w:hAnsi="Times New Roman"/>
          <w:sz w:val="24"/>
          <w:szCs w:val="24"/>
        </w:rPr>
        <w:t>, ktor</w:t>
      </w:r>
      <w:r w:rsidR="00F11991">
        <w:rPr>
          <w:rFonts w:ascii="Times New Roman" w:hAnsi="Times New Roman"/>
          <w:sz w:val="24"/>
          <w:szCs w:val="24"/>
        </w:rPr>
        <w:t>ý skúšky</w:t>
      </w:r>
      <w:r w:rsidR="00F11991" w:rsidRPr="00F41582">
        <w:rPr>
          <w:rFonts w:ascii="Times New Roman" w:hAnsi="Times New Roman"/>
          <w:sz w:val="24"/>
          <w:szCs w:val="24"/>
        </w:rPr>
        <w:t xml:space="preserve"> spôsobilosti v oblasti metrológie vykonáva nepretržite od vzniku danej požiadavky</w:t>
      </w:r>
      <w:r w:rsidR="00F11991">
        <w:rPr>
          <w:rFonts w:ascii="Times New Roman" w:hAnsi="Times New Roman"/>
          <w:sz w:val="24"/>
          <w:szCs w:val="24"/>
        </w:rPr>
        <w:t xml:space="preserve"> je zárukou jednotného prístupu</w:t>
      </w:r>
      <w:r w:rsidR="004E0852">
        <w:rPr>
          <w:rFonts w:ascii="Times New Roman" w:hAnsi="Times New Roman"/>
          <w:sz w:val="24"/>
          <w:szCs w:val="24"/>
        </w:rPr>
        <w:t xml:space="preserve">. Z </w:t>
      </w:r>
      <w:r w:rsidR="004E0852" w:rsidRPr="004E0852">
        <w:rPr>
          <w:rFonts w:ascii="Times New Roman" w:hAnsi="Times New Roman"/>
          <w:sz w:val="24"/>
          <w:szCs w:val="24"/>
        </w:rPr>
        <w:t xml:space="preserve">hľadiska zachovania rovnakej náročnosti skúšky spôsobilosti v oblasti metrológie pre všetkých žiadateľov </w:t>
      </w:r>
      <w:r w:rsidR="004E0852">
        <w:rPr>
          <w:rFonts w:ascii="Times New Roman" w:hAnsi="Times New Roman"/>
          <w:sz w:val="24"/>
          <w:szCs w:val="24"/>
        </w:rPr>
        <w:t xml:space="preserve">nie je účelné </w:t>
      </w:r>
      <w:r w:rsidR="004E0852" w:rsidRPr="004E0852">
        <w:rPr>
          <w:rFonts w:ascii="Times New Roman" w:hAnsi="Times New Roman"/>
          <w:sz w:val="24"/>
          <w:szCs w:val="24"/>
        </w:rPr>
        <w:t xml:space="preserve">poveriť jej vykonávaním viacero subjektov. </w:t>
      </w:r>
      <w:r w:rsidR="004E0852">
        <w:rPr>
          <w:rFonts w:ascii="Times New Roman" w:hAnsi="Times New Roman"/>
          <w:sz w:val="24"/>
          <w:szCs w:val="24"/>
        </w:rPr>
        <w:t xml:space="preserve">SMÚ </w:t>
      </w:r>
      <w:r w:rsidR="004E0852" w:rsidRPr="004E0852">
        <w:rPr>
          <w:rFonts w:ascii="Times New Roman" w:hAnsi="Times New Roman"/>
          <w:sz w:val="24"/>
          <w:szCs w:val="24"/>
        </w:rPr>
        <w:t>ako národná metrologická inštitúcia je kapacitne a  odborne dostatočne vybaven</w:t>
      </w:r>
      <w:r w:rsidR="00A010DF">
        <w:rPr>
          <w:rFonts w:ascii="Times New Roman" w:hAnsi="Times New Roman"/>
          <w:sz w:val="24"/>
          <w:szCs w:val="24"/>
        </w:rPr>
        <w:t>á</w:t>
      </w:r>
      <w:r w:rsidR="004E0852" w:rsidRPr="004E0852">
        <w:rPr>
          <w:rFonts w:ascii="Times New Roman" w:hAnsi="Times New Roman"/>
          <w:sz w:val="24"/>
          <w:szCs w:val="24"/>
        </w:rPr>
        <w:t xml:space="preserve"> zamestnancami, </w:t>
      </w:r>
      <w:r w:rsidR="004E0852">
        <w:rPr>
          <w:rFonts w:ascii="Times New Roman" w:hAnsi="Times New Roman"/>
          <w:sz w:val="24"/>
          <w:szCs w:val="24"/>
        </w:rPr>
        <w:t xml:space="preserve">ktorí sú erudovaní pre viac </w:t>
      </w:r>
      <w:r w:rsidR="004E0852">
        <w:rPr>
          <w:rFonts w:ascii="Times New Roman" w:hAnsi="Times New Roman"/>
          <w:sz w:val="24"/>
          <w:szCs w:val="24"/>
        </w:rPr>
        <w:br/>
        <w:t xml:space="preserve">ako </w:t>
      </w:r>
      <w:r w:rsidR="004E0852" w:rsidRPr="004E0852">
        <w:rPr>
          <w:rFonts w:ascii="Times New Roman" w:hAnsi="Times New Roman"/>
          <w:sz w:val="24"/>
          <w:szCs w:val="24"/>
        </w:rPr>
        <w:t xml:space="preserve">100 druhov určených meradiel. </w:t>
      </w:r>
      <w:r w:rsidR="00F11991">
        <w:rPr>
          <w:rFonts w:ascii="Times New Roman" w:hAnsi="Times New Roman"/>
          <w:sz w:val="24"/>
          <w:szCs w:val="24"/>
        </w:rPr>
        <w:t xml:space="preserve"> </w:t>
      </w:r>
    </w:p>
    <w:p w:rsidR="00851F1F" w:rsidRPr="00851F1F" w:rsidRDefault="00851F1F" w:rsidP="00851F1F">
      <w:pPr>
        <w:pStyle w:val="Odsekzoznamu"/>
        <w:numPr>
          <w:ilvl w:val="0"/>
          <w:numId w:val="2"/>
        </w:numPr>
        <w:rPr>
          <w:rFonts w:ascii="Times New Roman" w:hAnsi="Times New Roman"/>
          <w:b/>
          <w:sz w:val="24"/>
          <w:szCs w:val="24"/>
        </w:rPr>
      </w:pPr>
      <w:r w:rsidRPr="00851F1F">
        <w:rPr>
          <w:rFonts w:ascii="Times New Roman" w:hAnsi="Times New Roman"/>
          <w:b/>
          <w:sz w:val="24"/>
          <w:szCs w:val="24"/>
        </w:rPr>
        <w:t xml:space="preserve">Podnikateľské </w:t>
      </w:r>
      <w:r w:rsidR="004E0852">
        <w:rPr>
          <w:rFonts w:ascii="Times New Roman" w:hAnsi="Times New Roman"/>
          <w:b/>
          <w:sz w:val="24"/>
          <w:szCs w:val="24"/>
        </w:rPr>
        <w:t xml:space="preserve">združenia </w:t>
      </w:r>
      <w:r w:rsidRPr="00851F1F">
        <w:rPr>
          <w:rFonts w:ascii="Times New Roman" w:hAnsi="Times New Roman"/>
          <w:b/>
          <w:sz w:val="24"/>
          <w:szCs w:val="24"/>
        </w:rPr>
        <w:t>(RÚZ, SLM, SMS</w:t>
      </w:r>
      <w:r w:rsidR="004E0852">
        <w:rPr>
          <w:rFonts w:ascii="Times New Roman" w:hAnsi="Times New Roman"/>
          <w:b/>
          <w:sz w:val="24"/>
          <w:szCs w:val="24"/>
        </w:rPr>
        <w:t>, SOPK, ZPSR, ZPVVO</w:t>
      </w:r>
      <w:r w:rsidRPr="00851F1F">
        <w:rPr>
          <w:rFonts w:ascii="Times New Roman" w:hAnsi="Times New Roman"/>
          <w:b/>
          <w:sz w:val="24"/>
          <w:szCs w:val="24"/>
        </w:rPr>
        <w:t>)</w:t>
      </w:r>
      <w:r w:rsidRPr="00851F1F">
        <w:rPr>
          <w:b/>
        </w:rPr>
        <w:t xml:space="preserve"> </w:t>
      </w:r>
    </w:p>
    <w:p w:rsidR="009F460D" w:rsidRPr="004E0852" w:rsidRDefault="007519DC" w:rsidP="004E0852">
      <w:pPr>
        <w:jc w:val="both"/>
        <w:rPr>
          <w:rFonts w:ascii="Times New Roman" w:hAnsi="Times New Roman"/>
          <w:sz w:val="24"/>
          <w:szCs w:val="24"/>
        </w:rPr>
      </w:pPr>
      <w:r>
        <w:rPr>
          <w:rFonts w:ascii="Times New Roman" w:hAnsi="Times New Roman"/>
          <w:sz w:val="24"/>
          <w:szCs w:val="24"/>
        </w:rPr>
        <w:t>Uvedené p</w:t>
      </w:r>
      <w:r w:rsidR="00851F1F" w:rsidRPr="004E0852">
        <w:rPr>
          <w:rFonts w:ascii="Times New Roman" w:hAnsi="Times New Roman"/>
          <w:sz w:val="24"/>
          <w:szCs w:val="24"/>
        </w:rPr>
        <w:t xml:space="preserve">odnikateľské združenia </w:t>
      </w:r>
      <w:r w:rsidR="009F48B4" w:rsidRPr="004E0852">
        <w:rPr>
          <w:rFonts w:ascii="Times New Roman" w:hAnsi="Times New Roman"/>
          <w:sz w:val="24"/>
          <w:szCs w:val="24"/>
        </w:rPr>
        <w:t>žiadajú</w:t>
      </w:r>
      <w:r w:rsidR="00851F1F" w:rsidRPr="004E0852">
        <w:rPr>
          <w:rFonts w:ascii="Times New Roman" w:hAnsi="Times New Roman"/>
          <w:sz w:val="24"/>
          <w:szCs w:val="24"/>
        </w:rPr>
        <w:t xml:space="preserve"> sprístupnen</w:t>
      </w:r>
      <w:r w:rsidR="00A010DF">
        <w:rPr>
          <w:rFonts w:ascii="Times New Roman" w:hAnsi="Times New Roman"/>
          <w:sz w:val="24"/>
          <w:szCs w:val="24"/>
        </w:rPr>
        <w:t>ie</w:t>
      </w:r>
      <w:r w:rsidR="00851F1F" w:rsidRPr="004E0852">
        <w:rPr>
          <w:rFonts w:ascii="Times New Roman" w:hAnsi="Times New Roman"/>
          <w:sz w:val="24"/>
          <w:szCs w:val="24"/>
        </w:rPr>
        <w:t xml:space="preserve"> </w:t>
      </w:r>
      <w:r w:rsidR="009F48B4" w:rsidRPr="004E0852">
        <w:rPr>
          <w:rFonts w:ascii="Times New Roman" w:hAnsi="Times New Roman"/>
          <w:sz w:val="24"/>
          <w:szCs w:val="24"/>
        </w:rPr>
        <w:t>overovania</w:t>
      </w:r>
      <w:r w:rsidR="00851F1F" w:rsidRPr="004E0852">
        <w:rPr>
          <w:rFonts w:ascii="Times New Roman" w:hAnsi="Times New Roman"/>
          <w:sz w:val="24"/>
          <w:szCs w:val="24"/>
        </w:rPr>
        <w:t xml:space="preserve"> pre všetky druhy určených meradiel pre autorizovan</w:t>
      </w:r>
      <w:r w:rsidR="009F48B4" w:rsidRPr="004E0852">
        <w:rPr>
          <w:rFonts w:ascii="Times New Roman" w:hAnsi="Times New Roman"/>
          <w:sz w:val="24"/>
          <w:szCs w:val="24"/>
        </w:rPr>
        <w:t>é</w:t>
      </w:r>
      <w:r w:rsidR="00851F1F" w:rsidRPr="004E0852">
        <w:rPr>
          <w:rFonts w:ascii="Times New Roman" w:hAnsi="Times New Roman"/>
          <w:sz w:val="24"/>
          <w:szCs w:val="24"/>
        </w:rPr>
        <w:t xml:space="preserve"> osob</w:t>
      </w:r>
      <w:r w:rsidR="009F48B4" w:rsidRPr="004E0852">
        <w:rPr>
          <w:rFonts w:ascii="Times New Roman" w:hAnsi="Times New Roman"/>
          <w:sz w:val="24"/>
          <w:szCs w:val="24"/>
        </w:rPr>
        <w:t xml:space="preserve">y. </w:t>
      </w:r>
    </w:p>
    <w:p w:rsidR="0041069E" w:rsidRPr="004E0852" w:rsidRDefault="0041069E" w:rsidP="004E0852">
      <w:pPr>
        <w:jc w:val="both"/>
        <w:rPr>
          <w:rFonts w:ascii="Times New Roman" w:hAnsi="Times New Roman"/>
          <w:b/>
          <w:bCs/>
          <w:sz w:val="24"/>
          <w:szCs w:val="24"/>
        </w:rPr>
      </w:pPr>
      <w:r w:rsidRPr="004E0852">
        <w:rPr>
          <w:rFonts w:ascii="Times New Roman" w:hAnsi="Times New Roman"/>
          <w:b/>
          <w:bCs/>
          <w:sz w:val="24"/>
          <w:szCs w:val="24"/>
        </w:rPr>
        <w:t>Stanovisko predkladateľa:</w:t>
      </w:r>
      <w:r w:rsidR="009F48B4" w:rsidRPr="004E0852">
        <w:rPr>
          <w:rFonts w:ascii="Times New Roman" w:hAnsi="Times New Roman"/>
          <w:sz w:val="24"/>
          <w:szCs w:val="24"/>
        </w:rPr>
        <w:t xml:space="preserve"> ÚNMS SR nesúhlasí s pripomienkou, </w:t>
      </w:r>
      <w:r w:rsidR="00A010DF">
        <w:rPr>
          <w:rFonts w:ascii="Times New Roman" w:hAnsi="Times New Roman"/>
          <w:sz w:val="24"/>
          <w:szCs w:val="24"/>
        </w:rPr>
        <w:t xml:space="preserve">nakoľko </w:t>
      </w:r>
      <w:r w:rsidR="009F48B4" w:rsidRPr="004E0852">
        <w:rPr>
          <w:rFonts w:ascii="Times New Roman" w:hAnsi="Times New Roman"/>
          <w:sz w:val="24"/>
          <w:szCs w:val="24"/>
        </w:rPr>
        <w:t>sa uvoľňuje autorizácia pre všetky druhy určených meradiel okrem analyzátorov dychu a cestných rýchlomerov</w:t>
      </w:r>
      <w:r w:rsidR="00A010DF">
        <w:rPr>
          <w:rFonts w:ascii="Times New Roman" w:hAnsi="Times New Roman"/>
          <w:sz w:val="24"/>
          <w:szCs w:val="24"/>
        </w:rPr>
        <w:t xml:space="preserve">. </w:t>
      </w:r>
      <w:r w:rsidR="009F48B4" w:rsidRPr="004E0852">
        <w:rPr>
          <w:rFonts w:ascii="Times New Roman" w:hAnsi="Times New Roman"/>
          <w:sz w:val="24"/>
          <w:szCs w:val="24"/>
        </w:rPr>
        <w:t xml:space="preserve">ÚNMS SR </w:t>
      </w:r>
      <w:r w:rsidR="00A010DF">
        <w:rPr>
          <w:rFonts w:ascii="Times New Roman" w:hAnsi="Times New Roman"/>
          <w:sz w:val="24"/>
          <w:szCs w:val="24"/>
        </w:rPr>
        <w:t>požaduje,</w:t>
      </w:r>
      <w:r w:rsidR="009F48B4" w:rsidRPr="004E0852">
        <w:rPr>
          <w:rFonts w:ascii="Times New Roman" w:hAnsi="Times New Roman"/>
          <w:sz w:val="24"/>
          <w:szCs w:val="24"/>
        </w:rPr>
        <w:t xml:space="preserve"> aby </w:t>
      </w:r>
      <w:r w:rsidR="00A010DF">
        <w:rPr>
          <w:rFonts w:ascii="Times New Roman" w:hAnsi="Times New Roman"/>
          <w:sz w:val="24"/>
          <w:szCs w:val="24"/>
        </w:rPr>
        <w:t xml:space="preserve">len SMÚ aj </w:t>
      </w:r>
      <w:r w:rsidR="009F48B4" w:rsidRPr="004E0852">
        <w:rPr>
          <w:rFonts w:ascii="Times New Roman" w:hAnsi="Times New Roman"/>
          <w:sz w:val="24"/>
          <w:szCs w:val="24"/>
        </w:rPr>
        <w:t xml:space="preserve">naďalej overoval </w:t>
      </w:r>
      <w:r w:rsidR="00A010DF">
        <w:rPr>
          <w:rFonts w:ascii="Times New Roman" w:hAnsi="Times New Roman"/>
          <w:sz w:val="24"/>
          <w:szCs w:val="24"/>
        </w:rPr>
        <w:t>analyzátory dychu a cestné rýchlomery</w:t>
      </w:r>
      <w:r w:rsidR="009F48B4" w:rsidRPr="004E0852">
        <w:rPr>
          <w:rFonts w:ascii="Times New Roman" w:hAnsi="Times New Roman"/>
          <w:sz w:val="24"/>
          <w:szCs w:val="24"/>
        </w:rPr>
        <w:t>, pretože na základe nameraných výsledkov z týchto určených meradiel</w:t>
      </w:r>
      <w:r w:rsidR="00A010DF">
        <w:rPr>
          <w:rFonts w:ascii="Times New Roman" w:hAnsi="Times New Roman"/>
          <w:sz w:val="24"/>
          <w:szCs w:val="24"/>
        </w:rPr>
        <w:t>,</w:t>
      </w:r>
      <w:r w:rsidR="009F48B4" w:rsidRPr="004E0852">
        <w:rPr>
          <w:rFonts w:ascii="Times New Roman" w:hAnsi="Times New Roman"/>
          <w:sz w:val="24"/>
          <w:szCs w:val="24"/>
        </w:rPr>
        <w:t xml:space="preserve"> môžu byť občania na území SR trestnoprávne stíhaní. </w:t>
      </w:r>
    </w:p>
    <w:p w:rsidR="00F11991" w:rsidRPr="00851F1F" w:rsidRDefault="00F11991" w:rsidP="00F11991">
      <w:pPr>
        <w:pStyle w:val="Odsekzoznamu"/>
        <w:numPr>
          <w:ilvl w:val="0"/>
          <w:numId w:val="2"/>
        </w:numPr>
        <w:rPr>
          <w:rFonts w:ascii="Times New Roman" w:hAnsi="Times New Roman"/>
          <w:b/>
          <w:sz w:val="24"/>
          <w:szCs w:val="24"/>
        </w:rPr>
      </w:pPr>
      <w:r w:rsidRPr="00851F1F">
        <w:rPr>
          <w:rFonts w:ascii="Times New Roman" w:hAnsi="Times New Roman"/>
          <w:b/>
          <w:sz w:val="24"/>
          <w:szCs w:val="24"/>
        </w:rPr>
        <w:t xml:space="preserve">Podnikateľské </w:t>
      </w:r>
      <w:r w:rsidR="004E0852">
        <w:rPr>
          <w:rFonts w:ascii="Times New Roman" w:hAnsi="Times New Roman"/>
          <w:b/>
          <w:sz w:val="24"/>
          <w:szCs w:val="24"/>
        </w:rPr>
        <w:t xml:space="preserve">združenia (AZZZ SR, </w:t>
      </w:r>
      <w:r w:rsidRPr="00851F1F">
        <w:rPr>
          <w:rFonts w:ascii="Times New Roman" w:hAnsi="Times New Roman"/>
          <w:b/>
          <w:sz w:val="24"/>
          <w:szCs w:val="24"/>
        </w:rPr>
        <w:t>NA STK)</w:t>
      </w:r>
      <w:r w:rsidRPr="00851F1F">
        <w:rPr>
          <w:b/>
        </w:rPr>
        <w:t xml:space="preserve"> </w:t>
      </w:r>
    </w:p>
    <w:p w:rsidR="0041069E" w:rsidRPr="004E0852" w:rsidRDefault="007519DC" w:rsidP="004E0852">
      <w:pPr>
        <w:jc w:val="both"/>
        <w:rPr>
          <w:rFonts w:ascii="Times New Roman" w:hAnsi="Times New Roman"/>
          <w:sz w:val="24"/>
          <w:szCs w:val="24"/>
        </w:rPr>
      </w:pPr>
      <w:r>
        <w:rPr>
          <w:rFonts w:ascii="Times New Roman" w:hAnsi="Times New Roman"/>
          <w:sz w:val="24"/>
          <w:szCs w:val="24"/>
        </w:rPr>
        <w:t>Uvedené p</w:t>
      </w:r>
      <w:r w:rsidR="00851F1F" w:rsidRPr="004E0852">
        <w:rPr>
          <w:rFonts w:ascii="Times New Roman" w:hAnsi="Times New Roman"/>
          <w:sz w:val="24"/>
          <w:szCs w:val="24"/>
        </w:rPr>
        <w:t>odnikateľské združenia žiadajú vypustiť</w:t>
      </w:r>
      <w:r w:rsidR="00975EF3" w:rsidRPr="004E0852">
        <w:rPr>
          <w:rFonts w:ascii="Times New Roman" w:hAnsi="Times New Roman"/>
          <w:sz w:val="24"/>
          <w:szCs w:val="24"/>
        </w:rPr>
        <w:t xml:space="preserve"> z</w:t>
      </w:r>
      <w:r w:rsidR="00851F1F" w:rsidRPr="004E0852">
        <w:rPr>
          <w:rFonts w:ascii="Times New Roman" w:hAnsi="Times New Roman"/>
          <w:sz w:val="24"/>
          <w:szCs w:val="24"/>
        </w:rPr>
        <w:t xml:space="preserve"> autorizačných požiadaviek</w:t>
      </w:r>
      <w:r w:rsidR="00975EF3" w:rsidRPr="004E0852">
        <w:rPr>
          <w:rFonts w:ascii="Times New Roman" w:hAnsi="Times New Roman"/>
          <w:sz w:val="24"/>
          <w:szCs w:val="24"/>
        </w:rPr>
        <w:t xml:space="preserve"> podmienku, </w:t>
      </w:r>
      <w:r w:rsidR="004E0852">
        <w:rPr>
          <w:rFonts w:ascii="Times New Roman" w:hAnsi="Times New Roman"/>
          <w:sz w:val="24"/>
          <w:szCs w:val="24"/>
        </w:rPr>
        <w:br/>
      </w:r>
      <w:r w:rsidR="00975EF3" w:rsidRPr="004E0852">
        <w:rPr>
          <w:rFonts w:ascii="Times New Roman" w:hAnsi="Times New Roman"/>
          <w:sz w:val="24"/>
          <w:szCs w:val="24"/>
        </w:rPr>
        <w:t>že zamestnanci autorizovanej osoby nemôžu vykonávať kontrolu nimi overovaných určených meradiel.</w:t>
      </w:r>
      <w:r w:rsidR="00975EF3" w:rsidRPr="00975EF3">
        <w:t xml:space="preserve"> </w:t>
      </w:r>
    </w:p>
    <w:p w:rsidR="00851F1F" w:rsidRPr="004E0852" w:rsidRDefault="0041069E" w:rsidP="004E0852">
      <w:pPr>
        <w:jc w:val="both"/>
        <w:rPr>
          <w:rFonts w:ascii="Times New Roman" w:hAnsi="Times New Roman"/>
          <w:sz w:val="24"/>
          <w:szCs w:val="24"/>
        </w:rPr>
      </w:pPr>
      <w:r w:rsidRPr="004E0852">
        <w:rPr>
          <w:rFonts w:ascii="Times New Roman" w:hAnsi="Times New Roman"/>
          <w:b/>
          <w:bCs/>
          <w:sz w:val="24"/>
          <w:szCs w:val="24"/>
        </w:rPr>
        <w:t>Stanovisko predkladateľa:</w:t>
      </w:r>
      <w:r w:rsidRPr="004E0852">
        <w:rPr>
          <w:rFonts w:ascii="Times New Roman" w:hAnsi="Times New Roman"/>
          <w:bCs/>
          <w:sz w:val="24"/>
          <w:szCs w:val="24"/>
        </w:rPr>
        <w:t xml:space="preserve"> </w:t>
      </w:r>
      <w:r w:rsidR="00975EF3" w:rsidRPr="004E0852">
        <w:rPr>
          <w:rFonts w:ascii="Times New Roman" w:hAnsi="Times New Roman"/>
          <w:sz w:val="24"/>
          <w:szCs w:val="24"/>
        </w:rPr>
        <w:t xml:space="preserve">Vypustením kontroly z predmetného ustanovenia zákona </w:t>
      </w:r>
      <w:r w:rsidR="004E0852">
        <w:rPr>
          <w:rFonts w:ascii="Times New Roman" w:hAnsi="Times New Roman"/>
          <w:sz w:val="24"/>
          <w:szCs w:val="24"/>
        </w:rPr>
        <w:br/>
      </w:r>
      <w:r w:rsidR="00975EF3" w:rsidRPr="004E0852">
        <w:rPr>
          <w:rFonts w:ascii="Times New Roman" w:hAnsi="Times New Roman"/>
          <w:sz w:val="24"/>
          <w:szCs w:val="24"/>
        </w:rPr>
        <w:t>o metrológii by bolo zamestnancom autorizovanej osoby umožnené vykonávať kontrolu nimi overovaných meradiel čo je v zásadnom rozpore s nezávislosťou a nestrannosťou autorizovanej osoby a jej zamestnancov, ktorých úlohou je vzhľadom na zabezpečenie ochrany spotrebiteľa vykonávať svoju činnosť bez akýchkoľvek možných vedľajších priamych alebo nepriamych vplyvov, ktorými by bola narušená ich nezávislosť a nestrannosť.</w:t>
      </w:r>
    </w:p>
    <w:p w:rsidR="00F11991" w:rsidRPr="00851F1F" w:rsidRDefault="00F11991" w:rsidP="00F11991">
      <w:pPr>
        <w:pStyle w:val="Odsekzoznamu"/>
        <w:numPr>
          <w:ilvl w:val="0"/>
          <w:numId w:val="2"/>
        </w:numPr>
        <w:rPr>
          <w:rFonts w:ascii="Times New Roman" w:hAnsi="Times New Roman"/>
          <w:b/>
          <w:sz w:val="24"/>
          <w:szCs w:val="24"/>
        </w:rPr>
      </w:pPr>
      <w:r w:rsidRPr="00851F1F">
        <w:rPr>
          <w:rFonts w:ascii="Times New Roman" w:hAnsi="Times New Roman"/>
          <w:b/>
          <w:sz w:val="24"/>
          <w:szCs w:val="24"/>
        </w:rPr>
        <w:t xml:space="preserve">Podnikateľské </w:t>
      </w:r>
      <w:r w:rsidR="004E0852">
        <w:rPr>
          <w:rFonts w:ascii="Times New Roman" w:hAnsi="Times New Roman"/>
          <w:b/>
          <w:sz w:val="24"/>
          <w:szCs w:val="24"/>
        </w:rPr>
        <w:t>združenia</w:t>
      </w:r>
      <w:r w:rsidRPr="00851F1F">
        <w:rPr>
          <w:rFonts w:ascii="Times New Roman" w:hAnsi="Times New Roman"/>
          <w:b/>
          <w:sz w:val="24"/>
          <w:szCs w:val="24"/>
        </w:rPr>
        <w:t xml:space="preserve"> (IPS)</w:t>
      </w:r>
      <w:r w:rsidRPr="00851F1F">
        <w:rPr>
          <w:b/>
        </w:rPr>
        <w:t xml:space="preserve"> </w:t>
      </w:r>
    </w:p>
    <w:p w:rsidR="0041069E" w:rsidRPr="004E0852" w:rsidRDefault="00975EF3" w:rsidP="004E0852">
      <w:pPr>
        <w:jc w:val="both"/>
        <w:rPr>
          <w:rFonts w:ascii="Times New Roman" w:hAnsi="Times New Roman"/>
          <w:sz w:val="24"/>
          <w:szCs w:val="24"/>
        </w:rPr>
      </w:pPr>
      <w:r w:rsidRPr="004E0852">
        <w:rPr>
          <w:rFonts w:ascii="Times New Roman" w:hAnsi="Times New Roman"/>
          <w:sz w:val="24"/>
          <w:szCs w:val="24"/>
        </w:rPr>
        <w:t>IPS žiada vypustenie štatistickej kontroly určených meradiel z návrhu zákona</w:t>
      </w:r>
      <w:r w:rsidR="00A010DF">
        <w:rPr>
          <w:rFonts w:ascii="Times New Roman" w:hAnsi="Times New Roman"/>
          <w:sz w:val="24"/>
          <w:szCs w:val="24"/>
        </w:rPr>
        <w:t xml:space="preserve">. </w:t>
      </w:r>
      <w:r w:rsidRPr="00975EF3">
        <w:t xml:space="preserve"> </w:t>
      </w:r>
    </w:p>
    <w:p w:rsidR="00975EF3" w:rsidRPr="004E0852" w:rsidRDefault="0041069E" w:rsidP="004E0852">
      <w:pPr>
        <w:jc w:val="both"/>
        <w:rPr>
          <w:rFonts w:ascii="Times New Roman" w:hAnsi="Times New Roman"/>
          <w:sz w:val="24"/>
          <w:szCs w:val="24"/>
        </w:rPr>
      </w:pPr>
      <w:r w:rsidRPr="004E0852">
        <w:rPr>
          <w:rFonts w:ascii="Times New Roman" w:hAnsi="Times New Roman"/>
          <w:b/>
          <w:bCs/>
          <w:sz w:val="24"/>
          <w:szCs w:val="24"/>
        </w:rPr>
        <w:t>Stanovisko predkladateľa:</w:t>
      </w:r>
      <w:r w:rsidRPr="004E0852">
        <w:rPr>
          <w:rFonts w:ascii="Times New Roman" w:hAnsi="Times New Roman"/>
          <w:bCs/>
          <w:sz w:val="24"/>
          <w:szCs w:val="24"/>
        </w:rPr>
        <w:t xml:space="preserve"> </w:t>
      </w:r>
      <w:r w:rsidR="00975EF3" w:rsidRPr="004E0852">
        <w:rPr>
          <w:rFonts w:ascii="Times New Roman" w:hAnsi="Times New Roman"/>
          <w:sz w:val="24"/>
          <w:szCs w:val="24"/>
        </w:rPr>
        <w:t xml:space="preserve">Štatistická kontrola je relevantná metóda na predĺženie času platnosti overenia používaná viacerými krajinami EÚ vykonávaná podľa </w:t>
      </w:r>
      <w:r w:rsidR="004E0852">
        <w:rPr>
          <w:rFonts w:ascii="Times New Roman" w:hAnsi="Times New Roman"/>
          <w:sz w:val="24"/>
          <w:szCs w:val="24"/>
        </w:rPr>
        <w:t xml:space="preserve">medzinárodne </w:t>
      </w:r>
      <w:r w:rsidR="004E0852">
        <w:rPr>
          <w:rFonts w:ascii="Times New Roman" w:hAnsi="Times New Roman"/>
          <w:sz w:val="24"/>
          <w:szCs w:val="24"/>
        </w:rPr>
        <w:lastRenderedPageBreak/>
        <w:t xml:space="preserve">schváleného dokumentu OIML G-20, ktorá je </w:t>
      </w:r>
      <w:r w:rsidR="00975EF3" w:rsidRPr="004E0852">
        <w:rPr>
          <w:rFonts w:ascii="Times New Roman" w:hAnsi="Times New Roman"/>
          <w:sz w:val="24"/>
          <w:szCs w:val="24"/>
        </w:rPr>
        <w:t>založená na princípe štatistickej prebierky s primeraným rizikom pre obe strany t. j. odberateľa aj dodávateľa.</w:t>
      </w:r>
    </w:p>
    <w:p w:rsidR="00570CB6" w:rsidRPr="00304114" w:rsidRDefault="00851F1F" w:rsidP="00570CB6">
      <w:pPr>
        <w:pStyle w:val="Odsekzoznamu"/>
        <w:numPr>
          <w:ilvl w:val="0"/>
          <w:numId w:val="2"/>
        </w:numPr>
        <w:rPr>
          <w:rFonts w:ascii="Times New Roman" w:hAnsi="Times New Roman"/>
          <w:b/>
          <w:sz w:val="24"/>
          <w:szCs w:val="24"/>
        </w:rPr>
      </w:pPr>
      <w:r w:rsidRPr="00304114">
        <w:rPr>
          <w:rFonts w:ascii="Times New Roman" w:hAnsi="Times New Roman"/>
          <w:b/>
          <w:sz w:val="24"/>
          <w:szCs w:val="24"/>
        </w:rPr>
        <w:t xml:space="preserve">Podnikateľské </w:t>
      </w:r>
      <w:r w:rsidR="004E0852" w:rsidRPr="00304114">
        <w:rPr>
          <w:rFonts w:ascii="Times New Roman" w:hAnsi="Times New Roman"/>
          <w:b/>
          <w:sz w:val="24"/>
          <w:szCs w:val="24"/>
        </w:rPr>
        <w:t xml:space="preserve">združenia </w:t>
      </w:r>
      <w:r w:rsidRPr="00304114">
        <w:rPr>
          <w:rFonts w:ascii="Times New Roman" w:hAnsi="Times New Roman"/>
          <w:b/>
          <w:sz w:val="24"/>
          <w:szCs w:val="24"/>
        </w:rPr>
        <w:t>(SLM, SMS)</w:t>
      </w:r>
    </w:p>
    <w:p w:rsidR="009F460D" w:rsidRPr="006E7D75" w:rsidRDefault="007519DC" w:rsidP="008513BA">
      <w:pPr>
        <w:jc w:val="both"/>
        <w:rPr>
          <w:rFonts w:ascii="Times New Roman" w:hAnsi="Times New Roman"/>
          <w:sz w:val="24"/>
          <w:szCs w:val="24"/>
        </w:rPr>
      </w:pPr>
      <w:r>
        <w:rPr>
          <w:rFonts w:ascii="Times New Roman" w:hAnsi="Times New Roman"/>
          <w:sz w:val="24"/>
          <w:szCs w:val="24"/>
        </w:rPr>
        <w:t>SLM a SMS</w:t>
      </w:r>
      <w:r w:rsidR="008513BA">
        <w:rPr>
          <w:rFonts w:ascii="Times New Roman" w:hAnsi="Times New Roman"/>
          <w:sz w:val="24"/>
          <w:szCs w:val="24"/>
        </w:rPr>
        <w:t xml:space="preserve"> n</w:t>
      </w:r>
      <w:r w:rsidR="00570CB6" w:rsidRPr="006E7D75">
        <w:rPr>
          <w:rFonts w:ascii="Times New Roman" w:hAnsi="Times New Roman"/>
          <w:sz w:val="24"/>
          <w:szCs w:val="24"/>
        </w:rPr>
        <w:t>esúhlasia s analýzou vplyvov na rozpočet verejnej správy, na zamestnanosť vo verejnej správe,</w:t>
      </w:r>
      <w:r w:rsidR="0041069E" w:rsidRPr="006E7D75">
        <w:rPr>
          <w:rFonts w:ascii="Times New Roman" w:hAnsi="Times New Roman"/>
          <w:sz w:val="24"/>
          <w:szCs w:val="24"/>
        </w:rPr>
        <w:t xml:space="preserve"> financovanie návrhu a analýzou sociálnych vplyvov</w:t>
      </w:r>
      <w:r w:rsidR="008513BA">
        <w:rPr>
          <w:rFonts w:ascii="Times New Roman" w:hAnsi="Times New Roman"/>
          <w:sz w:val="24"/>
          <w:szCs w:val="24"/>
        </w:rPr>
        <w:t>.</w:t>
      </w:r>
    </w:p>
    <w:p w:rsidR="009F460D" w:rsidRPr="006E7D75" w:rsidRDefault="0041069E" w:rsidP="006E7D75">
      <w:pPr>
        <w:jc w:val="both"/>
        <w:rPr>
          <w:rFonts w:ascii="Times New Roman" w:hAnsi="Times New Roman"/>
          <w:sz w:val="24"/>
          <w:szCs w:val="24"/>
        </w:rPr>
      </w:pPr>
      <w:r w:rsidRPr="006E7D75">
        <w:rPr>
          <w:rFonts w:ascii="Times New Roman" w:hAnsi="Times New Roman"/>
          <w:b/>
          <w:bCs/>
          <w:sz w:val="24"/>
          <w:szCs w:val="24"/>
        </w:rPr>
        <w:t>Stanovisko predkladateľa:</w:t>
      </w:r>
      <w:r w:rsidRPr="006E7D75">
        <w:rPr>
          <w:rFonts w:ascii="Times New Roman" w:hAnsi="Times New Roman"/>
          <w:bCs/>
          <w:sz w:val="24"/>
          <w:szCs w:val="24"/>
        </w:rPr>
        <w:t xml:space="preserve"> </w:t>
      </w:r>
      <w:r w:rsidRPr="006E7D75">
        <w:rPr>
          <w:rFonts w:ascii="Times New Roman" w:hAnsi="Times New Roman"/>
          <w:sz w:val="24"/>
          <w:szCs w:val="24"/>
        </w:rPr>
        <w:t>ÚNMS SR vykonal dôkladnú analýzu vplyvov na rozpočet verejnej správy, na zamestnanosť vo verejnej správe, na financovanie návrhu, na sociálne prostredie a zistil, že predložený návrh nemá negatívny vplyv na predmetné</w:t>
      </w:r>
      <w:r w:rsidR="00D3655C" w:rsidRPr="006E7D75">
        <w:rPr>
          <w:rFonts w:ascii="Times New Roman" w:hAnsi="Times New Roman"/>
          <w:sz w:val="24"/>
          <w:szCs w:val="24"/>
        </w:rPr>
        <w:t xml:space="preserve"> oblasti </w:t>
      </w:r>
      <w:r w:rsidR="00D3655C" w:rsidRPr="006E7D75">
        <w:rPr>
          <w:rFonts w:ascii="Times New Roman" w:hAnsi="Times New Roman"/>
          <w:sz w:val="24"/>
          <w:szCs w:val="24"/>
        </w:rPr>
        <w:br/>
      </w:r>
      <w:r w:rsidRPr="006E7D75">
        <w:rPr>
          <w:rFonts w:ascii="Times New Roman" w:hAnsi="Times New Roman"/>
          <w:sz w:val="24"/>
          <w:szCs w:val="24"/>
        </w:rPr>
        <w:t>tak ako je uvedené v schválenej doložke vybraných vplyvov</w:t>
      </w:r>
    </w:p>
    <w:p w:rsidR="00F11991" w:rsidRPr="00304114" w:rsidRDefault="00F11991" w:rsidP="00F11991">
      <w:pPr>
        <w:pStyle w:val="Odsekzoznamu"/>
        <w:numPr>
          <w:ilvl w:val="0"/>
          <w:numId w:val="2"/>
        </w:numPr>
        <w:rPr>
          <w:rFonts w:ascii="Times New Roman" w:hAnsi="Times New Roman"/>
          <w:b/>
          <w:sz w:val="24"/>
          <w:szCs w:val="24"/>
        </w:rPr>
      </w:pPr>
      <w:r w:rsidRPr="00304114">
        <w:rPr>
          <w:rFonts w:ascii="Times New Roman" w:hAnsi="Times New Roman"/>
          <w:b/>
          <w:sz w:val="24"/>
          <w:szCs w:val="24"/>
        </w:rPr>
        <w:t xml:space="preserve">Podnikateľské </w:t>
      </w:r>
      <w:r w:rsidR="00D3655C" w:rsidRPr="00304114">
        <w:rPr>
          <w:rFonts w:ascii="Times New Roman" w:hAnsi="Times New Roman"/>
          <w:b/>
          <w:sz w:val="24"/>
          <w:szCs w:val="24"/>
        </w:rPr>
        <w:t xml:space="preserve">združenia </w:t>
      </w:r>
      <w:r w:rsidRPr="00304114">
        <w:rPr>
          <w:rFonts w:ascii="Times New Roman" w:hAnsi="Times New Roman"/>
          <w:b/>
          <w:sz w:val="24"/>
          <w:szCs w:val="24"/>
        </w:rPr>
        <w:t>(SLM</w:t>
      </w:r>
      <w:r w:rsidR="00304114" w:rsidRPr="00304114">
        <w:rPr>
          <w:rFonts w:ascii="Times New Roman" w:hAnsi="Times New Roman"/>
          <w:b/>
          <w:sz w:val="24"/>
          <w:szCs w:val="24"/>
        </w:rPr>
        <w:t xml:space="preserve">, SOPK, </w:t>
      </w:r>
      <w:r w:rsidR="00D3655C" w:rsidRPr="00304114">
        <w:rPr>
          <w:rFonts w:ascii="Times New Roman" w:hAnsi="Times New Roman"/>
          <w:b/>
          <w:sz w:val="24"/>
          <w:szCs w:val="24"/>
        </w:rPr>
        <w:t>ZPVVO</w:t>
      </w:r>
      <w:r w:rsidRPr="00304114">
        <w:rPr>
          <w:rFonts w:ascii="Times New Roman" w:hAnsi="Times New Roman"/>
          <w:b/>
          <w:sz w:val="24"/>
          <w:szCs w:val="24"/>
        </w:rPr>
        <w:t>)</w:t>
      </w:r>
      <w:r w:rsidRPr="00304114">
        <w:rPr>
          <w:b/>
        </w:rPr>
        <w:t xml:space="preserve"> </w:t>
      </w:r>
    </w:p>
    <w:p w:rsidR="0041069E" w:rsidRPr="00D3655C" w:rsidRDefault="007519DC" w:rsidP="00D3655C">
      <w:pPr>
        <w:jc w:val="both"/>
        <w:rPr>
          <w:rFonts w:ascii="Times New Roman" w:hAnsi="Times New Roman"/>
          <w:sz w:val="24"/>
          <w:szCs w:val="24"/>
        </w:rPr>
      </w:pPr>
      <w:r>
        <w:rPr>
          <w:rFonts w:ascii="Times New Roman" w:hAnsi="Times New Roman"/>
          <w:sz w:val="24"/>
          <w:szCs w:val="24"/>
        </w:rPr>
        <w:t>Uvedené p</w:t>
      </w:r>
      <w:r w:rsidR="005A5E3F" w:rsidRPr="00D3655C">
        <w:rPr>
          <w:rFonts w:ascii="Times New Roman" w:hAnsi="Times New Roman"/>
          <w:sz w:val="24"/>
          <w:szCs w:val="24"/>
        </w:rPr>
        <w:t xml:space="preserve">odnikateľské </w:t>
      </w:r>
      <w:r w:rsidR="008513BA">
        <w:rPr>
          <w:rFonts w:ascii="Times New Roman" w:hAnsi="Times New Roman"/>
          <w:sz w:val="24"/>
          <w:szCs w:val="24"/>
        </w:rPr>
        <w:t>združenia</w:t>
      </w:r>
      <w:r w:rsidR="005A5E3F" w:rsidRPr="00D3655C">
        <w:rPr>
          <w:rFonts w:ascii="Times New Roman" w:hAnsi="Times New Roman"/>
          <w:sz w:val="24"/>
          <w:szCs w:val="24"/>
        </w:rPr>
        <w:t xml:space="preserve"> n</w:t>
      </w:r>
      <w:r w:rsidR="009F460D" w:rsidRPr="00D3655C">
        <w:rPr>
          <w:rFonts w:ascii="Times New Roman" w:hAnsi="Times New Roman"/>
          <w:sz w:val="24"/>
          <w:szCs w:val="24"/>
        </w:rPr>
        <w:t>esúhlas</w:t>
      </w:r>
      <w:r w:rsidR="005A5E3F" w:rsidRPr="00D3655C">
        <w:rPr>
          <w:rFonts w:ascii="Times New Roman" w:hAnsi="Times New Roman"/>
          <w:sz w:val="24"/>
          <w:szCs w:val="24"/>
        </w:rPr>
        <w:t>ia</w:t>
      </w:r>
      <w:r w:rsidR="009F460D" w:rsidRPr="00D3655C">
        <w:rPr>
          <w:rFonts w:ascii="Times New Roman" w:hAnsi="Times New Roman"/>
          <w:sz w:val="24"/>
          <w:szCs w:val="24"/>
        </w:rPr>
        <w:t>, aby SMÚ mohol využívať výsledky skúšok vykonan</w:t>
      </w:r>
      <w:r w:rsidR="00A010DF">
        <w:rPr>
          <w:rFonts w:ascii="Times New Roman" w:hAnsi="Times New Roman"/>
          <w:sz w:val="24"/>
          <w:szCs w:val="24"/>
        </w:rPr>
        <w:t>ých</w:t>
      </w:r>
      <w:r w:rsidR="009F460D" w:rsidRPr="00D3655C">
        <w:rPr>
          <w:rFonts w:ascii="Times New Roman" w:hAnsi="Times New Roman"/>
          <w:sz w:val="24"/>
          <w:szCs w:val="24"/>
        </w:rPr>
        <w:t xml:space="preserve"> u ľubovoľného subjektu v Slovenskej republi</w:t>
      </w:r>
      <w:r w:rsidR="005A5E3F" w:rsidRPr="00D3655C">
        <w:rPr>
          <w:rFonts w:ascii="Times New Roman" w:hAnsi="Times New Roman"/>
          <w:sz w:val="24"/>
          <w:szCs w:val="24"/>
        </w:rPr>
        <w:t>ke na overenie určeného meradla</w:t>
      </w:r>
      <w:r w:rsidR="005A5E3F" w:rsidRPr="005A5E3F">
        <w:t xml:space="preserve"> </w:t>
      </w:r>
    </w:p>
    <w:p w:rsidR="009F460D" w:rsidRPr="00D3655C" w:rsidRDefault="0041069E" w:rsidP="00D3655C">
      <w:pPr>
        <w:jc w:val="both"/>
        <w:rPr>
          <w:rFonts w:ascii="Times New Roman" w:hAnsi="Times New Roman"/>
          <w:sz w:val="24"/>
          <w:szCs w:val="24"/>
        </w:rPr>
      </w:pPr>
      <w:r w:rsidRPr="00D3655C">
        <w:rPr>
          <w:rFonts w:ascii="Times New Roman" w:hAnsi="Times New Roman"/>
          <w:b/>
          <w:bCs/>
          <w:sz w:val="24"/>
          <w:szCs w:val="24"/>
        </w:rPr>
        <w:t>Stanovisko predkladateľa:</w:t>
      </w:r>
      <w:r w:rsidRPr="00D3655C">
        <w:rPr>
          <w:rFonts w:ascii="Times New Roman" w:hAnsi="Times New Roman"/>
          <w:bCs/>
          <w:sz w:val="24"/>
          <w:szCs w:val="24"/>
        </w:rPr>
        <w:t xml:space="preserve"> </w:t>
      </w:r>
      <w:r w:rsidR="005A5E3F" w:rsidRPr="00D3655C">
        <w:rPr>
          <w:rFonts w:ascii="Times New Roman" w:hAnsi="Times New Roman"/>
          <w:sz w:val="24"/>
          <w:szCs w:val="24"/>
        </w:rPr>
        <w:t xml:space="preserve">ÚNMS SR touto právnou úpravou nijako nemení proces udeľovania výnimky využitia výsledkov skúšok na účely overenia určených meradiel, len sa pridala možnosť využiť skúšky vykonané nielen v krajinách EÚ ale </w:t>
      </w:r>
      <w:r w:rsidR="007519DC">
        <w:rPr>
          <w:rFonts w:ascii="Times New Roman" w:hAnsi="Times New Roman"/>
          <w:sz w:val="24"/>
          <w:szCs w:val="24"/>
        </w:rPr>
        <w:t xml:space="preserve">aj </w:t>
      </w:r>
      <w:r w:rsidR="005A5E3F" w:rsidRPr="00D3655C">
        <w:rPr>
          <w:rFonts w:ascii="Times New Roman" w:hAnsi="Times New Roman"/>
          <w:sz w:val="24"/>
          <w:szCs w:val="24"/>
        </w:rPr>
        <w:t>subjekt</w:t>
      </w:r>
      <w:r w:rsidR="007519DC">
        <w:rPr>
          <w:rFonts w:ascii="Times New Roman" w:hAnsi="Times New Roman"/>
          <w:sz w:val="24"/>
          <w:szCs w:val="24"/>
        </w:rPr>
        <w:t>mi</w:t>
      </w:r>
      <w:r w:rsidR="005A5E3F" w:rsidRPr="00D3655C">
        <w:rPr>
          <w:rFonts w:ascii="Times New Roman" w:hAnsi="Times New Roman"/>
          <w:sz w:val="24"/>
          <w:szCs w:val="24"/>
        </w:rPr>
        <w:t xml:space="preserve"> na území Slovenskej republiky. </w:t>
      </w:r>
    </w:p>
    <w:p w:rsidR="00F11991" w:rsidRPr="00851F1F" w:rsidRDefault="00F11991" w:rsidP="00F11991">
      <w:pPr>
        <w:pStyle w:val="Odsekzoznamu"/>
        <w:numPr>
          <w:ilvl w:val="0"/>
          <w:numId w:val="2"/>
        </w:numPr>
        <w:rPr>
          <w:rFonts w:ascii="Times New Roman" w:hAnsi="Times New Roman"/>
          <w:b/>
          <w:sz w:val="24"/>
          <w:szCs w:val="24"/>
        </w:rPr>
      </w:pPr>
      <w:r w:rsidRPr="00851F1F">
        <w:rPr>
          <w:rFonts w:ascii="Times New Roman" w:hAnsi="Times New Roman"/>
          <w:b/>
          <w:sz w:val="24"/>
          <w:szCs w:val="24"/>
        </w:rPr>
        <w:t xml:space="preserve">Podnikateľské </w:t>
      </w:r>
      <w:r w:rsidR="00D3655C" w:rsidRPr="006E7D75">
        <w:rPr>
          <w:rFonts w:ascii="Times New Roman" w:hAnsi="Times New Roman"/>
          <w:b/>
          <w:sz w:val="24"/>
          <w:szCs w:val="24"/>
        </w:rPr>
        <w:t>združenia</w:t>
      </w:r>
      <w:r w:rsidRPr="006E7D75">
        <w:rPr>
          <w:rFonts w:ascii="Times New Roman" w:hAnsi="Times New Roman"/>
          <w:b/>
          <w:sz w:val="24"/>
          <w:szCs w:val="24"/>
        </w:rPr>
        <w:t xml:space="preserve"> (SMS,</w:t>
      </w:r>
      <w:r w:rsidR="006E7D75" w:rsidRPr="006E7D75">
        <w:rPr>
          <w:rFonts w:ascii="Times New Roman" w:hAnsi="Times New Roman"/>
          <w:b/>
          <w:sz w:val="24"/>
          <w:szCs w:val="24"/>
        </w:rPr>
        <w:t xml:space="preserve"> ZPSR</w:t>
      </w:r>
      <w:r w:rsidRPr="006E7D75">
        <w:rPr>
          <w:rFonts w:ascii="Times New Roman" w:hAnsi="Times New Roman"/>
          <w:b/>
          <w:sz w:val="24"/>
          <w:szCs w:val="24"/>
        </w:rPr>
        <w:t>)</w:t>
      </w:r>
      <w:r w:rsidRPr="00851F1F">
        <w:rPr>
          <w:b/>
        </w:rPr>
        <w:t xml:space="preserve"> </w:t>
      </w:r>
    </w:p>
    <w:p w:rsidR="005A5E3F" w:rsidRPr="00D3655C" w:rsidRDefault="007519DC" w:rsidP="008513BA">
      <w:pPr>
        <w:jc w:val="both"/>
        <w:rPr>
          <w:rFonts w:ascii="Times New Roman" w:hAnsi="Times New Roman"/>
          <w:sz w:val="24"/>
          <w:szCs w:val="24"/>
        </w:rPr>
      </w:pPr>
      <w:r>
        <w:rPr>
          <w:rFonts w:ascii="Times New Roman" w:hAnsi="Times New Roman"/>
          <w:sz w:val="24"/>
          <w:szCs w:val="24"/>
        </w:rPr>
        <w:t>SMS a ZPSR</w:t>
      </w:r>
      <w:r w:rsidR="005A5E3F" w:rsidRPr="00D3655C">
        <w:rPr>
          <w:rFonts w:ascii="Times New Roman" w:hAnsi="Times New Roman"/>
          <w:sz w:val="24"/>
          <w:szCs w:val="24"/>
        </w:rPr>
        <w:t xml:space="preserve"> navrhujú, aby bol proces udeľovania autorizácie a registrácie výlučne v kompetencií ÚNMS SR.</w:t>
      </w:r>
    </w:p>
    <w:p w:rsidR="009F460D" w:rsidRPr="00D3655C" w:rsidRDefault="0041069E" w:rsidP="00D3655C">
      <w:pPr>
        <w:jc w:val="both"/>
        <w:rPr>
          <w:rFonts w:ascii="Times New Roman" w:hAnsi="Times New Roman"/>
          <w:sz w:val="24"/>
          <w:szCs w:val="24"/>
        </w:rPr>
      </w:pPr>
      <w:r w:rsidRPr="00D3655C">
        <w:rPr>
          <w:rFonts w:ascii="Times New Roman" w:hAnsi="Times New Roman"/>
          <w:b/>
          <w:bCs/>
          <w:sz w:val="24"/>
          <w:szCs w:val="24"/>
        </w:rPr>
        <w:t>Stanovisko predkladateľa:</w:t>
      </w:r>
      <w:r w:rsidRPr="00D3655C">
        <w:rPr>
          <w:rFonts w:ascii="Times New Roman" w:hAnsi="Times New Roman"/>
          <w:bCs/>
          <w:sz w:val="24"/>
          <w:szCs w:val="24"/>
        </w:rPr>
        <w:t xml:space="preserve"> </w:t>
      </w:r>
      <w:r w:rsidR="00570CB6" w:rsidRPr="00D3655C">
        <w:rPr>
          <w:rFonts w:ascii="Times New Roman" w:hAnsi="Times New Roman"/>
          <w:sz w:val="24"/>
          <w:szCs w:val="24"/>
        </w:rPr>
        <w:t>K</w:t>
      </w:r>
      <w:r w:rsidR="005A5E3F" w:rsidRPr="00D3655C">
        <w:rPr>
          <w:rFonts w:ascii="Times New Roman" w:hAnsi="Times New Roman"/>
          <w:sz w:val="24"/>
          <w:szCs w:val="24"/>
        </w:rPr>
        <w:t xml:space="preserve">ontrolu splnenia autorizačných a registračných požiadaviek </w:t>
      </w:r>
      <w:r w:rsidR="00D3655C">
        <w:rPr>
          <w:rFonts w:ascii="Times New Roman" w:hAnsi="Times New Roman"/>
          <w:sz w:val="24"/>
          <w:szCs w:val="24"/>
        </w:rPr>
        <w:br/>
      </w:r>
      <w:r w:rsidR="005A5E3F" w:rsidRPr="00D3655C">
        <w:rPr>
          <w:rFonts w:ascii="Times New Roman" w:hAnsi="Times New Roman"/>
          <w:sz w:val="24"/>
          <w:szCs w:val="24"/>
        </w:rPr>
        <w:t xml:space="preserve">na mieste u žiadateľa o autorizáciu alebo registráciu vykonáva ÚNMS SR a na odborné posúdenie požiadaviek, ktoré svojimi kapacitami </w:t>
      </w:r>
      <w:r w:rsidR="00D3655C">
        <w:rPr>
          <w:rFonts w:ascii="Times New Roman" w:hAnsi="Times New Roman"/>
          <w:sz w:val="24"/>
          <w:szCs w:val="24"/>
        </w:rPr>
        <w:t xml:space="preserve">nedokáže zabezpečiť, môže poveriť ich posúdením </w:t>
      </w:r>
      <w:r w:rsidR="00570CB6" w:rsidRPr="00D3655C">
        <w:rPr>
          <w:rFonts w:ascii="Times New Roman" w:hAnsi="Times New Roman"/>
          <w:sz w:val="24"/>
          <w:szCs w:val="24"/>
        </w:rPr>
        <w:t xml:space="preserve">národnú metrologickú inštitúciu - </w:t>
      </w:r>
      <w:r w:rsidR="007519DC">
        <w:rPr>
          <w:rFonts w:ascii="Times New Roman" w:hAnsi="Times New Roman"/>
          <w:sz w:val="24"/>
          <w:szCs w:val="24"/>
        </w:rPr>
        <w:t>SMÚ</w:t>
      </w:r>
      <w:r w:rsidR="00570CB6" w:rsidRPr="00D3655C">
        <w:rPr>
          <w:rFonts w:ascii="Times New Roman" w:hAnsi="Times New Roman"/>
          <w:sz w:val="24"/>
          <w:szCs w:val="24"/>
        </w:rPr>
        <w:t>.</w:t>
      </w:r>
    </w:p>
    <w:p w:rsidR="00D3655C" w:rsidRPr="00851F1F" w:rsidRDefault="00D3655C" w:rsidP="00D3655C">
      <w:pPr>
        <w:pStyle w:val="Odsekzoznamu"/>
        <w:numPr>
          <w:ilvl w:val="0"/>
          <w:numId w:val="2"/>
        </w:numPr>
        <w:rPr>
          <w:rFonts w:ascii="Times New Roman" w:hAnsi="Times New Roman"/>
          <w:b/>
          <w:sz w:val="24"/>
          <w:szCs w:val="24"/>
        </w:rPr>
      </w:pPr>
      <w:r w:rsidRPr="00851F1F">
        <w:rPr>
          <w:rFonts w:ascii="Times New Roman" w:hAnsi="Times New Roman"/>
          <w:b/>
          <w:sz w:val="24"/>
          <w:szCs w:val="24"/>
        </w:rPr>
        <w:t xml:space="preserve">Podnikateľské </w:t>
      </w:r>
      <w:r>
        <w:rPr>
          <w:rFonts w:ascii="Times New Roman" w:hAnsi="Times New Roman"/>
          <w:b/>
          <w:sz w:val="24"/>
          <w:szCs w:val="24"/>
        </w:rPr>
        <w:t>združenia</w:t>
      </w:r>
      <w:r w:rsidRPr="00851F1F">
        <w:rPr>
          <w:rFonts w:ascii="Times New Roman" w:hAnsi="Times New Roman"/>
          <w:b/>
          <w:sz w:val="24"/>
          <w:szCs w:val="24"/>
        </w:rPr>
        <w:t xml:space="preserve"> (</w:t>
      </w:r>
      <w:r>
        <w:rPr>
          <w:rFonts w:ascii="Times New Roman" w:hAnsi="Times New Roman"/>
          <w:b/>
          <w:sz w:val="24"/>
          <w:szCs w:val="24"/>
        </w:rPr>
        <w:t>ZBHS)</w:t>
      </w:r>
    </w:p>
    <w:p w:rsidR="00D3655C" w:rsidRDefault="007519DC" w:rsidP="00D3655C">
      <w:pPr>
        <w:jc w:val="both"/>
        <w:rPr>
          <w:rFonts w:ascii="Times New Roman" w:hAnsi="Times New Roman"/>
          <w:sz w:val="24"/>
          <w:szCs w:val="24"/>
        </w:rPr>
      </w:pPr>
      <w:r>
        <w:rPr>
          <w:rFonts w:ascii="Times New Roman" w:hAnsi="Times New Roman"/>
          <w:sz w:val="24"/>
          <w:szCs w:val="24"/>
        </w:rPr>
        <w:t xml:space="preserve">ZBHS </w:t>
      </w:r>
      <w:r w:rsidR="00D3655C">
        <w:rPr>
          <w:rFonts w:ascii="Times New Roman" w:hAnsi="Times New Roman"/>
          <w:sz w:val="24"/>
          <w:szCs w:val="24"/>
        </w:rPr>
        <w:t xml:space="preserve">navrhuje, aby náklady spojené so skúškou učeného meradla, </w:t>
      </w:r>
      <w:r w:rsidR="00061885">
        <w:rPr>
          <w:rFonts w:ascii="Times New Roman" w:hAnsi="Times New Roman"/>
          <w:sz w:val="24"/>
          <w:szCs w:val="24"/>
        </w:rPr>
        <w:br/>
      </w:r>
      <w:r w:rsidR="00D3655C">
        <w:rPr>
          <w:rFonts w:ascii="Times New Roman" w:hAnsi="Times New Roman"/>
          <w:sz w:val="24"/>
          <w:szCs w:val="24"/>
        </w:rPr>
        <w:t xml:space="preserve">pri ktorom sa žiada o zistenie chyby určeného meradla pri podozrení, že určené meradlo nespĺňa metrologické požiadavky, </w:t>
      </w:r>
      <w:r w:rsidR="00061885">
        <w:rPr>
          <w:rFonts w:ascii="Times New Roman" w:hAnsi="Times New Roman"/>
          <w:sz w:val="24"/>
          <w:szCs w:val="24"/>
        </w:rPr>
        <w:t>neznášal používateľ určeného meradla.</w:t>
      </w:r>
    </w:p>
    <w:p w:rsidR="00515F20" w:rsidRDefault="00061885" w:rsidP="00354777">
      <w:pPr>
        <w:jc w:val="both"/>
        <w:rPr>
          <w:rFonts w:ascii="Times New Roman" w:hAnsi="Times New Roman"/>
          <w:bCs/>
          <w:sz w:val="24"/>
          <w:szCs w:val="24"/>
        </w:rPr>
      </w:pPr>
      <w:r w:rsidRPr="00061885">
        <w:rPr>
          <w:rFonts w:ascii="Times New Roman" w:hAnsi="Times New Roman"/>
          <w:sz w:val="24"/>
          <w:szCs w:val="24"/>
        </w:rPr>
        <w:t>Na základe a</w:t>
      </w:r>
      <w:r>
        <w:rPr>
          <w:rFonts w:ascii="Times New Roman" w:hAnsi="Times New Roman"/>
          <w:sz w:val="24"/>
          <w:szCs w:val="24"/>
        </w:rPr>
        <w:t xml:space="preserve">nalýzy predmetného ustanovenia ÚNMS SR dospel </w:t>
      </w:r>
      <w:r w:rsidRPr="00061885">
        <w:rPr>
          <w:rFonts w:ascii="Times New Roman" w:hAnsi="Times New Roman"/>
          <w:sz w:val="24"/>
          <w:szCs w:val="24"/>
        </w:rPr>
        <w:t xml:space="preserve">k záveru, že zákon </w:t>
      </w:r>
      <w:r>
        <w:rPr>
          <w:rFonts w:ascii="Times New Roman" w:hAnsi="Times New Roman"/>
          <w:sz w:val="24"/>
          <w:szCs w:val="24"/>
        </w:rPr>
        <w:br/>
      </w:r>
      <w:r w:rsidRPr="00061885">
        <w:rPr>
          <w:rFonts w:ascii="Times New Roman" w:hAnsi="Times New Roman"/>
          <w:sz w:val="24"/>
          <w:szCs w:val="24"/>
        </w:rPr>
        <w:t xml:space="preserve">o metrológii nemôže upravovať dodávateľsko-odberateľské vzťahy (vzťah vlastník vodomera a používateľ určeného meradla). </w:t>
      </w:r>
      <w:r>
        <w:rPr>
          <w:rFonts w:ascii="Times New Roman" w:hAnsi="Times New Roman"/>
          <w:sz w:val="24"/>
          <w:szCs w:val="24"/>
        </w:rPr>
        <w:t xml:space="preserve">Zákon o metrológii upravuje len povinnosti používateľa určeného meradla, ktorým v tomto prípade môže byť </w:t>
      </w:r>
      <w:r w:rsidR="005540CC">
        <w:rPr>
          <w:rFonts w:ascii="Times New Roman" w:hAnsi="Times New Roman"/>
          <w:sz w:val="24"/>
          <w:szCs w:val="24"/>
        </w:rPr>
        <w:t xml:space="preserve">len </w:t>
      </w:r>
      <w:r>
        <w:rPr>
          <w:rFonts w:ascii="Times New Roman" w:hAnsi="Times New Roman"/>
          <w:sz w:val="24"/>
          <w:szCs w:val="24"/>
        </w:rPr>
        <w:t xml:space="preserve">fyzická osoba </w:t>
      </w:r>
      <w:r w:rsidR="007519DC">
        <w:rPr>
          <w:rFonts w:ascii="Times New Roman" w:hAnsi="Times New Roman"/>
          <w:sz w:val="24"/>
          <w:szCs w:val="24"/>
        </w:rPr>
        <w:t>-</w:t>
      </w:r>
      <w:r>
        <w:rPr>
          <w:rFonts w:ascii="Times New Roman" w:hAnsi="Times New Roman"/>
          <w:sz w:val="24"/>
          <w:szCs w:val="24"/>
        </w:rPr>
        <w:t xml:space="preserve"> podnikateľ </w:t>
      </w:r>
      <w:r w:rsidR="005540CC">
        <w:rPr>
          <w:rFonts w:ascii="Times New Roman" w:hAnsi="Times New Roman"/>
          <w:sz w:val="24"/>
          <w:szCs w:val="24"/>
        </w:rPr>
        <w:br/>
      </w:r>
      <w:r>
        <w:rPr>
          <w:rFonts w:ascii="Times New Roman" w:hAnsi="Times New Roman"/>
          <w:sz w:val="24"/>
          <w:szCs w:val="24"/>
        </w:rPr>
        <w:t>alebo právnická osoba.</w:t>
      </w:r>
    </w:p>
    <w:p w:rsidR="005D0819" w:rsidRDefault="005D0819" w:rsidP="00354777">
      <w:pPr>
        <w:jc w:val="both"/>
        <w:rPr>
          <w:rFonts w:ascii="Times New Roman" w:hAnsi="Times New Roman"/>
          <w:bCs/>
          <w:sz w:val="24"/>
          <w:szCs w:val="24"/>
        </w:rPr>
      </w:pPr>
    </w:p>
    <w:sectPr w:rsidR="005D0819" w:rsidSect="00524F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8D5" w:rsidRDefault="006268D5" w:rsidP="00E05427">
      <w:pPr>
        <w:spacing w:after="0" w:line="240" w:lineRule="auto"/>
      </w:pPr>
      <w:r>
        <w:separator/>
      </w:r>
    </w:p>
  </w:endnote>
  <w:endnote w:type="continuationSeparator" w:id="0">
    <w:p w:rsidR="006268D5" w:rsidRDefault="006268D5" w:rsidP="00E0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05622"/>
      <w:docPartObj>
        <w:docPartGallery w:val="Page Numbers (Bottom of Page)"/>
        <w:docPartUnique/>
      </w:docPartObj>
    </w:sdtPr>
    <w:sdtEndPr>
      <w:rPr>
        <w:rFonts w:ascii="Times New Roman" w:hAnsi="Times New Roman"/>
      </w:rPr>
    </w:sdtEndPr>
    <w:sdtContent>
      <w:p w:rsidR="00E05427" w:rsidRPr="00E05427" w:rsidRDefault="00E05427">
        <w:pPr>
          <w:pStyle w:val="Pta"/>
          <w:jc w:val="center"/>
          <w:rPr>
            <w:rFonts w:ascii="Times New Roman" w:hAnsi="Times New Roman"/>
          </w:rPr>
        </w:pPr>
        <w:r w:rsidRPr="00E05427">
          <w:rPr>
            <w:rFonts w:ascii="Times New Roman" w:hAnsi="Times New Roman"/>
          </w:rPr>
          <w:fldChar w:fldCharType="begin"/>
        </w:r>
        <w:r w:rsidRPr="00E05427">
          <w:rPr>
            <w:rFonts w:ascii="Times New Roman" w:hAnsi="Times New Roman"/>
          </w:rPr>
          <w:instrText>PAGE   \* MERGEFORMAT</w:instrText>
        </w:r>
        <w:r w:rsidRPr="00E05427">
          <w:rPr>
            <w:rFonts w:ascii="Times New Roman" w:hAnsi="Times New Roman"/>
          </w:rPr>
          <w:fldChar w:fldCharType="separate"/>
        </w:r>
        <w:r w:rsidR="00B84626">
          <w:rPr>
            <w:rFonts w:ascii="Times New Roman" w:hAnsi="Times New Roman"/>
            <w:noProof/>
          </w:rPr>
          <w:t>3</w:t>
        </w:r>
        <w:r w:rsidRPr="00E05427">
          <w:rPr>
            <w:rFonts w:ascii="Times New Roman" w:hAnsi="Times New Roman"/>
          </w:rPr>
          <w:fldChar w:fldCharType="end"/>
        </w:r>
      </w:p>
    </w:sdtContent>
  </w:sdt>
  <w:p w:rsidR="00E05427" w:rsidRDefault="00E0542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8D5" w:rsidRDefault="006268D5" w:rsidP="00E05427">
      <w:pPr>
        <w:spacing w:after="0" w:line="240" w:lineRule="auto"/>
      </w:pPr>
      <w:r>
        <w:separator/>
      </w:r>
    </w:p>
  </w:footnote>
  <w:footnote w:type="continuationSeparator" w:id="0">
    <w:p w:rsidR="006268D5" w:rsidRDefault="006268D5" w:rsidP="00E05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E76"/>
    <w:multiLevelType w:val="hybridMultilevel"/>
    <w:tmpl w:val="326CA310"/>
    <w:lvl w:ilvl="0" w:tplc="B538B76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60F2C8D"/>
    <w:multiLevelType w:val="hybridMultilevel"/>
    <w:tmpl w:val="735C1FA0"/>
    <w:lvl w:ilvl="0" w:tplc="860E3D7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F15DBF"/>
    <w:multiLevelType w:val="hybridMultilevel"/>
    <w:tmpl w:val="805CB5D4"/>
    <w:lvl w:ilvl="0" w:tplc="E1C629E4">
      <w:start w:val="307"/>
      <w:numFmt w:val="bullet"/>
      <w:lvlText w:val="-"/>
      <w:lvlJc w:val="left"/>
      <w:pPr>
        <w:ind w:left="420" w:hanging="360"/>
      </w:pPr>
      <w:rPr>
        <w:rFonts w:ascii="Times New Roman" w:eastAsia="Times New Roman"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2E0107F5"/>
    <w:multiLevelType w:val="hybridMultilevel"/>
    <w:tmpl w:val="5D944A9A"/>
    <w:lvl w:ilvl="0" w:tplc="5172E7EE">
      <w:start w:val="1"/>
      <w:numFmt w:val="lowerLetter"/>
      <w:lvlText w:val="%1)"/>
      <w:lvlJc w:val="left"/>
      <w:pPr>
        <w:ind w:left="644" w:hanging="360"/>
      </w:pPr>
      <w:rPr>
        <w:i w:val="0"/>
      </w:r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 w15:restartNumberingAfterBreak="0">
    <w:nsid w:val="3991327D"/>
    <w:multiLevelType w:val="hybridMultilevel"/>
    <w:tmpl w:val="CA3C1ECE"/>
    <w:lvl w:ilvl="0" w:tplc="EC8077DC">
      <w:numFmt w:val="bullet"/>
      <w:lvlText w:val="-"/>
      <w:lvlJc w:val="left"/>
      <w:pPr>
        <w:ind w:left="786" w:hanging="360"/>
      </w:pPr>
      <w:rPr>
        <w:rFonts w:ascii="Times New Roman" w:eastAsia="Times New Roman" w:hAnsi="Times New Roman"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5" w15:restartNumberingAfterBreak="0">
    <w:nsid w:val="557F402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2686DB7"/>
    <w:multiLevelType w:val="hybridMultilevel"/>
    <w:tmpl w:val="CC08C966"/>
    <w:lvl w:ilvl="0" w:tplc="46AEFB64">
      <w:start w:val="1"/>
      <w:numFmt w:val="decimal"/>
      <w:lvlText w:val="%1."/>
      <w:lvlJc w:val="left"/>
      <w:pPr>
        <w:ind w:left="720" w:hanging="360"/>
      </w:pPr>
      <w:rPr>
        <w:rFonts w:ascii="Times New Roman" w:hAnsi="Times New Roman"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81F2906"/>
    <w:multiLevelType w:val="hybridMultilevel"/>
    <w:tmpl w:val="250819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74DF58DB"/>
    <w:multiLevelType w:val="hybridMultilevel"/>
    <w:tmpl w:val="355ECEFE"/>
    <w:lvl w:ilvl="0" w:tplc="9D4E692C">
      <w:start w:val="1"/>
      <w:numFmt w:val="bullet"/>
      <w:lvlText w:val=""/>
      <w:lvlJc w:val="left"/>
      <w:pPr>
        <w:tabs>
          <w:tab w:val="num" w:pos="720"/>
        </w:tabs>
        <w:ind w:left="720" w:hanging="360"/>
      </w:pPr>
      <w:rPr>
        <w:rFonts w:ascii="Wingdings" w:hAnsi="Wingdings" w:hint="default"/>
      </w:rPr>
    </w:lvl>
    <w:lvl w:ilvl="1" w:tplc="419E949C" w:tentative="1">
      <w:start w:val="1"/>
      <w:numFmt w:val="bullet"/>
      <w:lvlText w:val=""/>
      <w:lvlJc w:val="left"/>
      <w:pPr>
        <w:tabs>
          <w:tab w:val="num" w:pos="1440"/>
        </w:tabs>
        <w:ind w:left="1440" w:hanging="360"/>
      </w:pPr>
      <w:rPr>
        <w:rFonts w:ascii="Wingdings" w:hAnsi="Wingdings" w:hint="default"/>
      </w:rPr>
    </w:lvl>
    <w:lvl w:ilvl="2" w:tplc="CA6E61DC" w:tentative="1">
      <w:start w:val="1"/>
      <w:numFmt w:val="bullet"/>
      <w:lvlText w:val=""/>
      <w:lvlJc w:val="left"/>
      <w:pPr>
        <w:tabs>
          <w:tab w:val="num" w:pos="2160"/>
        </w:tabs>
        <w:ind w:left="2160" w:hanging="360"/>
      </w:pPr>
      <w:rPr>
        <w:rFonts w:ascii="Wingdings" w:hAnsi="Wingdings" w:hint="default"/>
      </w:rPr>
    </w:lvl>
    <w:lvl w:ilvl="3" w:tplc="9FC60BD0" w:tentative="1">
      <w:start w:val="1"/>
      <w:numFmt w:val="bullet"/>
      <w:lvlText w:val=""/>
      <w:lvlJc w:val="left"/>
      <w:pPr>
        <w:tabs>
          <w:tab w:val="num" w:pos="2880"/>
        </w:tabs>
        <w:ind w:left="2880" w:hanging="360"/>
      </w:pPr>
      <w:rPr>
        <w:rFonts w:ascii="Wingdings" w:hAnsi="Wingdings" w:hint="default"/>
      </w:rPr>
    </w:lvl>
    <w:lvl w:ilvl="4" w:tplc="A43296D8" w:tentative="1">
      <w:start w:val="1"/>
      <w:numFmt w:val="bullet"/>
      <w:lvlText w:val=""/>
      <w:lvlJc w:val="left"/>
      <w:pPr>
        <w:tabs>
          <w:tab w:val="num" w:pos="3600"/>
        </w:tabs>
        <w:ind w:left="3600" w:hanging="360"/>
      </w:pPr>
      <w:rPr>
        <w:rFonts w:ascii="Wingdings" w:hAnsi="Wingdings" w:hint="default"/>
      </w:rPr>
    </w:lvl>
    <w:lvl w:ilvl="5" w:tplc="3FF6159A" w:tentative="1">
      <w:start w:val="1"/>
      <w:numFmt w:val="bullet"/>
      <w:lvlText w:val=""/>
      <w:lvlJc w:val="left"/>
      <w:pPr>
        <w:tabs>
          <w:tab w:val="num" w:pos="4320"/>
        </w:tabs>
        <w:ind w:left="4320" w:hanging="360"/>
      </w:pPr>
      <w:rPr>
        <w:rFonts w:ascii="Wingdings" w:hAnsi="Wingdings" w:hint="default"/>
      </w:rPr>
    </w:lvl>
    <w:lvl w:ilvl="6" w:tplc="2E887DB6" w:tentative="1">
      <w:start w:val="1"/>
      <w:numFmt w:val="bullet"/>
      <w:lvlText w:val=""/>
      <w:lvlJc w:val="left"/>
      <w:pPr>
        <w:tabs>
          <w:tab w:val="num" w:pos="5040"/>
        </w:tabs>
        <w:ind w:left="5040" w:hanging="360"/>
      </w:pPr>
      <w:rPr>
        <w:rFonts w:ascii="Wingdings" w:hAnsi="Wingdings" w:hint="default"/>
      </w:rPr>
    </w:lvl>
    <w:lvl w:ilvl="7" w:tplc="3BFA4D68" w:tentative="1">
      <w:start w:val="1"/>
      <w:numFmt w:val="bullet"/>
      <w:lvlText w:val=""/>
      <w:lvlJc w:val="left"/>
      <w:pPr>
        <w:tabs>
          <w:tab w:val="num" w:pos="5760"/>
        </w:tabs>
        <w:ind w:left="5760" w:hanging="360"/>
      </w:pPr>
      <w:rPr>
        <w:rFonts w:ascii="Wingdings" w:hAnsi="Wingdings" w:hint="default"/>
      </w:rPr>
    </w:lvl>
    <w:lvl w:ilvl="8" w:tplc="03EAA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4735B9"/>
    <w:multiLevelType w:val="hybridMultilevel"/>
    <w:tmpl w:val="5C5E0D48"/>
    <w:lvl w:ilvl="0" w:tplc="872287EA">
      <w:start w:val="1"/>
      <w:numFmt w:val="decimal"/>
      <w:lvlText w:val="%1."/>
      <w:lvlJc w:val="left"/>
      <w:pPr>
        <w:ind w:left="36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4A"/>
    <w:rsid w:val="00054EA4"/>
    <w:rsid w:val="00061383"/>
    <w:rsid w:val="00061885"/>
    <w:rsid w:val="000839D3"/>
    <w:rsid w:val="000940A3"/>
    <w:rsid w:val="000D4866"/>
    <w:rsid w:val="00127BF7"/>
    <w:rsid w:val="0017199D"/>
    <w:rsid w:val="001954CD"/>
    <w:rsid w:val="00197056"/>
    <w:rsid w:val="001B3074"/>
    <w:rsid w:val="001B6C2C"/>
    <w:rsid w:val="001D7AF3"/>
    <w:rsid w:val="001F3AFC"/>
    <w:rsid w:val="00202493"/>
    <w:rsid w:val="00206111"/>
    <w:rsid w:val="00211BE3"/>
    <w:rsid w:val="00225EB0"/>
    <w:rsid w:val="00232F84"/>
    <w:rsid w:val="002A0A20"/>
    <w:rsid w:val="002A71B6"/>
    <w:rsid w:val="002E15CA"/>
    <w:rsid w:val="00304114"/>
    <w:rsid w:val="00307553"/>
    <w:rsid w:val="00320359"/>
    <w:rsid w:val="0032387C"/>
    <w:rsid w:val="003414BB"/>
    <w:rsid w:val="00354777"/>
    <w:rsid w:val="003565AA"/>
    <w:rsid w:val="00365D1B"/>
    <w:rsid w:val="00373990"/>
    <w:rsid w:val="00391A78"/>
    <w:rsid w:val="003B3BE4"/>
    <w:rsid w:val="003C36E9"/>
    <w:rsid w:val="003C47E7"/>
    <w:rsid w:val="003D0032"/>
    <w:rsid w:val="0040113F"/>
    <w:rsid w:val="0041069E"/>
    <w:rsid w:val="00425547"/>
    <w:rsid w:val="004A4E35"/>
    <w:rsid w:val="004C67CB"/>
    <w:rsid w:val="004E0852"/>
    <w:rsid w:val="00512D2F"/>
    <w:rsid w:val="00515F20"/>
    <w:rsid w:val="00524F02"/>
    <w:rsid w:val="005540CC"/>
    <w:rsid w:val="00570CB6"/>
    <w:rsid w:val="00577DD3"/>
    <w:rsid w:val="00583500"/>
    <w:rsid w:val="005843EB"/>
    <w:rsid w:val="005A5E3F"/>
    <w:rsid w:val="005B7955"/>
    <w:rsid w:val="005D0819"/>
    <w:rsid w:val="005D0CB3"/>
    <w:rsid w:val="005E541F"/>
    <w:rsid w:val="006268D5"/>
    <w:rsid w:val="0063059C"/>
    <w:rsid w:val="0064297D"/>
    <w:rsid w:val="00643E83"/>
    <w:rsid w:val="00647C0D"/>
    <w:rsid w:val="00675618"/>
    <w:rsid w:val="00687F00"/>
    <w:rsid w:val="006A4E96"/>
    <w:rsid w:val="006B56AB"/>
    <w:rsid w:val="006D72A1"/>
    <w:rsid w:val="006D799C"/>
    <w:rsid w:val="006E7D75"/>
    <w:rsid w:val="00714D07"/>
    <w:rsid w:val="007519DC"/>
    <w:rsid w:val="007571FF"/>
    <w:rsid w:val="00771922"/>
    <w:rsid w:val="007A1489"/>
    <w:rsid w:val="008265D4"/>
    <w:rsid w:val="00826AB7"/>
    <w:rsid w:val="00834D9F"/>
    <w:rsid w:val="008513BA"/>
    <w:rsid w:val="00851F1F"/>
    <w:rsid w:val="0085479A"/>
    <w:rsid w:val="00871999"/>
    <w:rsid w:val="008740F5"/>
    <w:rsid w:val="008747D7"/>
    <w:rsid w:val="008951A0"/>
    <w:rsid w:val="00895BD4"/>
    <w:rsid w:val="00897C9A"/>
    <w:rsid w:val="008A4D9D"/>
    <w:rsid w:val="008E2F4A"/>
    <w:rsid w:val="008E6FB0"/>
    <w:rsid w:val="008F2470"/>
    <w:rsid w:val="008F6895"/>
    <w:rsid w:val="00903B9B"/>
    <w:rsid w:val="009220A5"/>
    <w:rsid w:val="00922EF1"/>
    <w:rsid w:val="00934DE5"/>
    <w:rsid w:val="00946A52"/>
    <w:rsid w:val="0095698E"/>
    <w:rsid w:val="00962545"/>
    <w:rsid w:val="00975EF3"/>
    <w:rsid w:val="009901CC"/>
    <w:rsid w:val="009B1776"/>
    <w:rsid w:val="009C2FCE"/>
    <w:rsid w:val="009D6E0A"/>
    <w:rsid w:val="009F460D"/>
    <w:rsid w:val="009F48B4"/>
    <w:rsid w:val="00A010DF"/>
    <w:rsid w:val="00A11A9F"/>
    <w:rsid w:val="00A26787"/>
    <w:rsid w:val="00A54C64"/>
    <w:rsid w:val="00A772A0"/>
    <w:rsid w:val="00A84F64"/>
    <w:rsid w:val="00A907A8"/>
    <w:rsid w:val="00A9106D"/>
    <w:rsid w:val="00AA0342"/>
    <w:rsid w:val="00AA041A"/>
    <w:rsid w:val="00AD37F4"/>
    <w:rsid w:val="00B104AE"/>
    <w:rsid w:val="00B11DE1"/>
    <w:rsid w:val="00B22189"/>
    <w:rsid w:val="00B314C9"/>
    <w:rsid w:val="00B7622A"/>
    <w:rsid w:val="00B82604"/>
    <w:rsid w:val="00B84626"/>
    <w:rsid w:val="00BB35BD"/>
    <w:rsid w:val="00BF03C0"/>
    <w:rsid w:val="00C306A6"/>
    <w:rsid w:val="00C33227"/>
    <w:rsid w:val="00C3556C"/>
    <w:rsid w:val="00C7103A"/>
    <w:rsid w:val="00C8515B"/>
    <w:rsid w:val="00C9702C"/>
    <w:rsid w:val="00CA034A"/>
    <w:rsid w:val="00CA14AF"/>
    <w:rsid w:val="00CA65F8"/>
    <w:rsid w:val="00CB20AA"/>
    <w:rsid w:val="00CD5C08"/>
    <w:rsid w:val="00CE1EF5"/>
    <w:rsid w:val="00CF7406"/>
    <w:rsid w:val="00D33EDB"/>
    <w:rsid w:val="00D3655C"/>
    <w:rsid w:val="00D47781"/>
    <w:rsid w:val="00D61031"/>
    <w:rsid w:val="00DA60ED"/>
    <w:rsid w:val="00DD5B9D"/>
    <w:rsid w:val="00DE227D"/>
    <w:rsid w:val="00DE32A4"/>
    <w:rsid w:val="00DE491E"/>
    <w:rsid w:val="00DF5D26"/>
    <w:rsid w:val="00DF6E05"/>
    <w:rsid w:val="00E05427"/>
    <w:rsid w:val="00E12348"/>
    <w:rsid w:val="00E57F4A"/>
    <w:rsid w:val="00E62B22"/>
    <w:rsid w:val="00E77BB0"/>
    <w:rsid w:val="00E964E6"/>
    <w:rsid w:val="00E968EE"/>
    <w:rsid w:val="00EA15B6"/>
    <w:rsid w:val="00EA47A4"/>
    <w:rsid w:val="00ED7B62"/>
    <w:rsid w:val="00EE5532"/>
    <w:rsid w:val="00F11991"/>
    <w:rsid w:val="00F23188"/>
    <w:rsid w:val="00F41582"/>
    <w:rsid w:val="00F56450"/>
    <w:rsid w:val="00F90963"/>
    <w:rsid w:val="00F926D5"/>
    <w:rsid w:val="00FA676F"/>
    <w:rsid w:val="00FF69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AD249E"/>
  <w15:docId w15:val="{6F572C16-6220-4259-9177-2DB7383E6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7F4A"/>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57F4A"/>
    <w:pPr>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CE1EF5"/>
    <w:pPr>
      <w:ind w:left="720"/>
      <w:contextualSpacing/>
    </w:pPr>
  </w:style>
  <w:style w:type="paragraph" w:styleId="Textbubliny">
    <w:name w:val="Balloon Text"/>
    <w:basedOn w:val="Normlny"/>
    <w:link w:val="TextbublinyChar"/>
    <w:uiPriority w:val="99"/>
    <w:semiHidden/>
    <w:unhideWhenUsed/>
    <w:rsid w:val="00DD5B9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D5B9D"/>
    <w:rPr>
      <w:rFonts w:ascii="Tahoma" w:hAnsi="Tahoma" w:cs="Tahoma"/>
      <w:sz w:val="16"/>
      <w:szCs w:val="16"/>
    </w:rPr>
  </w:style>
  <w:style w:type="character" w:styleId="Odkaznakomentr">
    <w:name w:val="annotation reference"/>
    <w:basedOn w:val="Predvolenpsmoodseku"/>
    <w:uiPriority w:val="99"/>
    <w:semiHidden/>
    <w:unhideWhenUsed/>
    <w:rsid w:val="009220A5"/>
    <w:rPr>
      <w:rFonts w:cs="Times New Roman"/>
      <w:sz w:val="16"/>
      <w:szCs w:val="16"/>
    </w:rPr>
  </w:style>
  <w:style w:type="paragraph" w:styleId="Textkomentra">
    <w:name w:val="annotation text"/>
    <w:basedOn w:val="Normlny"/>
    <w:link w:val="TextkomentraChar"/>
    <w:uiPriority w:val="99"/>
    <w:semiHidden/>
    <w:unhideWhenUsed/>
    <w:rsid w:val="009220A5"/>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220A5"/>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9220A5"/>
    <w:rPr>
      <w:b/>
      <w:bCs/>
    </w:rPr>
  </w:style>
  <w:style w:type="character" w:customStyle="1" w:styleId="PredmetkomentraChar">
    <w:name w:val="Predmet komentára Char"/>
    <w:basedOn w:val="TextkomentraChar"/>
    <w:link w:val="Predmetkomentra"/>
    <w:uiPriority w:val="99"/>
    <w:semiHidden/>
    <w:locked/>
    <w:rsid w:val="009220A5"/>
    <w:rPr>
      <w:rFonts w:cs="Times New Roman"/>
      <w:b/>
      <w:bCs/>
      <w:sz w:val="20"/>
      <w:szCs w:val="20"/>
    </w:rPr>
  </w:style>
  <w:style w:type="character" w:styleId="Siln">
    <w:name w:val="Strong"/>
    <w:basedOn w:val="Predvolenpsmoodseku"/>
    <w:uiPriority w:val="22"/>
    <w:qFormat/>
    <w:rsid w:val="00354777"/>
    <w:rPr>
      <w:rFonts w:ascii="Times New Roman" w:hAnsi="Times New Roman" w:cs="Times New Roman"/>
      <w:b/>
      <w:bCs/>
    </w:rPr>
  </w:style>
  <w:style w:type="character" w:styleId="Hypertextovprepojenie">
    <w:name w:val="Hyperlink"/>
    <w:basedOn w:val="Predvolenpsmoodseku"/>
    <w:uiPriority w:val="99"/>
    <w:unhideWhenUsed/>
    <w:rsid w:val="002A71B6"/>
    <w:rPr>
      <w:color w:val="0000FF" w:themeColor="hyperlink"/>
      <w:u w:val="single"/>
    </w:rPr>
  </w:style>
  <w:style w:type="paragraph" w:styleId="Hlavika">
    <w:name w:val="header"/>
    <w:basedOn w:val="Normlny"/>
    <w:link w:val="HlavikaChar"/>
    <w:uiPriority w:val="99"/>
    <w:unhideWhenUsed/>
    <w:rsid w:val="00E0542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05427"/>
    <w:rPr>
      <w:rFonts w:cs="Times New Roman"/>
    </w:rPr>
  </w:style>
  <w:style w:type="paragraph" w:styleId="Pta">
    <w:name w:val="footer"/>
    <w:basedOn w:val="Normlny"/>
    <w:link w:val="PtaChar"/>
    <w:uiPriority w:val="99"/>
    <w:unhideWhenUsed/>
    <w:rsid w:val="00E05427"/>
    <w:pPr>
      <w:tabs>
        <w:tab w:val="center" w:pos="4536"/>
        <w:tab w:val="right" w:pos="9072"/>
      </w:tabs>
      <w:spacing w:after="0" w:line="240" w:lineRule="auto"/>
    </w:pPr>
  </w:style>
  <w:style w:type="character" w:customStyle="1" w:styleId="PtaChar">
    <w:name w:val="Päta Char"/>
    <w:basedOn w:val="Predvolenpsmoodseku"/>
    <w:link w:val="Pta"/>
    <w:uiPriority w:val="99"/>
    <w:rsid w:val="00E054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974949">
      <w:bodyDiv w:val="1"/>
      <w:marLeft w:val="0"/>
      <w:marRight w:val="0"/>
      <w:marTop w:val="0"/>
      <w:marBottom w:val="0"/>
      <w:divBdr>
        <w:top w:val="none" w:sz="0" w:space="0" w:color="auto"/>
        <w:left w:val="none" w:sz="0" w:space="0" w:color="auto"/>
        <w:bottom w:val="none" w:sz="0" w:space="0" w:color="auto"/>
        <w:right w:val="none" w:sz="0" w:space="0" w:color="auto"/>
      </w:divBdr>
      <w:divsChild>
        <w:div w:id="297616928">
          <w:marLeft w:val="562"/>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lasenie-predkladatela-o-rozporoch"/>
    <f:field ref="objsubject" par="" edit="true" text=""/>
    <f:field ref="objcreatedby" par="" text="Administrator, System"/>
    <f:field ref="objcreatedat" par="" text="21.8.2019 12:50:36"/>
    <f:field ref="objchangedby" par="" text="Administrator, System"/>
    <f:field ref="objmodifiedat" par="" text="21.8.2019 12:50:4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1087</Words>
  <Characters>6199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Úrad pre normalizáciu, metrológiu a skúšobníctvo SR</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Janikova Eva</dc:creator>
  <cp:lastModifiedBy>Tančiboková Pavla</cp:lastModifiedBy>
  <cp:revision>8</cp:revision>
  <cp:lastPrinted>2018-08-10T12:39:00Z</cp:lastPrinted>
  <dcterms:created xsi:type="dcterms:W3CDTF">2021-10-13T06:50:00Z</dcterms:created>
  <dcterms:modified xsi:type="dcterms:W3CDTF">2021-10-20T11:28:00Z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343/2015 Z. z. o verejnom obstarávaní a o zmene a doplnení niektorých zákonov v znení neskorších predpisov a ktorým sa menia a dopĺňajú niektoré zákony informovaná prostredn</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Ivan Holič</vt:lpwstr>
  </property>
  <property fmtid="{D5CDD505-2E9C-101B-9397-08002B2CF9AE}" pid="12" name="FSC#SKEDITIONSLOVLEX@103.510:zodppredkladatel">
    <vt:lpwstr>JUDr. Miroslav Hlivák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343/2015 Z. z. o verejnom obstarávaní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pre verejné obstarávanie</vt:lpwstr>
  </property>
  <property fmtid="{D5CDD505-2E9C-101B-9397-08002B2CF9AE}" pid="20" name="FSC#SKEDITIONSLOVLEX@103.510:pripomienkovatelia">
    <vt:lpwstr>Úrad pre verejné obstarávanie, Úrad pre verejné obstarávanie, Úrad pre verejné obstarávanie, Úrad pre verejné obstarávanie, Úrad pre verejné obstarávanie, Úrad pre verejné obstarávanie, Úrad pre verejné obstarávanie, Úrad pre verejné obstarávanie, Úrad pr</vt:lpwstr>
  </property>
  <property fmtid="{D5CDD505-2E9C-101B-9397-08002B2CF9AE}" pid="21" name="FSC#SKEDITIONSLOVLEX@103.510:autorpredpis">
    <vt:lpwstr/>
  </property>
  <property fmtid="{D5CDD505-2E9C-101B-9397-08002B2CF9AE}" pid="22" name="FSC#SKEDITIONSLOVLEX@103.510:podnetpredpis">
    <vt:lpwstr>plán legislatívnych úloh vlády na rok 2019</vt:lpwstr>
  </property>
  <property fmtid="{D5CDD505-2E9C-101B-9397-08002B2CF9AE}" pid="23" name="FSC#SKEDITIONSLOVLEX@103.510:plnynazovpredpis">
    <vt:lpwstr> Zákon ktorým sa mení a dopĺňa zákon č. 343/2015 Z. z. o verejnom obstarávaní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10276-P/2019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LP/2019/520</vt:lpwstr>
  </property>
  <property fmtid="{D5CDD505-2E9C-101B-9397-08002B2CF9AE}" pid="37" name="FSC#SKEDITIONSLOVLEX@103.510:typsprievdok">
    <vt:lpwstr>Stanovisko</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26 a 114 Zmluvy o fungovaní Európskej únie</vt:lpwstr>
  </property>
  <property fmtid="{D5CDD505-2E9C-101B-9397-08002B2CF9AE}" pid="47" name="FSC#SKEDITIONSLOVLEX@103.510:AttrStrListDocPropSekundarneLegPravoPO">
    <vt:lpwstr>Smernica Európskeho parlamentu a Rady 2014/24/EÚ o verejnom obstarávaní a o zrušení smernice 2004/18/ES (Ú. v. EÚ L 94; 28.3.2014) v platnom znení_x000d_
Smernica Európskeho parlamentu a Rady 2014/25/EÚ o obstarávaní vykonávanom subjektmi pôsobiacimi v odvetvia</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C-538/07_x000d_
C-531/16_x000d_
C 124/17</vt:lpwstr>
  </property>
  <property fmtid="{D5CDD505-2E9C-101B-9397-08002B2CF9AE}" pid="52" name="FSC#SKEDITIONSLOVLEX@103.510:AttrStrListDocPropLehotaPrebratieSmernice">
    <vt:lpwstr>nie je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nie je </vt:lpwstr>
  </property>
  <property fmtid="{D5CDD505-2E9C-101B-9397-08002B2CF9AE}" pid="55" name="FSC#SKEDITIONSLOVLEX@103.510:AttrStrListDocPropInfoUzPreberanePP">
    <vt:lpwstr>Zákon č. 343/2015 Z. z. o verejnom obstarávaní a o zmene a doplnení niektorých zákonov v znení neskorších predpisov - úplný</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25. 6. 2019</vt:lpwstr>
  </property>
  <property fmtid="{D5CDD505-2E9C-101B-9397-08002B2CF9AE}" pid="59" name="FSC#SKEDITIONSLOVLEX@103.510:AttrDateDocPropUkonceniePKK">
    <vt:lpwstr>1. 7. 2019</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&lt;p style="text-align: justify;"&gt;&lt;em&gt;V&amp;nbsp;prípade vplyvov na podnikateľské prostredie návrh zákona predpokladá kombináciu pozitívneho aj negatívneho vplyvu. Z&amp;nbsp;pohľadu pozitívneho vplyvu na podnikateľské prostredie možno vnímať predovšetkým snahu náv</vt:lpwstr>
  </property>
  <property fmtid="{D5CDD505-2E9C-101B-9397-08002B2CF9AE}" pid="66" name="FSC#SKEDITIONSLOVLEX@103.510:AttrStrListDocPropAltRiesenia">
    <vt:lpwstr>V rámci konzultácie boli prediskutované aj iné formy regulácie elektronických prostriedkov vo verejnom obstarávaní, ako napríklad klasická certifikácia prostredníctvom akreditovaného subjektu, alebo certifikácia realizovaná samotným úradom. V rámci týchto</vt:lpwstr>
  </property>
  <property fmtid="{D5CDD505-2E9C-101B-9397-08002B2CF9AE}" pid="67" name="FSC#SKEDITIONSLOVLEX@103.510:AttrStrListDocPropStanoviskoGest">
    <vt:lpwstr>&lt;p&gt;&lt;strong&gt;K doložke vybraných vplyvov&lt;/strong&gt;&lt;/p&gt;&lt;p&gt;Komisia odporúča uviesť do dôvodovej správy aj negatívne vplyvy na podnikateľské prostredie v súlade s doložkou vybraných vplyvov, a v doložke vybraných vplyvov uviesť aj pozitívne a negatívne vplyvy n</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predseda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referent</vt:lpwstr>
  </property>
  <property fmtid="{D5CDD505-2E9C-101B-9397-08002B2CF9AE}" pid="139" name="FSC#SKEDITIONSLOVLEX@103.510:funkciaPredAkuzativ">
    <vt:lpwstr>refrentovi</vt:lpwstr>
  </property>
  <property fmtid="{D5CDD505-2E9C-101B-9397-08002B2CF9AE}" pid="140" name="FSC#SKEDITIONSLOVLEX@103.510:funkciaPredDativ">
    <vt:lpwstr>referenta</vt:lpwstr>
  </property>
  <property fmtid="{D5CDD505-2E9C-101B-9397-08002B2CF9AE}" pid="141" name="FSC#SKEDITIONSLOVLEX@103.510:funkciaZodpPred">
    <vt:lpwstr>predseda</vt:lpwstr>
  </property>
  <property fmtid="{D5CDD505-2E9C-101B-9397-08002B2CF9AE}" pid="142" name="FSC#SKEDITIONSLOVLEX@103.510:funkciaZodpPredAkuzativ">
    <vt:lpwstr>predsedu</vt:lpwstr>
  </property>
  <property fmtid="{D5CDD505-2E9C-101B-9397-08002B2CF9AE}" pid="143" name="FSC#SKEDITIONSLOVLEX@103.510:funkciaZodpPredDativ">
    <vt:lpwstr>predsedovi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JUDr. Miroslav Hlivák_x000d_
predseda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justify;"&gt;Novela zákona č. 343/2015 Z. z. o verejnom obstarávaní a o zmene a doplnení niektorých zákonov v znení neskorších predpisov (ďalej len „zákon o verejnom obstarávaní“) je pripravovaná na základe plánu legislatívnych úloh vlá</vt:lpwstr>
  </property>
  <property fmtid="{D5CDD505-2E9C-101B-9397-08002B2CF9AE}" pid="150" name="FSC#SKEDITIONSLOVLEX@103.510:vytvorenedna">
    <vt:lpwstr>21. 8. 2019</vt:lpwstr>
  </property>
  <property fmtid="{D5CDD505-2E9C-101B-9397-08002B2CF9AE}" pid="151" name="FSC#COOSYSTEM@1.1:Container">
    <vt:lpwstr>COO.2145.1000.3.3551653</vt:lpwstr>
  </property>
  <property fmtid="{D5CDD505-2E9C-101B-9397-08002B2CF9AE}" pid="152" name="FSC#FSCFOLIO@1.1001:docpropproject">
    <vt:lpwstr/>
  </property>
</Properties>
</file>