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135625" w:rsidRDefault="00634B9C" w:rsidP="00135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5625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135625" w:rsidRDefault="00634B9C" w:rsidP="00135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489" w:rsidRPr="00135625" w:rsidRDefault="00DB2489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  <w:r w:rsidRPr="00135625">
        <w:t>Ministerstvo práce, sociálnych vecí a rodiny Slovenskej republiky predkladá na základe Programového vyhlásenia vlády Slovenskej republiky a Plánu legislatívnych úloh vlády Slovenskej republiky na mesiace jún až december 2021 do legislatívneho procesu návrh zákona o profesionálnych náhradných rodičoch a o zmene a doplnení niektorých zákonov (ďalej len „návrh zákona“).</w:t>
      </w:r>
    </w:p>
    <w:p w:rsidR="00DA3AD5" w:rsidRPr="00135625" w:rsidRDefault="00DA3AD5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</w:p>
    <w:p w:rsidR="00DB2489" w:rsidRPr="00135625" w:rsidRDefault="00DB2489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  <w:r w:rsidRPr="00135625">
        <w:t>Cieľom návrhu zákona je upraviť právne vzťahy pri vykonávaní práce profesionálneho náhradného rodiča tak, aby zohľadňovali špecifiká výkonu tejto práce. Profesionálna náhradná rodina je organizačná súčasť zariadenia sociálnoprávnej ochrany detí a sociálnej kurately  - centra pre deti a rodiny (ďalej len „centrum“) a špecifikum tejto organizačnej súčasti je, že profesionálni náhradní rodiča - zamestnanci centra, zabezpečujú starostlivosť o určený počet detí vo svojom vlastnom domácom prostredí. Na Slovensku je v centrách viac ako 700 takýchto organizačných súčastí a zabezpečuje sa v nich starostlivosť cca 1400 deťom.</w:t>
      </w:r>
    </w:p>
    <w:p w:rsidR="00DA3AD5" w:rsidRPr="00135625" w:rsidRDefault="00DA3AD5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</w:p>
    <w:p w:rsidR="00DB2489" w:rsidRPr="00135625" w:rsidRDefault="00DB2489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  <w:r w:rsidRPr="00135625">
        <w:t>Súčasné postavenie profesionálneho náhradného rodiča ako tzv. domáckeho zamestnanca podľa Zákonníka práce je neudržateľné, spôsobuje problémy samotným zamestnancom, ako aj zamestnávateľom, nakoľko nezohľadňuje špecifický nepretržitý výkon zamestnania v priamom kontakte s dieťaťom resp. v prospech dieťaťa.</w:t>
      </w:r>
    </w:p>
    <w:p w:rsidR="00DA3AD5" w:rsidRPr="00135625" w:rsidRDefault="00DA3AD5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</w:p>
    <w:p w:rsidR="00DB2489" w:rsidRPr="00135625" w:rsidRDefault="00DB2489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  <w:r w:rsidRPr="00135625">
        <w:t>V spolupráci s profesionálnymi náhradnými rodičmi a centrami boli stanovené základné problematické okruhy (napr. miesto výkonu práce, pracovný čas, prestávky a doby odpočinku, služobné cesty, dovolenky, odmeňovanie atď.). Rozsah a charakter potrebných zmien neumožňuje problémy riešiť priamo v Zákonníku práce</w:t>
      </w:r>
      <w:r w:rsidR="00AD5AC3" w:rsidRPr="00135625">
        <w:t>,</w:t>
      </w:r>
      <w:r w:rsidRPr="00135625">
        <w:t xml:space="preserve"> a preto sa navrhuje, aby sa určité otázky pracovnoprávnych vzťahov profesionálnych náhradných rodičov riešili</w:t>
      </w:r>
      <w:r w:rsidR="00194E5E" w:rsidRPr="00135625">
        <w:t xml:space="preserve"> osobitnou právnou úpravou odchy</w:t>
      </w:r>
      <w:r w:rsidRPr="00135625">
        <w:t>lne od Zákonníka práce. </w:t>
      </w:r>
    </w:p>
    <w:p w:rsidR="00DA3AD5" w:rsidRPr="00135625" w:rsidRDefault="00DA3AD5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</w:p>
    <w:p w:rsidR="00DB2489" w:rsidRPr="00135625" w:rsidRDefault="00DB2489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  <w:r w:rsidRPr="00135625">
        <w:t>Predkladaný návrh zákona má za cieľ upraviť právne vzťahy pri vykonávaní práce profesionálneho náhradného rodiča, odmeňovanie a iné náležitosti súvisiace s prácou profesionálneho náhradného rodiča, na ktoré nie je možné použiť Zákonník práce.</w:t>
      </w:r>
    </w:p>
    <w:p w:rsidR="00DA3AD5" w:rsidRPr="00135625" w:rsidRDefault="00DA3AD5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</w:p>
    <w:p w:rsidR="00DB2489" w:rsidRPr="00135625" w:rsidRDefault="00DB2489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  <w:r w:rsidRPr="00135625">
        <w:t>Podmienky starostlivosti o dieťaťa v profesionálnej náhradnej rodine sú upravené osobitnými predpismi, avšak právo dieťaťa na prvoradé posúdenie a zohľ</w:t>
      </w:r>
      <w:r w:rsidR="00DA3AD5" w:rsidRPr="00135625">
        <w:t>adnenie jeho najlepšieho záujmu</w:t>
      </w:r>
      <w:r w:rsidR="00135625">
        <w:t xml:space="preserve"> </w:t>
      </w:r>
      <w:r w:rsidRPr="00135625">
        <w:t>(čl.</w:t>
      </w:r>
      <w:r w:rsidR="00135625">
        <w:t> </w:t>
      </w:r>
      <w:r w:rsidRPr="00135625">
        <w:t>3 Dohovoru o právach dieťaťa) bolo prvoradým pri navrhovaní podmienok výkonu tohto povolania – každá navrhovaná úprava podmienok výkonu práce profesionálneho náhradného rodiča, vrátane  povinností  profesionálnych náhradných rodičov ako zamestnancov, či iných osôb žijúcich s profesionálnymi náhradnými rodičmi v ich domácom prostredí, je odôvodnená utvorením čo najlepších a najbezpečnejších podmienok pre život detí v profesionálnych náhradných rodinách.</w:t>
      </w:r>
    </w:p>
    <w:p w:rsidR="00DA3AD5" w:rsidRPr="00135625" w:rsidRDefault="00DA3AD5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</w:p>
    <w:p w:rsidR="00DB2489" w:rsidRPr="00135625" w:rsidRDefault="00DB2489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  <w:r w:rsidRPr="00135625">
        <w:t xml:space="preserve">Na druhej sa strane je cieľom utvoriť také podmienky na výkon tohto nesmierne dôležitého a zároveň mimoriadne náročného povolania, ktoré budú motivovať k zotrvaniu v tejto práci, či oslovia ďalších záujemcov. Okrem sprehľadnenia samotných podmienok výkonu tohto povolania, ktoré aktuálne u zamestnancov a zamestnávateľov vyvolávajú skôr neistotu ako spokojnosť, je súčasťou predkladaného zákona o.i. aj návrh na riešenie mzdových pomerov profesionálnych náhradných rodičov, ktoré </w:t>
      </w:r>
      <w:r w:rsidRPr="00135625">
        <w:lastRenderedPageBreak/>
        <w:t>musia zohľadniť osobitý charakter výkonu práce profesionálneho náhradného rodiča (napr. výkon práce počas noci, sviatkov a dní pracovného voľna), ako aj osobitosti výkonu práce v závislosti od potrieb konkrétneho dieťa.</w:t>
      </w:r>
    </w:p>
    <w:p w:rsidR="00DA3AD5" w:rsidRPr="00135625" w:rsidRDefault="00DA3AD5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</w:p>
    <w:p w:rsidR="00DB2489" w:rsidRPr="00135625" w:rsidRDefault="00DB2489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  <w:r w:rsidRPr="00135625">
        <w:t>Návrh zákona sa nepredkladá do vnútrokomunitárneho pripomienkového konania.</w:t>
      </w:r>
    </w:p>
    <w:p w:rsidR="00DA3AD5" w:rsidRPr="00135625" w:rsidRDefault="00DA3AD5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</w:p>
    <w:p w:rsidR="00DB2489" w:rsidRPr="00135625" w:rsidRDefault="00DB2489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  <w:r w:rsidRPr="00135625">
        <w:t>Návrh zákona zakladá vplyvy na rozpočet verejnej správy a nebude mať vplyvy na</w:t>
      </w:r>
      <w:r w:rsidR="00135625">
        <w:t> </w:t>
      </w:r>
      <w:r w:rsidRPr="00135625">
        <w:t>podnikateľské prostredie, na životné prostredie. Návrh zákona  má pozitívny vplyv na</w:t>
      </w:r>
      <w:r w:rsidR="00135625">
        <w:t> </w:t>
      </w:r>
      <w:r w:rsidRPr="00135625">
        <w:t>informatizáciu spoločnosti, pozitívny sociálny vplyv a pozitívny vplyv na manželstvo a</w:t>
      </w:r>
      <w:r w:rsidR="00135625">
        <w:t> </w:t>
      </w:r>
      <w:r w:rsidRPr="00135625">
        <w:t>rodičovstvo.</w:t>
      </w:r>
    </w:p>
    <w:p w:rsidR="00DA3AD5" w:rsidRPr="00135625" w:rsidRDefault="00DA3AD5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</w:p>
    <w:p w:rsidR="00DB2489" w:rsidRPr="00135625" w:rsidRDefault="00DB2489" w:rsidP="00135625">
      <w:pPr>
        <w:pStyle w:val="Normlnywebov"/>
        <w:spacing w:before="0" w:beforeAutospacing="0" w:after="0" w:afterAutospacing="0"/>
        <w:ind w:firstLine="426"/>
        <w:jc w:val="both"/>
        <w:divId w:val="1517189827"/>
      </w:pPr>
      <w:r w:rsidRPr="00135625">
        <w:t>Účinnosť návrhu zákona sa predpokladá od 1. apríla 2022 a dĺžka legisvakačnej lehoty je primeraná vzhľadom na implementáciu zákona do aplikačnej praxe.</w:t>
      </w:r>
    </w:p>
    <w:p w:rsidR="00DA3AD5" w:rsidRPr="00135625" w:rsidRDefault="00DA3AD5" w:rsidP="00135625">
      <w:pPr>
        <w:pStyle w:val="Normlnywebov"/>
        <w:spacing w:before="0" w:beforeAutospacing="0" w:after="0" w:afterAutospacing="0"/>
        <w:ind w:firstLine="426"/>
        <w:jc w:val="both"/>
      </w:pPr>
    </w:p>
    <w:p w:rsidR="00DA3AD5" w:rsidRPr="00135625" w:rsidRDefault="00DA3AD5" w:rsidP="00135625">
      <w:pPr>
        <w:pStyle w:val="Normlnywebov"/>
        <w:spacing w:before="0" w:beforeAutospacing="0" w:after="0" w:afterAutospacing="0"/>
        <w:ind w:firstLine="426"/>
        <w:jc w:val="both"/>
      </w:pPr>
      <w:r w:rsidRPr="00135625">
        <w:t xml:space="preserve">Návrh zákona bol predmetom medzirezortného pripomienkového konania, ktorého vyhodnotenie je súčasťou predloženého materiálu. </w:t>
      </w:r>
    </w:p>
    <w:p w:rsidR="00E14E7F" w:rsidRPr="00135625" w:rsidRDefault="00E14E7F" w:rsidP="0013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6A2" w:rsidRPr="00135625" w:rsidRDefault="00E076A2" w:rsidP="00135625">
      <w:pPr>
        <w:spacing w:after="0" w:line="240" w:lineRule="auto"/>
        <w:jc w:val="both"/>
        <w:rPr>
          <w:sz w:val="24"/>
          <w:szCs w:val="24"/>
        </w:rPr>
      </w:pPr>
    </w:p>
    <w:p w:rsidR="00E076A2" w:rsidRPr="00135625" w:rsidRDefault="00E076A2" w:rsidP="00135625">
      <w:pPr>
        <w:spacing w:after="0" w:line="240" w:lineRule="auto"/>
        <w:jc w:val="both"/>
        <w:rPr>
          <w:sz w:val="24"/>
          <w:szCs w:val="24"/>
        </w:rPr>
      </w:pPr>
    </w:p>
    <w:sectPr w:rsidR="00E076A2" w:rsidRPr="00135625" w:rsidSect="00532574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2B" w:rsidRDefault="00B15E2B" w:rsidP="000A67D5">
      <w:pPr>
        <w:spacing w:after="0" w:line="240" w:lineRule="auto"/>
      </w:pPr>
      <w:r>
        <w:separator/>
      </w:r>
    </w:p>
  </w:endnote>
  <w:endnote w:type="continuationSeparator" w:id="0">
    <w:p w:rsidR="00B15E2B" w:rsidRDefault="00B15E2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100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7079F" w:rsidRPr="00D7079F" w:rsidRDefault="00D7079F">
        <w:pPr>
          <w:pStyle w:val="Pta"/>
          <w:jc w:val="center"/>
          <w:rPr>
            <w:rFonts w:ascii="Times New Roman" w:hAnsi="Times New Roman" w:cs="Times New Roman"/>
          </w:rPr>
        </w:pPr>
        <w:r w:rsidRPr="00D7079F">
          <w:rPr>
            <w:rFonts w:ascii="Times New Roman" w:hAnsi="Times New Roman" w:cs="Times New Roman"/>
          </w:rPr>
          <w:fldChar w:fldCharType="begin"/>
        </w:r>
        <w:r w:rsidRPr="00D7079F">
          <w:rPr>
            <w:rFonts w:ascii="Times New Roman" w:hAnsi="Times New Roman" w:cs="Times New Roman"/>
          </w:rPr>
          <w:instrText>PAGE   \* MERGEFORMAT</w:instrText>
        </w:r>
        <w:r w:rsidRPr="00D7079F">
          <w:rPr>
            <w:rFonts w:ascii="Times New Roman" w:hAnsi="Times New Roman" w:cs="Times New Roman"/>
          </w:rPr>
          <w:fldChar w:fldCharType="separate"/>
        </w:r>
        <w:r w:rsidR="00DB5129">
          <w:rPr>
            <w:rFonts w:ascii="Times New Roman" w:hAnsi="Times New Roman" w:cs="Times New Roman"/>
          </w:rPr>
          <w:t>1</w:t>
        </w:r>
        <w:r w:rsidRPr="00D7079F">
          <w:rPr>
            <w:rFonts w:ascii="Times New Roman" w:hAnsi="Times New Roman" w:cs="Times New Roman"/>
          </w:rPr>
          <w:fldChar w:fldCharType="end"/>
        </w:r>
      </w:p>
    </w:sdtContent>
  </w:sdt>
  <w:p w:rsidR="00D7079F" w:rsidRDefault="00D707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2B" w:rsidRDefault="00B15E2B" w:rsidP="000A67D5">
      <w:pPr>
        <w:spacing w:after="0" w:line="240" w:lineRule="auto"/>
      </w:pPr>
      <w:r>
        <w:separator/>
      </w:r>
    </w:p>
  </w:footnote>
  <w:footnote w:type="continuationSeparator" w:id="0">
    <w:p w:rsidR="00B15E2B" w:rsidRDefault="00B15E2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35625"/>
    <w:rsid w:val="00146547"/>
    <w:rsid w:val="00146B48"/>
    <w:rsid w:val="00150388"/>
    <w:rsid w:val="00167F0A"/>
    <w:rsid w:val="00194E5E"/>
    <w:rsid w:val="001A3641"/>
    <w:rsid w:val="002109B0"/>
    <w:rsid w:val="0021228E"/>
    <w:rsid w:val="00230F3C"/>
    <w:rsid w:val="0025147E"/>
    <w:rsid w:val="0026610F"/>
    <w:rsid w:val="002702D6"/>
    <w:rsid w:val="002A5577"/>
    <w:rsid w:val="003014EB"/>
    <w:rsid w:val="003111B8"/>
    <w:rsid w:val="00322014"/>
    <w:rsid w:val="00327C83"/>
    <w:rsid w:val="0039526D"/>
    <w:rsid w:val="003B435B"/>
    <w:rsid w:val="003D5E45"/>
    <w:rsid w:val="003E2DC5"/>
    <w:rsid w:val="003E3CDC"/>
    <w:rsid w:val="003E4226"/>
    <w:rsid w:val="0040466C"/>
    <w:rsid w:val="004163E9"/>
    <w:rsid w:val="00422DEC"/>
    <w:rsid w:val="004337BA"/>
    <w:rsid w:val="00436C44"/>
    <w:rsid w:val="00456912"/>
    <w:rsid w:val="00465F4A"/>
    <w:rsid w:val="00473D41"/>
    <w:rsid w:val="004743B0"/>
    <w:rsid w:val="00474A9D"/>
    <w:rsid w:val="00496E0B"/>
    <w:rsid w:val="004C2A55"/>
    <w:rsid w:val="004E70BA"/>
    <w:rsid w:val="00532574"/>
    <w:rsid w:val="0053385C"/>
    <w:rsid w:val="00581D58"/>
    <w:rsid w:val="0059081C"/>
    <w:rsid w:val="005E0FE1"/>
    <w:rsid w:val="006317B6"/>
    <w:rsid w:val="00634B9C"/>
    <w:rsid w:val="00642FB8"/>
    <w:rsid w:val="00653E92"/>
    <w:rsid w:val="00657226"/>
    <w:rsid w:val="0068419F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A7F6B"/>
    <w:rsid w:val="009B2526"/>
    <w:rsid w:val="009C6C5C"/>
    <w:rsid w:val="009D6F8B"/>
    <w:rsid w:val="00A05DD1"/>
    <w:rsid w:val="00A54A16"/>
    <w:rsid w:val="00AD5AC3"/>
    <w:rsid w:val="00AF457A"/>
    <w:rsid w:val="00B133CC"/>
    <w:rsid w:val="00B15E2B"/>
    <w:rsid w:val="00B26B47"/>
    <w:rsid w:val="00B67ED2"/>
    <w:rsid w:val="00B75BB0"/>
    <w:rsid w:val="00B81906"/>
    <w:rsid w:val="00B906B2"/>
    <w:rsid w:val="00BD1FAB"/>
    <w:rsid w:val="00BE7302"/>
    <w:rsid w:val="00C35BC3"/>
    <w:rsid w:val="00C44A6E"/>
    <w:rsid w:val="00C51CCA"/>
    <w:rsid w:val="00C65A4A"/>
    <w:rsid w:val="00C920E8"/>
    <w:rsid w:val="00CA4563"/>
    <w:rsid w:val="00CE47A6"/>
    <w:rsid w:val="00D261C9"/>
    <w:rsid w:val="00D7079F"/>
    <w:rsid w:val="00D7179C"/>
    <w:rsid w:val="00D8036C"/>
    <w:rsid w:val="00D85172"/>
    <w:rsid w:val="00D969AC"/>
    <w:rsid w:val="00DA34D9"/>
    <w:rsid w:val="00DA3AD5"/>
    <w:rsid w:val="00DB2489"/>
    <w:rsid w:val="00DB512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9.2021 14:22:56"/>
    <f:field ref="objchangedby" par="" text="Administrator, System"/>
    <f:field ref="objmodifiedat" par="" text="7.9.2021 14:22:5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9BEFD8-1D9F-4320-A37F-D91E9D0F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2021-10-21T05:55:00Z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Lýdia Ďurannová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 o profesionálnych náhradných rodičoch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2021</vt:lpwstr>
  </property>
  <property fmtid="{D5CDD505-2E9C-101B-9397-08002B2CF9AE}" pid="16" name="FSC#SKEDITIONSLOVLEX@103.510:plnynazovpredpis">
    <vt:lpwstr> Zákon o profesionálnych náhradných rodičoch a o zmene a doplnení niektorých zákonov</vt:lpwstr>
  </property>
  <property fmtid="{D5CDD505-2E9C-101B-9397-08002B2CF9AE}" pid="17" name="FSC#SKEDITIONSLOVLEX@103.510:rezortcislopredpis">
    <vt:lpwstr>20985/2021-M_OPVA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LP/2021/496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-	čl. 83, čl. 151 a čl. 153 Zmluvy o fungovaní Európskej únie v platnom znení,</vt:lpwstr>
  </property>
  <property fmtid="{D5CDD505-2E9C-101B-9397-08002B2CF9AE}" pid="37" name="FSC#SKEDITIONSLOVLEX@103.510:AttrStrListDocPropSekundarneLegPravoPO">
    <vt:lpwstr>-	smernica Európskeho parlamentu a Rady 2011/93/EÚ z 13. decembra 2011 o boji proti sexuálnemu zneužívaniu a sexuálnemu vykorisťovaniu detí a proti detskej pornografii, ktorou sa nahrádza rámcové rozhodnutie Rady 2004/68/SVV (Ú. v. EÚ L 335, 17.12.2011),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c)		nie je obsiahnutá v judikatúre Súdneho dvora Európskej únie.</vt:lpwstr>
  </property>
  <property fmtid="{D5CDD505-2E9C-101B-9397-08002B2CF9AE}" pid="42" name="FSC#SKEDITIONSLOVLEX@103.510:AttrStrListDocPropLehotaPrebratieSmernice">
    <vt:lpwstr>Návrhom zákona sa nepreberá nová smernica.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45" name="FSC#SKEDITIONSLOVLEX@103.510:AttrStrListDocPropInfoUzPreberanePP">
    <vt:lpwstr>Návrhom zákona sa nepreberá nová smernica.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práce, sociálnych vecí a&amp;nbsp;rodiny Slovenskej republiky predkladá na základe Programového vyhlásenia vlády Slovenskej republiky a Plánu legislatívnych úloh vlády Slovenskej republiky na mesiace jún až december 2021 do legislatívneho proc</vt:lpwstr>
  </property>
  <property fmtid="{D5CDD505-2E9C-101B-9397-08002B2CF9AE}" pid="130" name="FSC#COOSYSTEM@1.1:Container">
    <vt:lpwstr>COO.2145.1000.3.4541654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&lt;p&gt;K príprave návrhu zákona o profesionálnych náhradných rodičoch a&amp;nbsp;o&amp;nbsp;zmene a&amp;nbsp;doplnení niektorých zákonov bolo zorganizovaných niekoľko pracovných stretnutí a&amp;nbsp;témou sa zaoberala skupina zložená so zástupcov profesionálnych náhradných r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7. 9. 2021</vt:lpwstr>
  </property>
</Properties>
</file>