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9D6B0F" w:rsidRDefault="00927118" w:rsidP="00927118">
      <w:pPr>
        <w:adjustRightInd w:val="0"/>
        <w:spacing w:after="0" w:line="240" w:lineRule="auto"/>
        <w:jc w:val="center"/>
        <w:rPr>
          <w:rFonts w:ascii="Times New Roman" w:eastAsia="Times New Roman" w:hAnsi="Times New Roman" w:cs="Calibri"/>
          <w:b/>
          <w:caps/>
          <w:sz w:val="20"/>
          <w:szCs w:val="20"/>
        </w:rPr>
      </w:pPr>
      <w:r w:rsidRPr="009D6B0F">
        <w:rPr>
          <w:rFonts w:ascii="Times New Roman" w:eastAsia="Times New Roman" w:hAnsi="Times New Roman" w:cs="Calibri"/>
          <w:b/>
          <w:caps/>
          <w:sz w:val="20"/>
          <w:szCs w:val="20"/>
        </w:rPr>
        <w:t>Vyhodnotenie medzirezortného pripomienkového konania</w:t>
      </w:r>
    </w:p>
    <w:p w:rsidR="00927118" w:rsidRPr="009D6B0F" w:rsidRDefault="00927118" w:rsidP="00927118">
      <w:pPr>
        <w:jc w:val="center"/>
        <w:rPr>
          <w:sz w:val="20"/>
          <w:szCs w:val="20"/>
        </w:rPr>
      </w:pPr>
    </w:p>
    <w:p w:rsidR="007D33FC" w:rsidRPr="009D6B0F" w:rsidRDefault="007D33FC">
      <w:pPr>
        <w:jc w:val="center"/>
        <w:divId w:val="1724400006"/>
        <w:rPr>
          <w:rFonts w:ascii="Times" w:hAnsi="Times" w:cs="Times"/>
          <w:sz w:val="20"/>
          <w:szCs w:val="20"/>
        </w:rPr>
      </w:pPr>
      <w:r w:rsidRPr="009D6B0F">
        <w:rPr>
          <w:rFonts w:ascii="Times" w:hAnsi="Times" w:cs="Times"/>
          <w:sz w:val="20"/>
          <w:szCs w:val="20"/>
        </w:rPr>
        <w:t>Nariadenie vlády Slovenskej republiky, ktorým sa mení a dopĺňa nariadenie vlády Slovenskej republiky č. 43/2005 Z. z., ktorým sa ustanovujú podrobnosti o strategických hlukových mapách a akčných plánoch ochrany pred hlukom v znení neskorších predpisov</w:t>
      </w:r>
    </w:p>
    <w:p w:rsidR="00927118" w:rsidRPr="009D6B0F" w:rsidRDefault="00927118" w:rsidP="00CE47A6">
      <w:pPr>
        <w:rPr>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9D6B0F" w:rsidTr="00B76589">
        <w:tc>
          <w:tcPr>
            <w:tcW w:w="7797" w:type="dxa"/>
            <w:tcBorders>
              <w:top w:val="nil"/>
              <w:left w:val="nil"/>
              <w:bottom w:val="nil"/>
              <w:right w:val="nil"/>
            </w:tcBorders>
          </w:tcPr>
          <w:p w:rsidR="00927118" w:rsidRPr="009D6B0F" w:rsidRDefault="00927118" w:rsidP="00E165A9">
            <w:pPr>
              <w:spacing w:after="0" w:line="240" w:lineRule="auto"/>
              <w:rPr>
                <w:rFonts w:ascii="Times New Roman" w:hAnsi="Times New Roman" w:cs="Calibri"/>
                <w:sz w:val="20"/>
                <w:szCs w:val="20"/>
              </w:rPr>
            </w:pPr>
            <w:r w:rsidRPr="009D6B0F">
              <w:rPr>
                <w:rFonts w:ascii="Times New Roman" w:hAnsi="Times New Roman" w:cs="Calibri"/>
                <w:sz w:val="20"/>
                <w:szCs w:val="20"/>
              </w:rPr>
              <w:t>Spôsob pripomienkového konania</w:t>
            </w:r>
          </w:p>
        </w:tc>
        <w:tc>
          <w:tcPr>
            <w:tcW w:w="7801" w:type="dxa"/>
            <w:tcBorders>
              <w:top w:val="nil"/>
              <w:left w:val="nil"/>
              <w:bottom w:val="nil"/>
              <w:right w:val="nil"/>
            </w:tcBorders>
          </w:tcPr>
          <w:p w:rsidR="00927118" w:rsidRPr="009D6B0F" w:rsidRDefault="00927118" w:rsidP="00E165A9">
            <w:pPr>
              <w:spacing w:after="0" w:line="240" w:lineRule="auto"/>
              <w:rPr>
                <w:rFonts w:ascii="Times New Roman" w:hAnsi="Times New Roman" w:cs="Calibri"/>
                <w:sz w:val="20"/>
                <w:szCs w:val="20"/>
              </w:rPr>
            </w:pPr>
            <w:r w:rsidRPr="009D6B0F">
              <w:rPr>
                <w:rFonts w:ascii="Times New Roman" w:hAnsi="Times New Roman" w:cs="Calibri"/>
                <w:sz w:val="20"/>
                <w:szCs w:val="20"/>
              </w:rPr>
              <w:t> </w:t>
            </w:r>
          </w:p>
        </w:tc>
      </w:tr>
      <w:tr w:rsidR="00A251BF" w:rsidRPr="009D6B0F" w:rsidTr="00B76589">
        <w:tc>
          <w:tcPr>
            <w:tcW w:w="7797" w:type="dxa"/>
            <w:tcBorders>
              <w:top w:val="nil"/>
              <w:left w:val="nil"/>
              <w:bottom w:val="nil"/>
              <w:right w:val="nil"/>
            </w:tcBorders>
          </w:tcPr>
          <w:p w:rsidR="00A251BF" w:rsidRPr="009D6B0F" w:rsidRDefault="00A251BF" w:rsidP="00E165A9">
            <w:pPr>
              <w:spacing w:after="0" w:line="240" w:lineRule="auto"/>
              <w:rPr>
                <w:rFonts w:ascii="Times New Roman" w:hAnsi="Times New Roman" w:cs="Calibri"/>
                <w:sz w:val="20"/>
                <w:szCs w:val="20"/>
              </w:rPr>
            </w:pPr>
            <w:r w:rsidRPr="009D6B0F">
              <w:rPr>
                <w:rFonts w:ascii="Times New Roman" w:hAnsi="Times New Roman" w:cs="Calibri"/>
                <w:sz w:val="20"/>
                <w:szCs w:val="20"/>
              </w:rPr>
              <w:t>Počet vznesených pripomienok, z toho zásadných</w:t>
            </w:r>
          </w:p>
        </w:tc>
        <w:tc>
          <w:tcPr>
            <w:tcW w:w="7801" w:type="dxa"/>
            <w:tcBorders>
              <w:top w:val="nil"/>
              <w:left w:val="nil"/>
              <w:bottom w:val="nil"/>
              <w:right w:val="nil"/>
            </w:tcBorders>
          </w:tcPr>
          <w:p w:rsidR="00A251BF" w:rsidRPr="009D6B0F" w:rsidRDefault="007D33FC" w:rsidP="007D33FC">
            <w:pPr>
              <w:spacing w:after="0" w:line="240" w:lineRule="auto"/>
              <w:rPr>
                <w:rFonts w:ascii="Times New Roman" w:hAnsi="Times New Roman" w:cs="Calibri"/>
                <w:sz w:val="20"/>
                <w:szCs w:val="20"/>
              </w:rPr>
            </w:pPr>
            <w:r w:rsidRPr="009D6B0F">
              <w:rPr>
                <w:rFonts w:ascii="Times" w:hAnsi="Times" w:cs="Times"/>
                <w:sz w:val="20"/>
                <w:szCs w:val="20"/>
              </w:rPr>
              <w:t>5 /0</w:t>
            </w:r>
          </w:p>
        </w:tc>
      </w:tr>
      <w:tr w:rsidR="00927118" w:rsidRPr="009D6B0F" w:rsidTr="00B76589">
        <w:tc>
          <w:tcPr>
            <w:tcW w:w="7797" w:type="dxa"/>
            <w:tcBorders>
              <w:top w:val="nil"/>
              <w:left w:val="nil"/>
              <w:bottom w:val="nil"/>
              <w:right w:val="nil"/>
            </w:tcBorders>
          </w:tcPr>
          <w:p w:rsidR="00927118" w:rsidRPr="009D6B0F" w:rsidRDefault="00927118" w:rsidP="00E165A9">
            <w:pPr>
              <w:spacing w:after="0" w:line="240" w:lineRule="auto"/>
              <w:rPr>
                <w:rFonts w:ascii="Times New Roman" w:hAnsi="Times New Roman" w:cs="Calibri"/>
                <w:sz w:val="20"/>
                <w:szCs w:val="20"/>
              </w:rPr>
            </w:pPr>
            <w:r w:rsidRPr="009D6B0F">
              <w:rPr>
                <w:rFonts w:ascii="Times New Roman" w:hAnsi="Times New Roman" w:cs="Calibri"/>
                <w:sz w:val="20"/>
                <w:szCs w:val="20"/>
              </w:rPr>
              <w:t>Počet vyhodnotených pripomienok</w:t>
            </w:r>
          </w:p>
        </w:tc>
        <w:tc>
          <w:tcPr>
            <w:tcW w:w="7801" w:type="dxa"/>
            <w:tcBorders>
              <w:top w:val="nil"/>
              <w:left w:val="nil"/>
              <w:bottom w:val="nil"/>
              <w:right w:val="nil"/>
            </w:tcBorders>
          </w:tcPr>
          <w:p w:rsidR="00927118" w:rsidRPr="009D6B0F" w:rsidRDefault="007D33FC" w:rsidP="007D33FC">
            <w:pPr>
              <w:spacing w:after="0" w:line="240" w:lineRule="auto"/>
              <w:rPr>
                <w:rFonts w:ascii="Times New Roman" w:hAnsi="Times New Roman" w:cs="Calibri"/>
                <w:sz w:val="20"/>
                <w:szCs w:val="20"/>
              </w:rPr>
            </w:pPr>
            <w:r w:rsidRPr="009D6B0F">
              <w:rPr>
                <w:rFonts w:ascii="Times" w:hAnsi="Times" w:cs="Times"/>
                <w:sz w:val="20"/>
                <w:szCs w:val="20"/>
              </w:rPr>
              <w:t>5</w:t>
            </w:r>
          </w:p>
        </w:tc>
      </w:tr>
      <w:tr w:rsidR="00927118" w:rsidRPr="009D6B0F" w:rsidTr="00B76589">
        <w:tc>
          <w:tcPr>
            <w:tcW w:w="7797" w:type="dxa"/>
            <w:tcBorders>
              <w:top w:val="nil"/>
              <w:left w:val="nil"/>
              <w:bottom w:val="nil"/>
              <w:right w:val="nil"/>
            </w:tcBorders>
          </w:tcPr>
          <w:p w:rsidR="00927118" w:rsidRPr="009D6B0F" w:rsidRDefault="00927118" w:rsidP="00E165A9">
            <w:pPr>
              <w:spacing w:after="0" w:line="240" w:lineRule="auto"/>
              <w:rPr>
                <w:rFonts w:ascii="Times New Roman" w:hAnsi="Times New Roman" w:cs="Calibri"/>
                <w:sz w:val="20"/>
                <w:szCs w:val="20"/>
              </w:rPr>
            </w:pPr>
          </w:p>
        </w:tc>
        <w:tc>
          <w:tcPr>
            <w:tcW w:w="7801" w:type="dxa"/>
            <w:tcBorders>
              <w:top w:val="nil"/>
              <w:left w:val="nil"/>
              <w:bottom w:val="nil"/>
              <w:right w:val="nil"/>
            </w:tcBorders>
          </w:tcPr>
          <w:p w:rsidR="00927118" w:rsidRPr="009D6B0F" w:rsidRDefault="00927118" w:rsidP="00E165A9">
            <w:pPr>
              <w:spacing w:after="0" w:line="240" w:lineRule="auto"/>
              <w:rPr>
                <w:rFonts w:ascii="Times New Roman" w:hAnsi="Times New Roman" w:cs="Calibri"/>
                <w:sz w:val="20"/>
                <w:szCs w:val="20"/>
              </w:rPr>
            </w:pPr>
          </w:p>
        </w:tc>
      </w:tr>
      <w:tr w:rsidR="00927118" w:rsidRPr="009D6B0F" w:rsidTr="00B76589">
        <w:tc>
          <w:tcPr>
            <w:tcW w:w="7797" w:type="dxa"/>
            <w:tcBorders>
              <w:top w:val="nil"/>
              <w:left w:val="nil"/>
              <w:bottom w:val="nil"/>
              <w:right w:val="nil"/>
            </w:tcBorders>
          </w:tcPr>
          <w:p w:rsidR="00927118" w:rsidRPr="009D6B0F" w:rsidRDefault="00927118" w:rsidP="00E165A9">
            <w:pPr>
              <w:spacing w:after="0" w:line="240" w:lineRule="auto"/>
              <w:rPr>
                <w:rFonts w:ascii="Times New Roman" w:hAnsi="Times New Roman" w:cs="Calibri"/>
                <w:sz w:val="20"/>
                <w:szCs w:val="20"/>
              </w:rPr>
            </w:pPr>
            <w:r w:rsidRPr="009D6B0F">
              <w:rPr>
                <w:rFonts w:ascii="Times New Roman" w:hAnsi="Times New Roman" w:cs="Calibri"/>
                <w:sz w:val="20"/>
                <w:szCs w:val="20"/>
              </w:rPr>
              <w:t>Počet akceptovaných pripomienok, z toho zásadných</w:t>
            </w:r>
          </w:p>
        </w:tc>
        <w:tc>
          <w:tcPr>
            <w:tcW w:w="7801" w:type="dxa"/>
            <w:tcBorders>
              <w:top w:val="nil"/>
              <w:left w:val="nil"/>
              <w:bottom w:val="nil"/>
              <w:right w:val="nil"/>
            </w:tcBorders>
          </w:tcPr>
          <w:p w:rsidR="00927118" w:rsidRPr="009D6B0F" w:rsidRDefault="007D33FC" w:rsidP="007D33FC">
            <w:pPr>
              <w:spacing w:after="0" w:line="240" w:lineRule="auto"/>
              <w:rPr>
                <w:rFonts w:ascii="Times New Roman" w:hAnsi="Times New Roman" w:cs="Calibri"/>
                <w:sz w:val="20"/>
                <w:szCs w:val="20"/>
              </w:rPr>
            </w:pPr>
            <w:r w:rsidRPr="009D6B0F">
              <w:rPr>
                <w:rFonts w:ascii="Times" w:hAnsi="Times" w:cs="Times"/>
                <w:sz w:val="20"/>
                <w:szCs w:val="20"/>
              </w:rPr>
              <w:t>5 /0</w:t>
            </w:r>
          </w:p>
        </w:tc>
      </w:tr>
      <w:tr w:rsidR="00927118" w:rsidRPr="009D6B0F" w:rsidTr="00B76589">
        <w:tc>
          <w:tcPr>
            <w:tcW w:w="7797" w:type="dxa"/>
            <w:tcBorders>
              <w:top w:val="nil"/>
              <w:left w:val="nil"/>
              <w:bottom w:val="nil"/>
              <w:right w:val="nil"/>
            </w:tcBorders>
          </w:tcPr>
          <w:p w:rsidR="00927118" w:rsidRPr="009D6B0F" w:rsidRDefault="00927118" w:rsidP="00E165A9">
            <w:pPr>
              <w:spacing w:after="0" w:line="240" w:lineRule="auto"/>
              <w:rPr>
                <w:rFonts w:ascii="Times New Roman" w:hAnsi="Times New Roman" w:cs="Calibri"/>
                <w:sz w:val="20"/>
                <w:szCs w:val="20"/>
              </w:rPr>
            </w:pPr>
            <w:r w:rsidRPr="009D6B0F">
              <w:rPr>
                <w:rFonts w:ascii="Times New Roman" w:hAnsi="Times New Roman" w:cs="Calibri"/>
                <w:sz w:val="20"/>
                <w:szCs w:val="20"/>
              </w:rPr>
              <w:t>Počet čiastočne akceptovaných pripomienok, z toho zásadných</w:t>
            </w:r>
          </w:p>
        </w:tc>
        <w:tc>
          <w:tcPr>
            <w:tcW w:w="7801" w:type="dxa"/>
            <w:tcBorders>
              <w:top w:val="nil"/>
              <w:left w:val="nil"/>
              <w:bottom w:val="nil"/>
              <w:right w:val="nil"/>
            </w:tcBorders>
          </w:tcPr>
          <w:p w:rsidR="00927118" w:rsidRPr="009D6B0F" w:rsidRDefault="007D33FC" w:rsidP="007D33FC">
            <w:pPr>
              <w:spacing w:after="0" w:line="240" w:lineRule="auto"/>
              <w:rPr>
                <w:rFonts w:ascii="Times New Roman" w:hAnsi="Times New Roman" w:cs="Calibri"/>
                <w:sz w:val="20"/>
                <w:szCs w:val="20"/>
              </w:rPr>
            </w:pPr>
            <w:r w:rsidRPr="009D6B0F">
              <w:rPr>
                <w:rFonts w:ascii="Times" w:hAnsi="Times" w:cs="Times"/>
                <w:sz w:val="20"/>
                <w:szCs w:val="20"/>
              </w:rPr>
              <w:t>0 /0</w:t>
            </w:r>
          </w:p>
        </w:tc>
      </w:tr>
      <w:tr w:rsidR="00927118" w:rsidRPr="009D6B0F" w:rsidTr="00B76589">
        <w:tc>
          <w:tcPr>
            <w:tcW w:w="7797" w:type="dxa"/>
            <w:tcBorders>
              <w:top w:val="nil"/>
              <w:left w:val="nil"/>
              <w:bottom w:val="nil"/>
              <w:right w:val="nil"/>
            </w:tcBorders>
          </w:tcPr>
          <w:p w:rsidR="00927118" w:rsidRPr="009D6B0F" w:rsidRDefault="00927118" w:rsidP="00E165A9">
            <w:pPr>
              <w:spacing w:after="0" w:line="240" w:lineRule="auto"/>
              <w:rPr>
                <w:rFonts w:ascii="Times New Roman" w:hAnsi="Times New Roman" w:cs="Calibri"/>
                <w:sz w:val="20"/>
                <w:szCs w:val="20"/>
              </w:rPr>
            </w:pPr>
            <w:r w:rsidRPr="009D6B0F">
              <w:rPr>
                <w:rFonts w:ascii="Times New Roman" w:hAnsi="Times New Roman" w:cs="Calibri"/>
                <w:sz w:val="20"/>
                <w:szCs w:val="20"/>
              </w:rPr>
              <w:t>Počet neakceptovaných pripomienok, z toho zásadných</w:t>
            </w:r>
          </w:p>
        </w:tc>
        <w:tc>
          <w:tcPr>
            <w:tcW w:w="7801" w:type="dxa"/>
            <w:tcBorders>
              <w:top w:val="nil"/>
              <w:left w:val="nil"/>
              <w:bottom w:val="nil"/>
              <w:right w:val="nil"/>
            </w:tcBorders>
          </w:tcPr>
          <w:p w:rsidR="00927118" w:rsidRPr="009D6B0F" w:rsidRDefault="007D33FC" w:rsidP="007D33FC">
            <w:pPr>
              <w:spacing w:after="0" w:line="240" w:lineRule="auto"/>
              <w:rPr>
                <w:rFonts w:ascii="Times New Roman" w:hAnsi="Times New Roman" w:cs="Calibri"/>
                <w:sz w:val="20"/>
                <w:szCs w:val="20"/>
              </w:rPr>
            </w:pPr>
            <w:r w:rsidRPr="009D6B0F">
              <w:rPr>
                <w:rFonts w:ascii="Times" w:hAnsi="Times" w:cs="Times"/>
                <w:sz w:val="20"/>
                <w:szCs w:val="20"/>
              </w:rPr>
              <w:t>0 /0</w:t>
            </w:r>
          </w:p>
        </w:tc>
      </w:tr>
      <w:tr w:rsidR="00927118" w:rsidRPr="009D6B0F" w:rsidTr="00B76589">
        <w:tc>
          <w:tcPr>
            <w:tcW w:w="7797" w:type="dxa"/>
            <w:tcBorders>
              <w:top w:val="nil"/>
              <w:left w:val="nil"/>
              <w:bottom w:val="nil"/>
              <w:right w:val="nil"/>
            </w:tcBorders>
          </w:tcPr>
          <w:p w:rsidR="00927118" w:rsidRPr="009D6B0F" w:rsidRDefault="00927118" w:rsidP="00E165A9">
            <w:pPr>
              <w:spacing w:after="0" w:line="240" w:lineRule="auto"/>
              <w:rPr>
                <w:rFonts w:ascii="Times New Roman" w:hAnsi="Times New Roman" w:cs="Calibri"/>
                <w:bCs/>
                <w:sz w:val="20"/>
                <w:szCs w:val="20"/>
              </w:rPr>
            </w:pPr>
          </w:p>
        </w:tc>
        <w:tc>
          <w:tcPr>
            <w:tcW w:w="7801" w:type="dxa"/>
            <w:tcBorders>
              <w:top w:val="nil"/>
              <w:left w:val="nil"/>
              <w:bottom w:val="nil"/>
              <w:right w:val="nil"/>
            </w:tcBorders>
          </w:tcPr>
          <w:p w:rsidR="00927118" w:rsidRPr="009D6B0F" w:rsidRDefault="00927118" w:rsidP="00E165A9">
            <w:pPr>
              <w:spacing w:after="0" w:line="240" w:lineRule="auto"/>
              <w:rPr>
                <w:rFonts w:ascii="Times New Roman" w:hAnsi="Times New Roman" w:cs="Calibri"/>
                <w:sz w:val="20"/>
                <w:szCs w:val="20"/>
              </w:rPr>
            </w:pPr>
          </w:p>
        </w:tc>
      </w:tr>
      <w:tr w:rsidR="00927118" w:rsidRPr="009D6B0F" w:rsidTr="00B76589">
        <w:tc>
          <w:tcPr>
            <w:tcW w:w="7797" w:type="dxa"/>
            <w:tcBorders>
              <w:top w:val="nil"/>
              <w:left w:val="nil"/>
              <w:bottom w:val="nil"/>
              <w:right w:val="nil"/>
            </w:tcBorders>
          </w:tcPr>
          <w:p w:rsidR="00927118" w:rsidRPr="009D6B0F" w:rsidRDefault="00927118" w:rsidP="00E165A9">
            <w:pPr>
              <w:spacing w:after="0" w:line="240" w:lineRule="auto"/>
              <w:rPr>
                <w:rFonts w:ascii="Times New Roman" w:hAnsi="Times New Roman" w:cs="Calibri"/>
                <w:sz w:val="20"/>
                <w:szCs w:val="20"/>
              </w:rPr>
            </w:pPr>
            <w:r w:rsidRPr="009D6B0F">
              <w:rPr>
                <w:rFonts w:ascii="Times New Roman" w:hAnsi="Times New Roman" w:cs="Calibri"/>
                <w:bCs/>
                <w:sz w:val="20"/>
                <w:szCs w:val="20"/>
              </w:rPr>
              <w:t>Rozporové konanie (s kým, kedy, s akým výsledkom)</w:t>
            </w:r>
          </w:p>
        </w:tc>
        <w:tc>
          <w:tcPr>
            <w:tcW w:w="7801" w:type="dxa"/>
            <w:tcBorders>
              <w:top w:val="nil"/>
              <w:left w:val="nil"/>
              <w:bottom w:val="nil"/>
              <w:right w:val="nil"/>
            </w:tcBorders>
          </w:tcPr>
          <w:p w:rsidR="00927118" w:rsidRPr="009D6B0F" w:rsidRDefault="00927118" w:rsidP="00E165A9">
            <w:pPr>
              <w:spacing w:after="0" w:line="240" w:lineRule="auto"/>
              <w:rPr>
                <w:rFonts w:ascii="Times New Roman" w:hAnsi="Times New Roman" w:cs="Calibri"/>
                <w:sz w:val="20"/>
                <w:szCs w:val="20"/>
              </w:rPr>
            </w:pPr>
          </w:p>
        </w:tc>
      </w:tr>
      <w:tr w:rsidR="00927118" w:rsidRPr="009D6B0F" w:rsidTr="00B76589">
        <w:tc>
          <w:tcPr>
            <w:tcW w:w="7797" w:type="dxa"/>
            <w:tcBorders>
              <w:top w:val="nil"/>
              <w:left w:val="nil"/>
              <w:bottom w:val="nil"/>
              <w:right w:val="nil"/>
            </w:tcBorders>
          </w:tcPr>
          <w:p w:rsidR="00927118" w:rsidRPr="009D6B0F" w:rsidRDefault="00927118" w:rsidP="00E165A9">
            <w:pPr>
              <w:spacing w:after="0" w:line="240" w:lineRule="auto"/>
              <w:rPr>
                <w:rFonts w:ascii="Times New Roman" w:hAnsi="Times New Roman" w:cs="Calibri"/>
                <w:bCs/>
                <w:sz w:val="20"/>
                <w:szCs w:val="20"/>
              </w:rPr>
            </w:pPr>
            <w:r w:rsidRPr="009D6B0F">
              <w:rPr>
                <w:rFonts w:ascii="Times New Roman" w:hAnsi="Times New Roman" w:cs="Calibri"/>
                <w:bCs/>
                <w:sz w:val="20"/>
                <w:szCs w:val="20"/>
              </w:rPr>
              <w:t>Počet odstránených pripomienok</w:t>
            </w:r>
          </w:p>
        </w:tc>
        <w:tc>
          <w:tcPr>
            <w:tcW w:w="7801" w:type="dxa"/>
            <w:tcBorders>
              <w:top w:val="nil"/>
              <w:left w:val="nil"/>
              <w:bottom w:val="nil"/>
              <w:right w:val="nil"/>
            </w:tcBorders>
          </w:tcPr>
          <w:p w:rsidR="00927118" w:rsidRPr="009D6B0F" w:rsidRDefault="00927118" w:rsidP="00E165A9">
            <w:pPr>
              <w:spacing w:after="0" w:line="240" w:lineRule="auto"/>
              <w:rPr>
                <w:rFonts w:ascii="Times New Roman" w:hAnsi="Times New Roman" w:cs="Calibri"/>
                <w:sz w:val="20"/>
                <w:szCs w:val="20"/>
              </w:rPr>
            </w:pPr>
          </w:p>
        </w:tc>
      </w:tr>
      <w:tr w:rsidR="00927118" w:rsidRPr="009D6B0F" w:rsidTr="00B76589">
        <w:tc>
          <w:tcPr>
            <w:tcW w:w="7797" w:type="dxa"/>
            <w:tcBorders>
              <w:top w:val="nil"/>
              <w:left w:val="nil"/>
              <w:bottom w:val="nil"/>
              <w:right w:val="nil"/>
            </w:tcBorders>
          </w:tcPr>
          <w:p w:rsidR="00927118" w:rsidRPr="009D6B0F" w:rsidRDefault="00927118" w:rsidP="00E165A9">
            <w:pPr>
              <w:spacing w:after="0" w:line="240" w:lineRule="auto"/>
              <w:rPr>
                <w:rFonts w:ascii="Times New Roman" w:hAnsi="Times New Roman" w:cs="Calibri"/>
                <w:bCs/>
                <w:sz w:val="20"/>
                <w:szCs w:val="20"/>
              </w:rPr>
            </w:pPr>
            <w:r w:rsidRPr="009D6B0F">
              <w:rPr>
                <w:rFonts w:ascii="Times New Roman" w:hAnsi="Times New Roman" w:cs="Calibri"/>
                <w:bCs/>
                <w:sz w:val="20"/>
                <w:szCs w:val="20"/>
              </w:rPr>
              <w:t>Počet neodstránených pripomienok</w:t>
            </w:r>
          </w:p>
        </w:tc>
        <w:tc>
          <w:tcPr>
            <w:tcW w:w="7801" w:type="dxa"/>
            <w:tcBorders>
              <w:top w:val="nil"/>
              <w:left w:val="nil"/>
              <w:bottom w:val="nil"/>
              <w:right w:val="nil"/>
            </w:tcBorders>
          </w:tcPr>
          <w:p w:rsidR="00927118" w:rsidRPr="009D6B0F" w:rsidRDefault="00927118" w:rsidP="00E165A9">
            <w:pPr>
              <w:spacing w:after="0" w:line="240" w:lineRule="auto"/>
              <w:rPr>
                <w:rFonts w:ascii="Times New Roman" w:hAnsi="Times New Roman" w:cs="Calibri"/>
                <w:sz w:val="20"/>
                <w:szCs w:val="20"/>
              </w:rPr>
            </w:pPr>
          </w:p>
        </w:tc>
      </w:tr>
    </w:tbl>
    <w:p w:rsidR="00927118" w:rsidRPr="009D6B0F" w:rsidRDefault="00927118" w:rsidP="00927118">
      <w:pPr>
        <w:spacing w:after="0" w:line="240" w:lineRule="auto"/>
        <w:rPr>
          <w:rFonts w:ascii="Times New Roman" w:hAnsi="Times New Roman" w:cs="Calibri"/>
          <w:b/>
          <w:sz w:val="20"/>
          <w:szCs w:val="20"/>
        </w:rPr>
      </w:pPr>
    </w:p>
    <w:p w:rsidR="00927118" w:rsidRPr="009D6B0F" w:rsidRDefault="00927118" w:rsidP="00927118">
      <w:pPr>
        <w:spacing w:after="0" w:line="240" w:lineRule="auto"/>
        <w:rPr>
          <w:sz w:val="20"/>
          <w:szCs w:val="20"/>
        </w:rPr>
      </w:pPr>
      <w:r w:rsidRPr="009D6B0F">
        <w:rPr>
          <w:rFonts w:ascii="Times New Roman" w:hAnsi="Times New Roman" w:cs="Calibri"/>
          <w:sz w:val="20"/>
          <w:szCs w:val="20"/>
        </w:rPr>
        <w:t>Sumarizácia vznesených pripomienok podľa subjektov</w:t>
      </w:r>
    </w:p>
    <w:p w:rsidR="007D33FC" w:rsidRPr="009D6B0F" w:rsidRDefault="007D33FC" w:rsidP="00841FA6">
      <w:pPr>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7D33FC" w:rsidRPr="009D6B0F">
        <w:trPr>
          <w:divId w:val="179182538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jc w:val="center"/>
              <w:rPr>
                <w:rFonts w:ascii="Times" w:hAnsi="Times" w:cs="Times"/>
                <w:b/>
                <w:bCs/>
                <w:sz w:val="20"/>
                <w:szCs w:val="20"/>
              </w:rPr>
            </w:pPr>
            <w:r w:rsidRPr="009D6B0F">
              <w:rPr>
                <w:rFonts w:ascii="Times" w:hAnsi="Times" w:cs="Times"/>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jc w:val="center"/>
              <w:rPr>
                <w:rFonts w:ascii="Times" w:hAnsi="Times" w:cs="Times"/>
                <w:b/>
                <w:bCs/>
                <w:sz w:val="20"/>
                <w:szCs w:val="20"/>
              </w:rPr>
            </w:pPr>
            <w:r w:rsidRPr="009D6B0F">
              <w:rPr>
                <w:rFonts w:ascii="Times" w:hAnsi="Times" w:cs="Times"/>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jc w:val="center"/>
              <w:rPr>
                <w:rFonts w:ascii="Times" w:hAnsi="Times" w:cs="Times"/>
                <w:b/>
                <w:bCs/>
                <w:sz w:val="20"/>
                <w:szCs w:val="20"/>
              </w:rPr>
            </w:pPr>
            <w:r w:rsidRPr="009D6B0F">
              <w:rPr>
                <w:rFonts w:ascii="Times" w:hAnsi="Times" w:cs="Times"/>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jc w:val="center"/>
              <w:rPr>
                <w:rFonts w:ascii="Times" w:hAnsi="Times" w:cs="Times"/>
                <w:b/>
                <w:bCs/>
                <w:sz w:val="20"/>
                <w:szCs w:val="20"/>
              </w:rPr>
            </w:pPr>
            <w:r w:rsidRPr="009D6B0F">
              <w:rPr>
                <w:rFonts w:ascii="Times" w:hAnsi="Times" w:cs="Times"/>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jc w:val="center"/>
              <w:rPr>
                <w:rFonts w:ascii="Times" w:hAnsi="Times" w:cs="Times"/>
                <w:b/>
                <w:bCs/>
                <w:sz w:val="20"/>
                <w:szCs w:val="20"/>
              </w:rPr>
            </w:pPr>
            <w:r w:rsidRPr="009D6B0F">
              <w:rPr>
                <w:rFonts w:ascii="Times" w:hAnsi="Times" w:cs="Times"/>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jc w:val="center"/>
              <w:rPr>
                <w:rFonts w:ascii="Times" w:hAnsi="Times" w:cs="Times"/>
                <w:b/>
                <w:bCs/>
                <w:sz w:val="20"/>
                <w:szCs w:val="20"/>
              </w:rPr>
            </w:pPr>
            <w:r w:rsidRPr="009D6B0F">
              <w:rPr>
                <w:rFonts w:ascii="Times" w:hAnsi="Times" w:cs="Times"/>
                <w:b/>
                <w:bCs/>
                <w:sz w:val="20"/>
                <w:szCs w:val="20"/>
              </w:rPr>
              <w:t>Vôbec nezaslali</w:t>
            </w: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sz w:val="20"/>
                <w:szCs w:val="20"/>
              </w:rPr>
            </w:pP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sz w:val="20"/>
                <w:szCs w:val="20"/>
              </w:rPr>
            </w:pP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sz w:val="20"/>
                <w:szCs w:val="20"/>
              </w:rPr>
            </w:pP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lastRenderedPageBreak/>
              <w:t>8.</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lastRenderedPageBreak/>
              <w:t>28.</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x</w:t>
            </w:r>
          </w:p>
        </w:tc>
      </w:tr>
      <w:tr w:rsidR="007D33FC" w:rsidRPr="009D6B0F">
        <w:trPr>
          <w:divId w:val="1791825384"/>
          <w:jc w:val="center"/>
        </w:trPr>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rPr>
                <w:rFonts w:ascii="Times" w:hAnsi="Times" w:cs="Times"/>
                <w:sz w:val="20"/>
                <w:szCs w:val="20"/>
              </w:rPr>
            </w:pPr>
            <w:r w:rsidRPr="009D6B0F">
              <w:rPr>
                <w:rFonts w:ascii="Times" w:hAnsi="Times" w:cs="Times"/>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r w:rsidRPr="009D6B0F">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D33FC" w:rsidRPr="009D6B0F" w:rsidRDefault="007D33FC">
            <w:pPr>
              <w:jc w:val="center"/>
              <w:rPr>
                <w:sz w:val="20"/>
                <w:szCs w:val="20"/>
              </w:rPr>
            </w:pPr>
          </w:p>
        </w:tc>
      </w:tr>
    </w:tbl>
    <w:p w:rsidR="00BF7CE0" w:rsidRPr="009D6B0F" w:rsidRDefault="00BF7CE0" w:rsidP="00841FA6">
      <w:pPr>
        <w:rPr>
          <w:b/>
          <w:bCs/>
          <w:color w:val="000000"/>
          <w:sz w:val="20"/>
          <w:szCs w:val="20"/>
        </w:rPr>
      </w:pPr>
      <w:r w:rsidRPr="009D6B0F">
        <w:rPr>
          <w:rFonts w:ascii="Times New Roman" w:eastAsia="Times New Roman" w:hAnsi="Times New Roman" w:cs="Times New Roman"/>
          <w:bCs/>
          <w:color w:val="000000"/>
          <w:sz w:val="20"/>
          <w:szCs w:val="20"/>
          <w:lang w:eastAsia="sk-SK"/>
        </w:rPr>
        <w:t>Vyhodnotenie vecných pripomienok je uvedené v tabuľkovej časti.</w:t>
      </w:r>
    </w:p>
    <w:p w:rsidR="00BF7CE0" w:rsidRPr="009D6B0F"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9D6B0F" w:rsidTr="00943EB2">
        <w:trPr>
          <w:cantSplit/>
        </w:trPr>
        <w:tc>
          <w:tcPr>
            <w:tcW w:w="4928" w:type="dxa"/>
            <w:gridSpan w:val="2"/>
            <w:tcBorders>
              <w:top w:val="nil"/>
              <w:left w:val="nil"/>
              <w:bottom w:val="nil"/>
              <w:right w:val="nil"/>
            </w:tcBorders>
          </w:tcPr>
          <w:p w:rsidR="00BF7CE0" w:rsidRPr="009D6B0F" w:rsidRDefault="00BF7CE0" w:rsidP="00342C19">
            <w:pPr>
              <w:pStyle w:val="Zkladntext"/>
              <w:widowControl/>
              <w:jc w:val="both"/>
              <w:rPr>
                <w:b w:val="0"/>
                <w:color w:val="000000"/>
                <w:sz w:val="20"/>
                <w:szCs w:val="20"/>
              </w:rPr>
            </w:pPr>
            <w:r w:rsidRPr="009D6B0F">
              <w:rPr>
                <w:b w:val="0"/>
                <w:color w:val="000000"/>
                <w:sz w:val="20"/>
                <w:szCs w:val="20"/>
              </w:rPr>
              <w:t>Vysvetlivky  k použitým skratkám v tabuľke:</w:t>
            </w:r>
          </w:p>
        </w:tc>
      </w:tr>
      <w:tr w:rsidR="00BF7CE0" w:rsidRPr="009D6B0F" w:rsidTr="00943EB2">
        <w:trPr>
          <w:cantSplit/>
        </w:trPr>
        <w:tc>
          <w:tcPr>
            <w:tcW w:w="1809" w:type="dxa"/>
            <w:tcBorders>
              <w:top w:val="nil"/>
              <w:left w:val="nil"/>
              <w:bottom w:val="nil"/>
              <w:right w:val="nil"/>
            </w:tcBorders>
          </w:tcPr>
          <w:p w:rsidR="00BF7CE0" w:rsidRPr="009D6B0F" w:rsidRDefault="00BF7CE0" w:rsidP="00342C19">
            <w:pPr>
              <w:pStyle w:val="Zkladntext"/>
              <w:widowControl/>
              <w:jc w:val="both"/>
              <w:rPr>
                <w:b w:val="0"/>
                <w:color w:val="000000"/>
                <w:sz w:val="20"/>
                <w:szCs w:val="20"/>
              </w:rPr>
            </w:pPr>
            <w:r w:rsidRPr="009D6B0F">
              <w:rPr>
                <w:b w:val="0"/>
                <w:color w:val="000000"/>
                <w:sz w:val="20"/>
                <w:szCs w:val="20"/>
              </w:rPr>
              <w:t>O – obyčajná</w:t>
            </w:r>
          </w:p>
        </w:tc>
        <w:tc>
          <w:tcPr>
            <w:tcW w:w="3119" w:type="dxa"/>
            <w:tcBorders>
              <w:top w:val="nil"/>
              <w:left w:val="nil"/>
              <w:bottom w:val="nil"/>
              <w:right w:val="nil"/>
            </w:tcBorders>
          </w:tcPr>
          <w:p w:rsidR="00BF7CE0" w:rsidRPr="009D6B0F" w:rsidRDefault="00BF7CE0" w:rsidP="00342C19">
            <w:pPr>
              <w:pStyle w:val="Zkladntext"/>
              <w:widowControl/>
              <w:jc w:val="both"/>
              <w:rPr>
                <w:b w:val="0"/>
                <w:color w:val="000000"/>
                <w:sz w:val="20"/>
                <w:szCs w:val="20"/>
              </w:rPr>
            </w:pPr>
            <w:r w:rsidRPr="009D6B0F">
              <w:rPr>
                <w:b w:val="0"/>
                <w:color w:val="000000"/>
                <w:sz w:val="20"/>
                <w:szCs w:val="20"/>
              </w:rPr>
              <w:t>A – akceptovaná</w:t>
            </w:r>
          </w:p>
        </w:tc>
      </w:tr>
      <w:tr w:rsidR="00BF7CE0" w:rsidRPr="009D6B0F" w:rsidTr="00943EB2">
        <w:trPr>
          <w:cantSplit/>
        </w:trPr>
        <w:tc>
          <w:tcPr>
            <w:tcW w:w="1809" w:type="dxa"/>
            <w:tcBorders>
              <w:top w:val="nil"/>
              <w:left w:val="nil"/>
              <w:bottom w:val="nil"/>
              <w:right w:val="nil"/>
            </w:tcBorders>
          </w:tcPr>
          <w:p w:rsidR="00BF7CE0" w:rsidRPr="009D6B0F" w:rsidRDefault="00BF7CE0" w:rsidP="00342C19">
            <w:pPr>
              <w:pStyle w:val="Zkladntext"/>
              <w:widowControl/>
              <w:jc w:val="both"/>
              <w:rPr>
                <w:b w:val="0"/>
                <w:color w:val="000000"/>
                <w:sz w:val="20"/>
                <w:szCs w:val="20"/>
              </w:rPr>
            </w:pPr>
            <w:r w:rsidRPr="009D6B0F">
              <w:rPr>
                <w:b w:val="0"/>
                <w:color w:val="000000"/>
                <w:sz w:val="20"/>
                <w:szCs w:val="20"/>
              </w:rPr>
              <w:t>Z – zásadná</w:t>
            </w:r>
          </w:p>
        </w:tc>
        <w:tc>
          <w:tcPr>
            <w:tcW w:w="3119" w:type="dxa"/>
            <w:tcBorders>
              <w:top w:val="nil"/>
              <w:left w:val="nil"/>
              <w:bottom w:val="nil"/>
              <w:right w:val="nil"/>
            </w:tcBorders>
          </w:tcPr>
          <w:p w:rsidR="00BF7CE0" w:rsidRPr="009D6B0F" w:rsidRDefault="00BF7CE0" w:rsidP="00342C19">
            <w:pPr>
              <w:pStyle w:val="Zkladntext"/>
              <w:widowControl/>
              <w:jc w:val="both"/>
              <w:rPr>
                <w:b w:val="0"/>
                <w:color w:val="000000"/>
                <w:sz w:val="20"/>
                <w:szCs w:val="20"/>
              </w:rPr>
            </w:pPr>
            <w:r w:rsidRPr="009D6B0F">
              <w:rPr>
                <w:b w:val="0"/>
                <w:color w:val="000000"/>
                <w:sz w:val="20"/>
                <w:szCs w:val="20"/>
              </w:rPr>
              <w:t>N – neakceptovaná</w:t>
            </w:r>
          </w:p>
        </w:tc>
      </w:tr>
      <w:tr w:rsidR="00BF7CE0" w:rsidRPr="009D6B0F" w:rsidTr="00943EB2">
        <w:trPr>
          <w:cantSplit/>
        </w:trPr>
        <w:tc>
          <w:tcPr>
            <w:tcW w:w="1809" w:type="dxa"/>
            <w:tcBorders>
              <w:top w:val="nil"/>
              <w:left w:val="nil"/>
              <w:bottom w:val="nil"/>
              <w:right w:val="nil"/>
            </w:tcBorders>
          </w:tcPr>
          <w:p w:rsidR="00BF7CE0" w:rsidRPr="009D6B0F" w:rsidRDefault="00BF7CE0" w:rsidP="00342C19">
            <w:pPr>
              <w:pStyle w:val="Zkladntext"/>
              <w:widowControl/>
              <w:jc w:val="both"/>
              <w:rPr>
                <w:b w:val="0"/>
                <w:color w:val="000000"/>
                <w:sz w:val="20"/>
                <w:szCs w:val="20"/>
              </w:rPr>
            </w:pPr>
          </w:p>
        </w:tc>
        <w:tc>
          <w:tcPr>
            <w:tcW w:w="3119" w:type="dxa"/>
            <w:tcBorders>
              <w:top w:val="nil"/>
              <w:left w:val="nil"/>
              <w:bottom w:val="nil"/>
              <w:right w:val="nil"/>
            </w:tcBorders>
          </w:tcPr>
          <w:p w:rsidR="00BF7CE0" w:rsidRPr="009D6B0F" w:rsidRDefault="00BF7CE0" w:rsidP="00342C19">
            <w:pPr>
              <w:pStyle w:val="Zkladntext"/>
              <w:widowControl/>
              <w:jc w:val="both"/>
              <w:rPr>
                <w:b w:val="0"/>
                <w:color w:val="000000"/>
                <w:sz w:val="20"/>
                <w:szCs w:val="20"/>
              </w:rPr>
            </w:pPr>
            <w:r w:rsidRPr="009D6B0F">
              <w:rPr>
                <w:b w:val="0"/>
                <w:color w:val="000000"/>
                <w:sz w:val="20"/>
                <w:szCs w:val="20"/>
              </w:rPr>
              <w:t>ČA – čiastočne akceptovaná</w:t>
            </w:r>
          </w:p>
        </w:tc>
      </w:tr>
    </w:tbl>
    <w:p w:rsidR="007D33FC" w:rsidRPr="009D6B0F" w:rsidRDefault="00E85710" w:rsidP="00CE47A6">
      <w:pPr>
        <w:rPr>
          <w:rFonts w:ascii="Consolas" w:hAnsi="Consolas" w:cs="Consolas"/>
          <w:sz w:val="20"/>
          <w:szCs w:val="20"/>
        </w:rPr>
      </w:pPr>
      <w:r w:rsidRPr="009D6B0F">
        <w:rPr>
          <w:sz w:val="20"/>
          <w:szCs w:val="20"/>
        </w:rPr>
        <w:br w:type="page"/>
      </w:r>
      <w:bookmarkStart w:id="0" w:name="_GoBack"/>
      <w:bookmarkEnd w:id="0"/>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6625"/>
        <w:gridCol w:w="653"/>
        <w:gridCol w:w="653"/>
        <w:gridCol w:w="3971"/>
      </w:tblGrid>
      <w:tr w:rsidR="007D33FC" w:rsidRPr="009D6B0F">
        <w:trPr>
          <w:divId w:val="12692419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jc w:val="center"/>
              <w:rPr>
                <w:rFonts w:ascii="Times" w:hAnsi="Times" w:cs="Times"/>
                <w:b/>
                <w:bCs/>
                <w:sz w:val="20"/>
                <w:szCs w:val="20"/>
              </w:rPr>
            </w:pPr>
            <w:r w:rsidRPr="009D6B0F">
              <w:rPr>
                <w:rFonts w:ascii="Times" w:hAnsi="Times" w:cs="Times"/>
                <w:b/>
                <w:bCs/>
                <w:sz w:val="20"/>
                <w:szCs w:val="20"/>
              </w:rPr>
              <w:lastRenderedPageBreak/>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jc w:val="center"/>
              <w:rPr>
                <w:rFonts w:ascii="Times" w:hAnsi="Times" w:cs="Times"/>
                <w:b/>
                <w:bCs/>
                <w:sz w:val="20"/>
                <w:szCs w:val="20"/>
              </w:rPr>
            </w:pPr>
            <w:r w:rsidRPr="009D6B0F">
              <w:rPr>
                <w:rFonts w:ascii="Times" w:hAnsi="Times" w:cs="Times"/>
                <w:b/>
                <w:bCs/>
                <w:sz w:val="20"/>
                <w:szCs w:val="20"/>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jc w:val="center"/>
              <w:rPr>
                <w:rFonts w:ascii="Times" w:hAnsi="Times" w:cs="Times"/>
                <w:b/>
                <w:bCs/>
                <w:sz w:val="20"/>
                <w:szCs w:val="20"/>
              </w:rPr>
            </w:pPr>
            <w:r w:rsidRPr="009D6B0F">
              <w:rPr>
                <w:rFonts w:ascii="Times" w:hAnsi="Times" w:cs="Times"/>
                <w:b/>
                <w:bCs/>
                <w:sz w:val="20"/>
                <w:szCs w:val="20"/>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jc w:val="center"/>
              <w:rPr>
                <w:rFonts w:ascii="Times" w:hAnsi="Times" w:cs="Times"/>
                <w:b/>
                <w:bCs/>
                <w:sz w:val="20"/>
                <w:szCs w:val="20"/>
              </w:rPr>
            </w:pPr>
            <w:r w:rsidRPr="009D6B0F">
              <w:rPr>
                <w:rFonts w:ascii="Times" w:hAnsi="Times" w:cs="Times"/>
                <w:b/>
                <w:bCs/>
                <w:sz w:val="20"/>
                <w:szCs w:val="20"/>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jc w:val="center"/>
              <w:rPr>
                <w:rFonts w:ascii="Times" w:hAnsi="Times" w:cs="Times"/>
                <w:b/>
                <w:bCs/>
                <w:sz w:val="20"/>
                <w:szCs w:val="20"/>
              </w:rPr>
            </w:pPr>
            <w:r w:rsidRPr="009D6B0F">
              <w:rPr>
                <w:rFonts w:ascii="Times" w:hAnsi="Times" w:cs="Times"/>
                <w:b/>
                <w:bCs/>
                <w:sz w:val="20"/>
                <w:szCs w:val="20"/>
              </w:rPr>
              <w:t>Spôsob vyhodnotenia</w:t>
            </w:r>
          </w:p>
        </w:tc>
      </w:tr>
      <w:tr w:rsidR="007D33FC" w:rsidRPr="009D6B0F">
        <w:trPr>
          <w:divId w:val="12692419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jc w:val="center"/>
              <w:rPr>
                <w:rFonts w:ascii="Times" w:hAnsi="Times" w:cs="Times"/>
                <w:b/>
                <w:bCs/>
                <w:sz w:val="20"/>
                <w:szCs w:val="20"/>
              </w:rPr>
            </w:pPr>
            <w:r w:rsidRPr="009D6B0F">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rPr>
                <w:rFonts w:ascii="Times" w:hAnsi="Times" w:cs="Times"/>
                <w:sz w:val="20"/>
                <w:szCs w:val="20"/>
              </w:rPr>
            </w:pPr>
            <w:r w:rsidRPr="009D6B0F">
              <w:rPr>
                <w:rFonts w:ascii="Times" w:hAnsi="Times" w:cs="Times"/>
                <w:sz w:val="20"/>
                <w:szCs w:val="20"/>
              </w:rPr>
              <w:br/>
              <w:t>K predmetnému návrhu nariadenia vlády Slovenskej republiky, ktorý ste nám zaslali na pripomienkové konanie, nemáme žiadne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jc w:val="center"/>
              <w:rPr>
                <w:rFonts w:ascii="Times" w:hAnsi="Times" w:cs="Times"/>
                <w:sz w:val="20"/>
                <w:szCs w:val="20"/>
              </w:rPr>
            </w:pPr>
            <w:r w:rsidRPr="009D6B0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jc w:val="center"/>
              <w:rPr>
                <w:rFonts w:ascii="Times" w:hAnsi="Times" w:cs="Times"/>
                <w:sz w:val="20"/>
                <w:szCs w:val="20"/>
              </w:rPr>
            </w:pPr>
            <w:r w:rsidRPr="009D6B0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jc w:val="center"/>
              <w:rPr>
                <w:rFonts w:ascii="Times" w:hAnsi="Times" w:cs="Times"/>
                <w:sz w:val="20"/>
                <w:szCs w:val="20"/>
              </w:rPr>
            </w:pPr>
          </w:p>
        </w:tc>
      </w:tr>
      <w:tr w:rsidR="007D33FC" w:rsidRPr="009D6B0F">
        <w:trPr>
          <w:divId w:val="12692419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jc w:val="center"/>
              <w:rPr>
                <w:rFonts w:ascii="Times" w:hAnsi="Times" w:cs="Times"/>
                <w:b/>
                <w:bCs/>
                <w:sz w:val="20"/>
                <w:szCs w:val="20"/>
              </w:rPr>
            </w:pPr>
            <w:r w:rsidRPr="009D6B0F">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rPr>
                <w:rFonts w:ascii="Times" w:hAnsi="Times" w:cs="Times"/>
                <w:sz w:val="20"/>
                <w:szCs w:val="20"/>
              </w:rPr>
            </w:pPr>
            <w:r w:rsidRPr="009D6B0F">
              <w:rPr>
                <w:rFonts w:ascii="Times" w:hAnsi="Times" w:cs="Times"/>
                <w:b/>
                <w:bCs/>
                <w:sz w:val="20"/>
                <w:szCs w:val="20"/>
              </w:rPr>
              <w:t>Všeobecne</w:t>
            </w:r>
            <w:r w:rsidRPr="009D6B0F">
              <w:rPr>
                <w:rFonts w:ascii="Times" w:hAnsi="Times" w:cs="Times"/>
                <w:sz w:val="20"/>
                <w:szCs w:val="20"/>
              </w:rPr>
              <w:br/>
              <w:t xml:space="preserve">V názve návrhu nariadenia vlády odporúčame za slovami „ktorým sa“ vypustiť slová „mení a“ ako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jc w:val="center"/>
              <w:rPr>
                <w:rFonts w:ascii="Times" w:hAnsi="Times" w:cs="Times"/>
                <w:sz w:val="20"/>
                <w:szCs w:val="20"/>
              </w:rPr>
            </w:pPr>
            <w:r w:rsidRPr="009D6B0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jc w:val="center"/>
              <w:rPr>
                <w:rFonts w:ascii="Times" w:hAnsi="Times" w:cs="Times"/>
                <w:sz w:val="20"/>
                <w:szCs w:val="20"/>
              </w:rPr>
            </w:pPr>
            <w:r w:rsidRPr="009D6B0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rPr>
                <w:rFonts w:ascii="Times" w:hAnsi="Times" w:cs="Times"/>
                <w:sz w:val="20"/>
                <w:szCs w:val="20"/>
              </w:rPr>
            </w:pPr>
            <w:r w:rsidRPr="009D6B0F">
              <w:rPr>
                <w:rFonts w:ascii="Times" w:hAnsi="Times" w:cs="Times"/>
                <w:sz w:val="20"/>
                <w:szCs w:val="20"/>
              </w:rPr>
              <w:t>Akceptovaná. Názov návrhu nariadenia vlády upravený vo všetkých sprievodných dokumentoch.</w:t>
            </w:r>
          </w:p>
        </w:tc>
      </w:tr>
      <w:tr w:rsidR="007D33FC" w:rsidRPr="009D6B0F">
        <w:trPr>
          <w:divId w:val="12692419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jc w:val="center"/>
              <w:rPr>
                <w:rFonts w:ascii="Times" w:hAnsi="Times" w:cs="Times"/>
                <w:b/>
                <w:bCs/>
                <w:sz w:val="20"/>
                <w:szCs w:val="20"/>
              </w:rPr>
            </w:pPr>
            <w:r w:rsidRPr="009D6B0F">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rPr>
                <w:rFonts w:ascii="Times" w:hAnsi="Times" w:cs="Times"/>
                <w:sz w:val="20"/>
                <w:szCs w:val="20"/>
              </w:rPr>
            </w:pPr>
            <w:r w:rsidRPr="009D6B0F">
              <w:rPr>
                <w:rFonts w:ascii="Times" w:hAnsi="Times" w:cs="Times"/>
                <w:b/>
                <w:bCs/>
                <w:sz w:val="20"/>
                <w:szCs w:val="20"/>
              </w:rPr>
              <w:t>K doložke zlučiteľnosti:</w:t>
            </w:r>
            <w:r w:rsidRPr="009D6B0F">
              <w:rPr>
                <w:rFonts w:ascii="Times" w:hAnsi="Times" w:cs="Times"/>
                <w:sz w:val="20"/>
                <w:szCs w:val="20"/>
              </w:rPr>
              <w:br/>
              <w:t xml:space="preserve">Doložku zlučiteľnosti žiadame upraviť v súlade s Legislatívnymi pravidlami vlády SR, konkrétne uviesť správne názvy jednotlivých bodov doložky (1. Navrhovateľ zákona, 2. Názov návrhu zákona, 3. Predmet návrhu zákona je-nie je upravený v práve Európskej únie, 5. Návrh zákona je zlučiteľný s právom Európskej únie). Taktiež je potrebné upraviť bod 3 doložky zlučiteľnosti, ktorý obsahuje písmená a) až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jc w:val="center"/>
              <w:rPr>
                <w:rFonts w:ascii="Times" w:hAnsi="Times" w:cs="Times"/>
                <w:sz w:val="20"/>
                <w:szCs w:val="20"/>
              </w:rPr>
            </w:pPr>
            <w:r w:rsidRPr="009D6B0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jc w:val="center"/>
              <w:rPr>
                <w:rFonts w:ascii="Times" w:hAnsi="Times" w:cs="Times"/>
                <w:sz w:val="20"/>
                <w:szCs w:val="20"/>
              </w:rPr>
            </w:pPr>
            <w:r w:rsidRPr="009D6B0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rPr>
                <w:rFonts w:ascii="Times" w:hAnsi="Times" w:cs="Times"/>
                <w:sz w:val="20"/>
                <w:szCs w:val="20"/>
              </w:rPr>
            </w:pPr>
            <w:r w:rsidRPr="009D6B0F">
              <w:rPr>
                <w:rFonts w:ascii="Times" w:hAnsi="Times" w:cs="Times"/>
                <w:sz w:val="20"/>
                <w:szCs w:val="20"/>
              </w:rPr>
              <w:t>Akceptovaná. Text doložky zlučiteľnosti upravený.</w:t>
            </w:r>
          </w:p>
        </w:tc>
      </w:tr>
      <w:tr w:rsidR="007D33FC" w:rsidRPr="009D6B0F">
        <w:trPr>
          <w:divId w:val="12692419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jc w:val="center"/>
              <w:rPr>
                <w:rFonts w:ascii="Times" w:hAnsi="Times" w:cs="Times"/>
                <w:b/>
                <w:bCs/>
                <w:sz w:val="20"/>
                <w:szCs w:val="20"/>
              </w:rPr>
            </w:pPr>
            <w:r w:rsidRPr="009D6B0F">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rPr>
                <w:rFonts w:ascii="Times" w:hAnsi="Times" w:cs="Times"/>
                <w:sz w:val="20"/>
                <w:szCs w:val="20"/>
              </w:rPr>
            </w:pPr>
            <w:r w:rsidRPr="009D6B0F">
              <w:rPr>
                <w:rFonts w:ascii="Times" w:hAnsi="Times" w:cs="Times"/>
                <w:b/>
                <w:bCs/>
                <w:sz w:val="20"/>
                <w:szCs w:val="20"/>
              </w:rPr>
              <w:t>K čl. II návrhu nariadenia:</w:t>
            </w:r>
            <w:r w:rsidRPr="009D6B0F">
              <w:rPr>
                <w:rFonts w:ascii="Times" w:hAnsi="Times" w:cs="Times"/>
                <w:sz w:val="20"/>
                <w:szCs w:val="20"/>
              </w:rPr>
              <w:br/>
              <w:t xml:space="preserve">V čl. II návrhu nariadenia sa stanovuje dátum účinnosti na 15. december 2021. Upozorňujeme, že transpozičná lehota delegovanej smernice (EÚ) 2021/1226 z 21. decembra 2020, ktorou sa na účely prispôsobenia vedeckému a technickému pokroku mení príloha II k smernici Európskeho parlamentu a Rady 2002/49/ES, pokiaľ ide o spoločné metódy posudzovania hluku, ktorá je návrhom nariadenia transponovaná, je 31. decembra 2021. Žiadame upraviť navrhovaný dátum účinnosti v súlade so smernicou (EU) 2021/1226. Upozorňujeme, že ak sa predkladateľ rozhodne ponechať skorší dátum účinnosti, pôjde v tomto prípade o goldplating, ktorý je potrebné priznať v sprievodných dokumentoch k návrhu nariadenia a taktiež v bode 7 doložky vybraných vplyvov v súlade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jc w:val="center"/>
              <w:rPr>
                <w:rFonts w:ascii="Times" w:hAnsi="Times" w:cs="Times"/>
                <w:sz w:val="20"/>
                <w:szCs w:val="20"/>
              </w:rPr>
            </w:pPr>
            <w:r w:rsidRPr="009D6B0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jc w:val="center"/>
              <w:rPr>
                <w:rFonts w:ascii="Times" w:hAnsi="Times" w:cs="Times"/>
                <w:sz w:val="20"/>
                <w:szCs w:val="20"/>
              </w:rPr>
            </w:pPr>
            <w:r w:rsidRPr="009D6B0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rPr>
                <w:rFonts w:ascii="Times" w:hAnsi="Times" w:cs="Times"/>
                <w:sz w:val="20"/>
                <w:szCs w:val="20"/>
              </w:rPr>
            </w:pPr>
            <w:r w:rsidRPr="009D6B0F">
              <w:rPr>
                <w:rFonts w:ascii="Times" w:hAnsi="Times" w:cs="Times"/>
                <w:sz w:val="20"/>
                <w:szCs w:val="20"/>
              </w:rPr>
              <w:t>Akceptovaná. Dátum účinnosti upravený vo všetkých dokumentoch.</w:t>
            </w:r>
          </w:p>
        </w:tc>
      </w:tr>
      <w:tr w:rsidR="007D33FC" w:rsidRPr="009D6B0F">
        <w:trPr>
          <w:divId w:val="126924195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jc w:val="center"/>
              <w:rPr>
                <w:rFonts w:ascii="Times" w:hAnsi="Times" w:cs="Times"/>
                <w:b/>
                <w:bCs/>
                <w:sz w:val="20"/>
                <w:szCs w:val="20"/>
              </w:rPr>
            </w:pPr>
            <w:r w:rsidRPr="009D6B0F">
              <w:rPr>
                <w:rFonts w:ascii="Times" w:hAnsi="Times" w:cs="Times"/>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rPr>
                <w:rFonts w:ascii="Times" w:hAnsi="Times" w:cs="Times"/>
                <w:sz w:val="20"/>
                <w:szCs w:val="20"/>
              </w:rPr>
            </w:pPr>
            <w:r w:rsidRPr="009D6B0F">
              <w:rPr>
                <w:rFonts w:ascii="Times" w:hAnsi="Times" w:cs="Times"/>
                <w:b/>
                <w:bCs/>
                <w:sz w:val="20"/>
                <w:szCs w:val="20"/>
              </w:rPr>
              <w:t>K názvu návrhu nariadenia:</w:t>
            </w:r>
            <w:r w:rsidRPr="009D6B0F">
              <w:rPr>
                <w:rFonts w:ascii="Times" w:hAnsi="Times" w:cs="Times"/>
                <w:sz w:val="20"/>
                <w:szCs w:val="20"/>
              </w:rPr>
              <w:br/>
              <w:t xml:space="preserve">Z názvu návrhu nariadenia žiadame vypustiť slová „mení a“, keďže predmetným návrhom nariadenia sa do už existujúceho nariadenia len dopĺňajú niektoré ustanovenia. Túto zmenu je potrebné následne vykonať aj vo všetkých sprievodných dokumentoch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jc w:val="center"/>
              <w:rPr>
                <w:rFonts w:ascii="Times" w:hAnsi="Times" w:cs="Times"/>
                <w:sz w:val="20"/>
                <w:szCs w:val="20"/>
              </w:rPr>
            </w:pPr>
            <w:r w:rsidRPr="009D6B0F">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jc w:val="center"/>
              <w:rPr>
                <w:rFonts w:ascii="Times" w:hAnsi="Times" w:cs="Times"/>
                <w:sz w:val="20"/>
                <w:szCs w:val="20"/>
              </w:rPr>
            </w:pPr>
            <w:r w:rsidRPr="009D6B0F">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D33FC" w:rsidRPr="009D6B0F" w:rsidRDefault="007D33FC">
            <w:pPr>
              <w:rPr>
                <w:rFonts w:ascii="Times" w:hAnsi="Times" w:cs="Times"/>
                <w:sz w:val="20"/>
                <w:szCs w:val="20"/>
              </w:rPr>
            </w:pPr>
            <w:r w:rsidRPr="009D6B0F">
              <w:rPr>
                <w:rFonts w:ascii="Times" w:hAnsi="Times" w:cs="Times"/>
                <w:sz w:val="20"/>
                <w:szCs w:val="20"/>
              </w:rPr>
              <w:t>Akceptovaná. Názov návrhu nariadenia vlády upravený vo všetkých sprievodných dokumentoch.</w:t>
            </w:r>
          </w:p>
        </w:tc>
      </w:tr>
    </w:tbl>
    <w:p w:rsidR="00154A91" w:rsidRPr="009D6B0F" w:rsidRDefault="00154A91" w:rsidP="009D6B0F">
      <w:pPr>
        <w:rPr>
          <w:sz w:val="20"/>
          <w:szCs w:val="20"/>
        </w:rPr>
      </w:pPr>
    </w:p>
    <w:sectPr w:rsidR="00154A91" w:rsidRPr="009D6B0F" w:rsidSect="009D6B0F">
      <w:footerReference w:type="default" r:id="rId7"/>
      <w:pgSz w:w="15840" w:h="12240" w:orient="landscape"/>
      <w:pgMar w:top="851" w:right="1417" w:bottom="1417" w:left="1134" w:header="708"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4A3" w:rsidRDefault="00C834A3" w:rsidP="000A67D5">
      <w:pPr>
        <w:spacing w:after="0" w:line="240" w:lineRule="auto"/>
      </w:pPr>
      <w:r>
        <w:separator/>
      </w:r>
    </w:p>
  </w:endnote>
  <w:endnote w:type="continuationSeparator" w:id="0">
    <w:p w:rsidR="00C834A3" w:rsidRDefault="00C834A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854101"/>
      <w:docPartObj>
        <w:docPartGallery w:val="Page Numbers (Bottom of Page)"/>
        <w:docPartUnique/>
      </w:docPartObj>
    </w:sdtPr>
    <w:sdtContent>
      <w:p w:rsidR="009D6B0F" w:rsidRDefault="009D6B0F">
        <w:pPr>
          <w:pStyle w:val="Pta"/>
          <w:jc w:val="center"/>
        </w:pPr>
        <w:r>
          <w:fldChar w:fldCharType="begin"/>
        </w:r>
        <w:r>
          <w:instrText>PAGE   \* MERGEFORMAT</w:instrText>
        </w:r>
        <w:r>
          <w:fldChar w:fldCharType="separate"/>
        </w:r>
        <w:r>
          <w:rPr>
            <w:noProof/>
          </w:rPr>
          <w:t>4</w:t>
        </w:r>
        <w:r>
          <w:fldChar w:fldCharType="end"/>
        </w:r>
      </w:p>
    </w:sdtContent>
  </w:sdt>
  <w:p w:rsidR="009D6B0F" w:rsidRDefault="009D6B0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4A3" w:rsidRDefault="00C834A3" w:rsidP="000A67D5">
      <w:pPr>
        <w:spacing w:after="0" w:line="240" w:lineRule="auto"/>
      </w:pPr>
      <w:r>
        <w:separator/>
      </w:r>
    </w:p>
  </w:footnote>
  <w:footnote w:type="continuationSeparator" w:id="0">
    <w:p w:rsidR="00C834A3" w:rsidRDefault="00C834A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33FC"/>
    <w:rsid w:val="007D7AE6"/>
    <w:rsid w:val="007E4294"/>
    <w:rsid w:val="00841FA6"/>
    <w:rsid w:val="008A1964"/>
    <w:rsid w:val="008E2844"/>
    <w:rsid w:val="0090100E"/>
    <w:rsid w:val="009239D9"/>
    <w:rsid w:val="00927118"/>
    <w:rsid w:val="00943EB2"/>
    <w:rsid w:val="0099665B"/>
    <w:rsid w:val="009C6C5C"/>
    <w:rsid w:val="009D6B0F"/>
    <w:rsid w:val="009F7218"/>
    <w:rsid w:val="00A251BF"/>
    <w:rsid w:val="00A54A16"/>
    <w:rsid w:val="00B721A5"/>
    <w:rsid w:val="00B76589"/>
    <w:rsid w:val="00B8767E"/>
    <w:rsid w:val="00BD1FAB"/>
    <w:rsid w:val="00BE7302"/>
    <w:rsid w:val="00BF7CE0"/>
    <w:rsid w:val="00C834A3"/>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D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161969">
      <w:bodyDiv w:val="1"/>
      <w:marLeft w:val="0"/>
      <w:marRight w:val="0"/>
      <w:marTop w:val="0"/>
      <w:marBottom w:val="0"/>
      <w:divBdr>
        <w:top w:val="none" w:sz="0" w:space="0" w:color="auto"/>
        <w:left w:val="none" w:sz="0" w:space="0" w:color="auto"/>
        <w:bottom w:val="none" w:sz="0" w:space="0" w:color="auto"/>
        <w:right w:val="none" w:sz="0" w:space="0" w:color="auto"/>
      </w:divBdr>
    </w:div>
    <w:div w:id="321617549">
      <w:bodyDiv w:val="1"/>
      <w:marLeft w:val="0"/>
      <w:marRight w:val="0"/>
      <w:marTop w:val="0"/>
      <w:marBottom w:val="0"/>
      <w:divBdr>
        <w:top w:val="none" w:sz="0" w:space="0" w:color="auto"/>
        <w:left w:val="none" w:sz="0" w:space="0" w:color="auto"/>
        <w:bottom w:val="none" w:sz="0" w:space="0" w:color="auto"/>
        <w:right w:val="none" w:sz="0" w:space="0" w:color="auto"/>
      </w:divBdr>
    </w:div>
    <w:div w:id="1269241958">
      <w:bodyDiv w:val="1"/>
      <w:marLeft w:val="0"/>
      <w:marRight w:val="0"/>
      <w:marTop w:val="0"/>
      <w:marBottom w:val="0"/>
      <w:divBdr>
        <w:top w:val="none" w:sz="0" w:space="0" w:color="auto"/>
        <w:left w:val="none" w:sz="0" w:space="0" w:color="auto"/>
        <w:bottom w:val="none" w:sz="0" w:space="0" w:color="auto"/>
        <w:right w:val="none" w:sz="0" w:space="0" w:color="auto"/>
      </w:divBdr>
    </w:div>
    <w:div w:id="1649746660">
      <w:bodyDiv w:val="1"/>
      <w:marLeft w:val="0"/>
      <w:marRight w:val="0"/>
      <w:marTop w:val="0"/>
      <w:marBottom w:val="0"/>
      <w:divBdr>
        <w:top w:val="none" w:sz="0" w:space="0" w:color="auto"/>
        <w:left w:val="none" w:sz="0" w:space="0" w:color="auto"/>
        <w:bottom w:val="none" w:sz="0" w:space="0" w:color="auto"/>
        <w:right w:val="none" w:sz="0" w:space="0" w:color="auto"/>
      </w:divBdr>
    </w:div>
    <w:div w:id="1724400006">
      <w:bodyDiv w:val="1"/>
      <w:marLeft w:val="0"/>
      <w:marRight w:val="0"/>
      <w:marTop w:val="0"/>
      <w:marBottom w:val="0"/>
      <w:divBdr>
        <w:top w:val="none" w:sz="0" w:space="0" w:color="auto"/>
        <w:left w:val="none" w:sz="0" w:space="0" w:color="auto"/>
        <w:bottom w:val="none" w:sz="0" w:space="0" w:color="auto"/>
        <w:right w:val="none" w:sz="0" w:space="0" w:color="auto"/>
      </w:divBdr>
    </w:div>
    <w:div w:id="1791825384">
      <w:bodyDiv w:val="1"/>
      <w:marLeft w:val="0"/>
      <w:marRight w:val="0"/>
      <w:marTop w:val="0"/>
      <w:marBottom w:val="0"/>
      <w:divBdr>
        <w:top w:val="none" w:sz="0" w:space="0" w:color="auto"/>
        <w:left w:val="none" w:sz="0" w:space="0" w:color="auto"/>
        <w:bottom w:val="none" w:sz="0" w:space="0" w:color="auto"/>
        <w:right w:val="none" w:sz="0" w:space="0" w:color="auto"/>
      </w:divBdr>
    </w:div>
    <w:div w:id="1984459987">
      <w:bodyDiv w:val="1"/>
      <w:marLeft w:val="0"/>
      <w:marRight w:val="0"/>
      <w:marTop w:val="0"/>
      <w:marBottom w:val="0"/>
      <w:divBdr>
        <w:top w:val="none" w:sz="0" w:space="0" w:color="auto"/>
        <w:left w:val="none" w:sz="0" w:space="0" w:color="auto"/>
        <w:bottom w:val="none" w:sz="0" w:space="0" w:color="auto"/>
        <w:right w:val="none" w:sz="0" w:space="0" w:color="auto"/>
      </w:divBdr>
    </w:div>
    <w:div w:id="20459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0.10.2021 15:15:36"/>
    <f:field ref="objchangedby" par="" text="Administrator, System"/>
    <f:field ref="objmodifiedat" par="" text="20.10.2021 15:15:4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5662</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2021-10-20T13:17:00Z</dcterms:created>
  <dcterms:modified xsi:type="dcterms:W3CDTF">2021-10-20T13:17:00Z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Vincová</vt:lpwstr>
  </property>
  <property fmtid="{D5CDD505-2E9C-101B-9397-08002B2CF9AE}" pid="11" name="FSC#SKEDITIONSLOVLEX@103.510:zodppredkladatel">
    <vt:lpwstr>Vladimír Lengvarský</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43/2005 Z. z., ktorým sa ustanovujú podrobnosti o strategických hlukových mapách a akčných plánoch ochrany pred hlukom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Smernica Komisie (EÚ) 2021/1226 z 21. decembra 2020, ktorou sa na účely prispôsobenia vedeckému a technickému pokroku mení príloha II k smernici Európskeho parlamentu a Rady 2002/49/ES, pokiaľ ide o spoločné metódy posudzovania hluku</vt:lpwstr>
  </property>
  <property fmtid="{D5CDD505-2E9C-101B-9397-08002B2CF9AE}" pid="22" name="FSC#SKEDITIONSLOVLEX@103.510:plnynazovpredpis">
    <vt:lpwstr> Nariadenie vlády  Slovenskej republiky, ktorým sa mení a dopĺňa nariadenie vlády Slovenskej republiky č. 43/2005 Z. z., ktorým sa ustanovujú podrobnosti o strategických hlukových mapách a akčných plánoch ochrany pred hlukom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S20857-2021-OL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LP/2021/539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v  Zmluve o fungovaní Európskej únie  - Hlava XIV – Verejné zdravie (čl. 168),</vt:lpwstr>
  </property>
  <property fmtid="{D5CDD505-2E9C-101B-9397-08002B2CF9AE}" pid="46" name="FSC#SKEDITIONSLOVLEX@103.510:AttrStrListDocPropSekundarneLegPravoPO">
    <vt:lpwstr>- Smernica Európskeho parlamentu a Rady 2002/49/ES z 25. júna 2002, ktorá sa týka posudzovania a riadenia environmentálneho hluku (Mimoriadne vydanie Ú. v. EÚ, kap. 15/zv. 7) v platnom znení, gestor Ministerstvo zdravotníctva Slovenskej republiky,_x000d_
- Smer</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vt:lpwstr>
  </property>
  <property fmtid="{D5CDD505-2E9C-101B-9397-08002B2CF9AE}" pid="51" name="FSC#SKEDITIONSLOVLEX@103.510:AttrStrListDocPropLehotaPrebratieSmernice">
    <vt:lpwstr>- delegovaná smernica Komisie (EÚ) 2021/1226 z 21. decembra 2020, ktorou sa na účely prispôsobenia vedeckému a technickému pokroku mení príloha II k smernici Európskeho parlamentu a Rady 2002/49/ES, pokiaľ ide o spoločné metódy posudzovania hluku:  31. de</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 je vedené konanie, č. C-683/2020 vo veci nesprávnej aplikácie smernice Európskeho parlamentu a Rady 2002/49/ES z 25. júna 2002, ktorá sa týka posudzovania a riadenia environmentálneho hluku,</vt:lpwstr>
  </property>
  <property fmtid="{D5CDD505-2E9C-101B-9397-08002B2CF9AE}" pid="54" name="FSC#SKEDITIONSLOVLEX@103.510:AttrStrListDocPropInfoUzPreberanePP">
    <vt:lpwstr>Zákon č. 2/2005 Z. z. o posudzovaní a kontrole hluku vo vonkajšom prostredí a o zmene zákona NR SR č. 272/1994 Z. z. o ochrane zdravia ľudí v znení neskorších predpisov v znení neskorších predpisov. Nariadenie vlády Slovenskej republiky č. 43/2005, ktorým</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Uplatnenie nulového variantu (neprijatie právnej úpravy) neumožňuje európska smernica, ktorá vyžaduje, aby členské štáty uviedli do účinnosti zákony, iné právne predpisy a správne opatrenia potrebné na dosiahnutie súladu s touto smernicou najneskôr do 31.</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Vladimír Lengvarský_x000d_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justify;"&gt;Návrhom nariadenia vlády Slovenskej republiky, ktorým sa mení a dopĺňa nariadenie vlády Slovenskej republiky č. 43/2005 Z. z., ktorým sa ustanovujú podrobnosti o&amp;nbsp;strategických hlukových mapách a&amp;nbsp;akčných plánoch oc</vt:lpwstr>
  </property>
  <property fmtid="{D5CDD505-2E9C-101B-9397-08002B2CF9AE}" pid="149" name="FSC#COOSYSTEM@1.1:Container">
    <vt:lpwstr>COO.2145.1000.3.4626983</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20. 10. 2021</vt:lpwstr>
  </property>
</Properties>
</file>