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24A9AE3B" w:rsidR="00054C41" w:rsidRPr="00C01362"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C01362">
        <w:rPr>
          <w:rFonts w:ascii="Times New Roman" w:eastAsia="Calibri" w:hAnsi="Times New Roman" w:cs="Times New Roman"/>
          <w:b/>
          <w:sz w:val="24"/>
          <w:szCs w:val="24"/>
        </w:rPr>
        <w:t xml:space="preserve"> </w:t>
      </w:r>
      <w:r w:rsidR="00C01362">
        <w:rPr>
          <w:rFonts w:ascii="Times New Roman" w:eastAsia="Calibri" w:hAnsi="Times New Roman" w:cs="Times New Roman"/>
          <w:sz w:val="24"/>
          <w:szCs w:val="24"/>
        </w:rPr>
        <w:t>Nariadenie vlády Slovenskej republiky, ktorým sa mení a dopĺňa nariadenie vlády Slovenskej republiky č. 268/2006 Z. z. o rozsahu zrážok zo mzdy pri výkone rozhodnutia v znení neskorších predpisov</w:t>
      </w:r>
    </w:p>
    <w:p w14:paraId="77F96BF6" w14:textId="1DFF403F" w:rsidR="00054C41" w:rsidRPr="00C01362"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Predkladateľ:</w:t>
      </w:r>
      <w:r w:rsidR="00C01362">
        <w:rPr>
          <w:rFonts w:ascii="Times New Roman" w:eastAsia="Calibri" w:hAnsi="Times New Roman" w:cs="Times New Roman"/>
          <w:b/>
          <w:sz w:val="24"/>
          <w:szCs w:val="24"/>
        </w:rPr>
        <w:t xml:space="preserve"> </w:t>
      </w:r>
      <w:r w:rsidR="00C01362">
        <w:rPr>
          <w:rFonts w:ascii="Times New Roman" w:eastAsia="Calibri" w:hAnsi="Times New Roman" w:cs="Times New Roman"/>
          <w:sz w:val="24"/>
          <w:szCs w:val="24"/>
        </w:rPr>
        <w:t>Ministerstvo spravodlivosti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8"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F43F0F">
          <w:footerReference w:type="default" r:id="rId9"/>
          <w:footerReference w:type="first" r:id="rId10"/>
          <w:pgSz w:w="11906" w:h="16838"/>
          <w:pgMar w:top="993" w:right="1417" w:bottom="1417" w:left="1417" w:header="708" w:footer="708" w:gutter="0"/>
          <w:pgNumType w:start="1"/>
          <w:cols w:space="708"/>
          <w:titlePg/>
          <w:docGrid w:linePitch="360"/>
        </w:sectPr>
      </w:pPr>
      <w:bookmarkStart w:id="0" w:name="_GoBack"/>
      <w:bookmarkEnd w:id="0"/>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13B2860B" w14:textId="77777777" w:rsidR="00054C41" w:rsidRPr="00D8247C" w:rsidRDefault="00054C41" w:rsidP="00054C41">
      <w:pPr>
        <w:rPr>
          <w:rFonts w:ascii="Times New Roman" w:eastAsia="Calibri" w:hAnsi="Times New Roman" w:cs="Times New Roman"/>
          <w:i/>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1F5C921C" w14:textId="77777777" w:rsidR="00361394" w:rsidRPr="00D8247C" w:rsidRDefault="00361394" w:rsidP="0036139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3D5DFAE3" w14:textId="77777777" w:rsidR="00361394" w:rsidRPr="00D8247C" w:rsidRDefault="00361394" w:rsidP="0036139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596EB194" w14:textId="77777777" w:rsidR="00361394" w:rsidRPr="00D8247C" w:rsidRDefault="00361394" w:rsidP="0036139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69F4FD0" w14:textId="77777777" w:rsidR="00361394" w:rsidRPr="00D8247C" w:rsidRDefault="00361394" w:rsidP="00361394">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2ED396ED" w14:textId="77777777" w:rsidR="00361394" w:rsidRDefault="00361394" w:rsidP="00054C41">
      <w:pPr>
        <w:spacing w:after="0"/>
        <w:jc w:val="both"/>
        <w:rPr>
          <w:rFonts w:ascii="Times New Roman" w:eastAsia="Calibri" w:hAnsi="Times New Roman" w:cs="Times New Roman"/>
          <w:sz w:val="24"/>
          <w:szCs w:val="24"/>
        </w:rPr>
      </w:pPr>
    </w:p>
    <w:p w14:paraId="12E8727A" w14:textId="548B7F24" w:rsidR="00E43769" w:rsidRDefault="00E43769" w:rsidP="00054C41">
      <w:pPr>
        <w:spacing w:after="0"/>
        <w:jc w:val="both"/>
        <w:rPr>
          <w:rFonts w:ascii="Times New Roman" w:eastAsia="Calibri" w:hAnsi="Times New Roman" w:cs="Times New Roman"/>
          <w:sz w:val="24"/>
          <w:szCs w:val="24"/>
        </w:rPr>
      </w:pPr>
      <w:r w:rsidRPr="00E43769">
        <w:rPr>
          <w:rFonts w:ascii="Times New Roman" w:eastAsia="Calibri" w:hAnsi="Times New Roman" w:cs="Times New Roman"/>
          <w:sz w:val="24"/>
          <w:szCs w:val="24"/>
        </w:rPr>
        <w:t>Konzultácie boli vykonané na Ministerstve spravodlivosti Slovenskej republiky (ďalej len „ministerstvo“) v rámci pracovnej skupiny zriadenej na ministerstve, pričom pracovná skupina pracovala na návrhu zmien v uplynulých štyroch týždňoch</w:t>
      </w:r>
      <w:r w:rsidR="003A6F31">
        <w:rPr>
          <w:rFonts w:ascii="Times New Roman" w:eastAsia="Calibri" w:hAnsi="Times New Roman" w:cs="Times New Roman"/>
          <w:sz w:val="24"/>
          <w:szCs w:val="24"/>
        </w:rPr>
        <w:t xml:space="preserve"> (od 23. apríla 2021 do 10. júna 2021)</w:t>
      </w:r>
      <w:r w:rsidRPr="00E43769">
        <w:rPr>
          <w:rFonts w:ascii="Times New Roman" w:eastAsia="Calibri" w:hAnsi="Times New Roman" w:cs="Times New Roman"/>
          <w:sz w:val="24"/>
          <w:szCs w:val="24"/>
        </w:rPr>
        <w:t xml:space="preserve">, pričom osobné zasadanie pracovnej skupiny sa uskutočnilo dňa 3. júna 2021 na </w:t>
      </w:r>
      <w:r w:rsidR="00193D0A">
        <w:rPr>
          <w:rFonts w:ascii="Times New Roman" w:eastAsia="Calibri" w:hAnsi="Times New Roman" w:cs="Times New Roman"/>
          <w:sz w:val="24"/>
          <w:szCs w:val="24"/>
        </w:rPr>
        <w:t>M</w:t>
      </w:r>
      <w:r w:rsidRPr="00E43769">
        <w:rPr>
          <w:rFonts w:ascii="Times New Roman" w:eastAsia="Calibri" w:hAnsi="Times New Roman" w:cs="Times New Roman"/>
          <w:sz w:val="24"/>
          <w:szCs w:val="24"/>
        </w:rPr>
        <w:t>inisterstve</w:t>
      </w:r>
      <w:r w:rsidR="00193D0A">
        <w:rPr>
          <w:rFonts w:ascii="Times New Roman" w:eastAsia="Calibri" w:hAnsi="Times New Roman" w:cs="Times New Roman"/>
          <w:sz w:val="24"/>
          <w:szCs w:val="24"/>
        </w:rPr>
        <w:t xml:space="preserve"> spravodlivosti SR</w:t>
      </w:r>
      <w:r w:rsidRPr="00E43769">
        <w:rPr>
          <w:rFonts w:ascii="Times New Roman" w:eastAsia="Calibri" w:hAnsi="Times New Roman" w:cs="Times New Roman"/>
          <w:sz w:val="24"/>
          <w:szCs w:val="24"/>
        </w:rPr>
        <w:t xml:space="preserve">. </w:t>
      </w:r>
      <w:r w:rsidR="003A6F31">
        <w:rPr>
          <w:rFonts w:ascii="Times New Roman" w:eastAsia="Calibri" w:hAnsi="Times New Roman" w:cs="Times New Roman"/>
          <w:sz w:val="24"/>
          <w:szCs w:val="24"/>
        </w:rPr>
        <w:t xml:space="preserve">Členmi pracovnej skupiny boli </w:t>
      </w:r>
      <w:r w:rsidRPr="00E43769">
        <w:rPr>
          <w:rFonts w:ascii="Times New Roman" w:eastAsia="Calibri" w:hAnsi="Times New Roman" w:cs="Times New Roman"/>
          <w:sz w:val="24"/>
          <w:szCs w:val="24"/>
        </w:rPr>
        <w:t>zamestnanci ministerstva</w:t>
      </w:r>
      <w:r w:rsidR="00193D0A">
        <w:rPr>
          <w:rFonts w:ascii="Times New Roman" w:eastAsia="Calibri" w:hAnsi="Times New Roman" w:cs="Times New Roman"/>
          <w:sz w:val="24"/>
          <w:szCs w:val="24"/>
        </w:rPr>
        <w:t xml:space="preserve"> a poslanci Národnej rady Slovenskej republiky</w:t>
      </w:r>
      <w:r w:rsidRPr="00E43769">
        <w:rPr>
          <w:rFonts w:ascii="Times New Roman" w:eastAsia="Calibri" w:hAnsi="Times New Roman" w:cs="Times New Roman"/>
          <w:sz w:val="24"/>
          <w:szCs w:val="24"/>
        </w:rPr>
        <w:t>.</w:t>
      </w:r>
      <w:r w:rsidR="003A6F31">
        <w:rPr>
          <w:rFonts w:ascii="Times New Roman" w:eastAsia="Calibri" w:hAnsi="Times New Roman" w:cs="Times New Roman"/>
          <w:sz w:val="24"/>
          <w:szCs w:val="24"/>
        </w:rPr>
        <w:t xml:space="preserve"> Predbežná informácia k pripravovanému návrhu nariadenia, ktorým sa mení a dopĺňa nariadenie vlády Slovenskej republiky č. 268/2006 Z. z. o rozsahu zrážok pri výkone rozhodnutia v znení neskorších predpisov bola zverejnená dňa 8. júna 2021.</w:t>
      </w:r>
    </w:p>
    <w:p w14:paraId="4CFDD0C9" w14:textId="70648879" w:rsidR="00E43769" w:rsidRDefault="00E43769" w:rsidP="00E43769">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Na zasadnutí pracovnej skupiny dňa 3. júna 2021 boli prediskutované alternatívne riešenia navrhovaných </w:t>
      </w:r>
      <w:r w:rsidRPr="00E43769">
        <w:rPr>
          <w:rFonts w:ascii="Times New Roman" w:eastAsia="Calibri" w:hAnsi="Times New Roman" w:cs="Times New Roman"/>
          <w:sz w:val="24"/>
          <w:szCs w:val="24"/>
        </w:rPr>
        <w:t xml:space="preserve">zmien a to </w:t>
      </w:r>
      <w:r w:rsidRPr="00E43769">
        <w:rPr>
          <w:rFonts w:ascii="Times New Roman" w:hAnsi="Times New Roman" w:cs="Times New Roman"/>
          <w:sz w:val="24"/>
          <w:szCs w:val="24"/>
        </w:rPr>
        <w:t>z hľadiska okruhu osôb, vo vzťahu ku ktorým by došlo k zvýšeniu základnej sumy, ktorá sa nesmie zraziť povinnému z jeho čistej mesačnej mzdy</w:t>
      </w:r>
      <w:r>
        <w:rPr>
          <w:rFonts w:ascii="Times New Roman" w:hAnsi="Times New Roman" w:cs="Times New Roman"/>
          <w:sz w:val="24"/>
          <w:szCs w:val="24"/>
        </w:rPr>
        <w:t>, ako aj</w:t>
      </w:r>
      <w:r w:rsidRPr="00E43769">
        <w:rPr>
          <w:rFonts w:ascii="Times New Roman" w:hAnsi="Times New Roman" w:cs="Times New Roman"/>
          <w:sz w:val="24"/>
          <w:szCs w:val="24"/>
        </w:rPr>
        <w:t xml:space="preserve"> z hľadiska určenia výšky základnej sumy a tzv. zrážky bez obmedzenia</w:t>
      </w:r>
      <w:r>
        <w:rPr>
          <w:rFonts w:ascii="Times New Roman" w:hAnsi="Times New Roman" w:cs="Times New Roman"/>
          <w:sz w:val="24"/>
          <w:szCs w:val="24"/>
        </w:rPr>
        <w:t>.</w:t>
      </w:r>
    </w:p>
    <w:p w14:paraId="0F722AAD" w14:textId="5B36DF3D" w:rsidR="00E43769" w:rsidRDefault="00E43769" w:rsidP="00E43769">
      <w:pPr>
        <w:spacing w:after="0"/>
        <w:jc w:val="both"/>
        <w:rPr>
          <w:rFonts w:ascii="Times New Roman" w:hAnsi="Times New Roman" w:cs="Times New Roman"/>
          <w:sz w:val="24"/>
          <w:szCs w:val="24"/>
        </w:rPr>
      </w:pPr>
      <w:r>
        <w:rPr>
          <w:rFonts w:ascii="Times New Roman" w:hAnsi="Times New Roman" w:cs="Times New Roman"/>
          <w:sz w:val="24"/>
          <w:szCs w:val="24"/>
        </w:rPr>
        <w:t>Na zasadnutí pracovnej skupiny sa posudzovala alternatíva úpravy zmien vo vzťahu k povinnému</w:t>
      </w:r>
      <w:r w:rsidRPr="00E43769">
        <w:rPr>
          <w:rFonts w:ascii="Times New Roman" w:hAnsi="Times New Roman" w:cs="Times New Roman"/>
          <w:sz w:val="24"/>
          <w:szCs w:val="24"/>
        </w:rPr>
        <w:t xml:space="preserve">, ktorému by počas exekučného konania vznikol pracovný pomer alebo obdobný pracovný vzťah a v posledných 12 po sebe nasledujúcich mesiacoch pred začatím exekučného konania bol vedený v evidencii uchádzačov o zamestnanie najmenej počas troch po sebe nasledujúcich mesiacov. V takomto prípade sa počítalo so zvýšením základnej sumy na 130% zo životného minima na plnoletú fyzickú osobu, pričom by sa neaplikovalo ustanovenie o zrážke bez obmedzenia. </w:t>
      </w:r>
      <w:r>
        <w:rPr>
          <w:rFonts w:ascii="Times New Roman" w:hAnsi="Times New Roman" w:cs="Times New Roman"/>
          <w:sz w:val="24"/>
          <w:szCs w:val="24"/>
        </w:rPr>
        <w:t xml:space="preserve">Rovnako bola prediskutovaná výška </w:t>
      </w:r>
      <w:r w:rsidRPr="00E43769">
        <w:rPr>
          <w:rFonts w:ascii="Times New Roman" w:hAnsi="Times New Roman" w:cs="Times New Roman"/>
          <w:sz w:val="24"/>
          <w:szCs w:val="24"/>
        </w:rPr>
        <w:t>základnej sumy a tzv. zrážky bez obmedzenia</w:t>
      </w:r>
      <w:r>
        <w:rPr>
          <w:rFonts w:ascii="Times New Roman" w:hAnsi="Times New Roman" w:cs="Times New Roman"/>
          <w:sz w:val="24"/>
          <w:szCs w:val="24"/>
        </w:rPr>
        <w:t>.</w:t>
      </w:r>
    </w:p>
    <w:p w14:paraId="6F79CE76" w14:textId="77777777" w:rsidR="00193D0A" w:rsidRDefault="00E43769" w:rsidP="00054C41">
      <w:pPr>
        <w:spacing w:after="0"/>
        <w:jc w:val="both"/>
        <w:rPr>
          <w:rFonts w:ascii="Times New Roman" w:hAnsi="Times New Roman" w:cs="Times New Roman"/>
          <w:sz w:val="24"/>
          <w:szCs w:val="24"/>
        </w:rPr>
      </w:pPr>
      <w:r>
        <w:rPr>
          <w:rFonts w:ascii="Times New Roman" w:hAnsi="Times New Roman" w:cs="Times New Roman"/>
          <w:sz w:val="24"/>
          <w:szCs w:val="24"/>
        </w:rPr>
        <w:t>Po prehodnotení všetk</w:t>
      </w:r>
      <w:r w:rsidR="00193D0A">
        <w:rPr>
          <w:rFonts w:ascii="Times New Roman" w:hAnsi="Times New Roman" w:cs="Times New Roman"/>
          <w:sz w:val="24"/>
          <w:szCs w:val="24"/>
        </w:rPr>
        <w:t>ých</w:t>
      </w:r>
      <w:r>
        <w:rPr>
          <w:rFonts w:ascii="Times New Roman" w:hAnsi="Times New Roman" w:cs="Times New Roman"/>
          <w:sz w:val="24"/>
          <w:szCs w:val="24"/>
        </w:rPr>
        <w:t xml:space="preserve"> alternatív dospela pracovná skupina k</w:t>
      </w:r>
      <w:r w:rsidR="00193D0A">
        <w:rPr>
          <w:rFonts w:ascii="Times New Roman" w:hAnsi="Times New Roman" w:cs="Times New Roman"/>
          <w:sz w:val="24"/>
          <w:szCs w:val="24"/>
        </w:rPr>
        <w:t> záverom, ktoré sú obsiahnuté v predloženom návrhu nariadenia.</w:t>
      </w:r>
    </w:p>
    <w:p w14:paraId="50FC6718" w14:textId="67F7DF80" w:rsidR="00054C41" w:rsidRPr="00D8247C" w:rsidRDefault="00193D0A" w:rsidP="00054C41">
      <w:pPr>
        <w:spacing w:after="0"/>
        <w:jc w:val="both"/>
        <w:rPr>
          <w:rFonts w:ascii="Times New Roman" w:eastAsia="Calibri" w:hAnsi="Times New Roman" w:cs="Times New Roman"/>
          <w:i/>
          <w:sz w:val="24"/>
          <w:szCs w:val="24"/>
        </w:rPr>
      </w:pPr>
      <w:r>
        <w:rPr>
          <w:rFonts w:ascii="Times New Roman" w:hAnsi="Times New Roman" w:cs="Times New Roman"/>
          <w:sz w:val="24"/>
          <w:szCs w:val="24"/>
        </w:rPr>
        <w:lastRenderedPageBreak/>
        <w:t xml:space="preserve">Dňa 17. júna 2021 bol zámer úpravy prekonzultovaný so Slovenskou komorou exekútorov. Závery z predmetnej konzultácie sú čiastočne zapracované v predloženom návrhu nariadenia.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6A5F79E2"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6BD3D387" w14:textId="7A004FE5" w:rsidR="00361394" w:rsidRDefault="00361394" w:rsidP="00054C41">
      <w:pPr>
        <w:spacing w:after="0"/>
        <w:jc w:val="both"/>
        <w:rPr>
          <w:rFonts w:ascii="Times New Roman" w:eastAsia="Calibri" w:hAnsi="Times New Roman" w:cs="Times New Roman"/>
          <w:i/>
          <w:iCs/>
          <w:sz w:val="24"/>
          <w:szCs w:val="24"/>
        </w:rPr>
      </w:pPr>
    </w:p>
    <w:p w14:paraId="7905F8ED" w14:textId="0DB01C1E" w:rsidR="00361394" w:rsidRPr="00361394" w:rsidRDefault="00361394" w:rsidP="00054C41">
      <w:pPr>
        <w:spacing w:after="0"/>
        <w:jc w:val="both"/>
        <w:rPr>
          <w:rFonts w:ascii="Times New Roman" w:eastAsia="Calibri" w:hAnsi="Times New Roman" w:cs="Times New Roman"/>
          <w:sz w:val="24"/>
          <w:szCs w:val="24"/>
        </w:rPr>
      </w:pPr>
      <w:r>
        <w:rPr>
          <w:rFonts w:ascii="Times New Roman" w:eastAsia="Calibri" w:hAnsi="Times New Roman" w:cs="Times New Roman"/>
          <w:iCs/>
          <w:sz w:val="24"/>
          <w:szCs w:val="24"/>
        </w:rPr>
        <w:t>Predložený návrh nariadenia nepredpokladá vplyvy v posudzovanej oblasti.</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7777777" w:rsidR="00054C41" w:rsidRPr="00D8247C" w:rsidRDefault="00AD5AF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1B8F6D1A"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68594DDE" w14:textId="0BE3B54C" w:rsidR="00361394" w:rsidRDefault="00361394" w:rsidP="00054C41">
      <w:pPr>
        <w:spacing w:after="0"/>
        <w:jc w:val="both"/>
        <w:rPr>
          <w:rFonts w:ascii="Times New Roman" w:eastAsia="Calibri" w:hAnsi="Times New Roman" w:cs="Times New Roman"/>
          <w:i/>
          <w:sz w:val="24"/>
          <w:szCs w:val="24"/>
        </w:rPr>
      </w:pPr>
    </w:p>
    <w:p w14:paraId="6DF01615" w14:textId="77777777" w:rsidR="00361394" w:rsidRPr="00361394" w:rsidRDefault="00361394" w:rsidP="00361394">
      <w:pPr>
        <w:spacing w:after="0"/>
        <w:jc w:val="both"/>
        <w:rPr>
          <w:rFonts w:ascii="Times New Roman" w:eastAsia="Calibri" w:hAnsi="Times New Roman" w:cs="Times New Roman"/>
          <w:sz w:val="24"/>
          <w:szCs w:val="24"/>
        </w:rPr>
      </w:pPr>
      <w:r>
        <w:rPr>
          <w:rFonts w:ascii="Times New Roman" w:eastAsia="Calibri" w:hAnsi="Times New Roman" w:cs="Times New Roman"/>
          <w:iCs/>
          <w:sz w:val="24"/>
          <w:szCs w:val="24"/>
        </w:rPr>
        <w:t>Predložený návrh nariadenia nepredpokladá vplyvy v posudzovanej oblasti.</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7777777" w:rsidR="00054C41" w:rsidRPr="00D8247C" w:rsidRDefault="00AD5AF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16D2F671"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36451B5A" w14:textId="661F2D22" w:rsidR="00361394" w:rsidRDefault="00361394" w:rsidP="00361394">
      <w:pPr>
        <w:spacing w:after="0" w:line="254" w:lineRule="auto"/>
        <w:jc w:val="both"/>
        <w:rPr>
          <w:rFonts w:ascii="Times New Roman" w:eastAsia="Calibri" w:hAnsi="Times New Roman" w:cs="Times New Roman"/>
          <w:i/>
          <w:sz w:val="24"/>
          <w:szCs w:val="24"/>
        </w:rPr>
      </w:pPr>
    </w:p>
    <w:p w14:paraId="55136125" w14:textId="121390C0" w:rsidR="00361394" w:rsidRDefault="00361394" w:rsidP="00361394">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Predložený návrh nariadenia môže mať tak pozitívny, ak o aj negatívny vplyv na podnikateľské prostredie.</w:t>
      </w:r>
    </w:p>
    <w:p w14:paraId="13A4D212" w14:textId="177229F1" w:rsidR="00361394" w:rsidRDefault="00361394" w:rsidP="00361394">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Pozitívny vplyv návrhu nariadenia sa môže prejaviť v zvýšenom dopyte po práci, nakoľko súčasná právna úprava </w:t>
      </w:r>
      <w:proofErr w:type="spellStart"/>
      <w:r>
        <w:rPr>
          <w:rFonts w:ascii="Times New Roman" w:eastAsia="Calibri" w:hAnsi="Times New Roman" w:cs="Times New Roman"/>
          <w:sz w:val="24"/>
          <w:szCs w:val="24"/>
        </w:rPr>
        <w:t>demotivovala</w:t>
      </w:r>
      <w:proofErr w:type="spellEnd"/>
      <w:r>
        <w:rPr>
          <w:rFonts w:ascii="Times New Roman" w:eastAsia="Calibri" w:hAnsi="Times New Roman" w:cs="Times New Roman"/>
          <w:sz w:val="24"/>
          <w:szCs w:val="24"/>
        </w:rPr>
        <w:t xml:space="preserve"> osoby, voči ktorým bolo vedené exekučné konanie </w:t>
      </w:r>
      <w:r>
        <w:rPr>
          <w:rFonts w:ascii="Times New Roman" w:eastAsia="Calibri" w:hAnsi="Times New Roman" w:cs="Times New Roman"/>
          <w:sz w:val="24"/>
          <w:szCs w:val="24"/>
        </w:rPr>
        <w:lastRenderedPageBreak/>
        <w:t>a hrozila týmto osobám exekúcia zrážkami zo mzdy alebo iných príjmov, k hľadaniu si „legálneho“ zamestnania, prípadne tieto osoby boli súčasťou nelegálneho zamestnávania.</w:t>
      </w:r>
    </w:p>
    <w:p w14:paraId="11BFBD26" w14:textId="311385B7" w:rsidR="00361394" w:rsidRDefault="00361394" w:rsidP="00361394">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Pozitívny vplyv sa predpokladá aj v rámci uspokojenia pohľadávok podnikateľských subjektov, ktoré boli v súčasno</w:t>
      </w:r>
      <w:r w:rsidR="00E15FA1">
        <w:rPr>
          <w:rFonts w:ascii="Times New Roman" w:eastAsia="Calibri" w:hAnsi="Times New Roman" w:cs="Times New Roman"/>
          <w:sz w:val="24"/>
          <w:szCs w:val="24"/>
        </w:rPr>
        <w:t>sti „nedobytné“, pretože povinní</w:t>
      </w:r>
      <w:r>
        <w:rPr>
          <w:rFonts w:ascii="Times New Roman" w:eastAsia="Calibri" w:hAnsi="Times New Roman" w:cs="Times New Roman"/>
          <w:sz w:val="24"/>
          <w:szCs w:val="24"/>
        </w:rPr>
        <w:t xml:space="preserve"> sa nezamestnali alebo sa zamestnali „na čierno“ práve z dôvodu hrozby a obavy o to, že zrážky zo mzdy, ktorú by inak nadobudli, boli vysoké. Návrh nariadenia predpokladá zvýšený záujem povinných o legálne zamestnanie a tým v konečnom dôsledku aj uspokojenie inak nedobytných pohľadávok v exekučnom konaní.</w:t>
      </w:r>
      <w:r w:rsidR="00193D0A">
        <w:rPr>
          <w:rFonts w:ascii="Times New Roman" w:eastAsia="Calibri" w:hAnsi="Times New Roman" w:cs="Times New Roman"/>
          <w:sz w:val="24"/>
          <w:szCs w:val="24"/>
        </w:rPr>
        <w:t xml:space="preserve"> </w:t>
      </w:r>
    </w:p>
    <w:p w14:paraId="2B96EF8E" w14:textId="32F85AF5" w:rsidR="00361394" w:rsidRPr="008750F1" w:rsidRDefault="00361394" w:rsidP="00361394">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Negatívny vplyv návrhu nariadenia sa v podnikateľskom prostredí môže prejaviť najmä predĺžením exekučného konania vo vzťahu k tým podnikateľským subjektom, ktoré vystupujú v exekučnom konaní na strane oprávnených a</w:t>
      </w:r>
      <w:r w:rsidR="00193D0A">
        <w:rPr>
          <w:rFonts w:ascii="Times New Roman" w:eastAsia="Calibri" w:hAnsi="Times New Roman" w:cs="Times New Roman"/>
          <w:sz w:val="24"/>
          <w:szCs w:val="24"/>
        </w:rPr>
        <w:t> </w:t>
      </w:r>
      <w:r>
        <w:rPr>
          <w:rFonts w:ascii="Times New Roman" w:eastAsia="Calibri" w:hAnsi="Times New Roman" w:cs="Times New Roman"/>
          <w:sz w:val="24"/>
          <w:szCs w:val="24"/>
        </w:rPr>
        <w:t>ich</w:t>
      </w:r>
      <w:r w:rsidR="00193D0A">
        <w:rPr>
          <w:rFonts w:ascii="Times New Roman" w:eastAsia="Calibri" w:hAnsi="Times New Roman" w:cs="Times New Roman"/>
          <w:sz w:val="24"/>
          <w:szCs w:val="24"/>
        </w:rPr>
        <w:t xml:space="preserve"> neprednostná </w:t>
      </w:r>
      <w:r>
        <w:rPr>
          <w:rFonts w:ascii="Times New Roman" w:eastAsia="Calibri" w:hAnsi="Times New Roman" w:cs="Times New Roman"/>
          <w:sz w:val="24"/>
          <w:szCs w:val="24"/>
        </w:rPr>
        <w:t>pohľadávka je vymáhaná exekúciou zrážkami zo mzdy alebo iných príjmov, nakoľko zvýšenie základnej sumy a tzv. zrážky bez obmedzenia spôsobí automaticky zníženie zrážky, ktorá môže byť použitá na uspokojenie nároku veriteľa, resp. oprávneného v exekučnom konaní. Uvedené však neznamená, že pohľadávka oprávneného nemôže byť uspokojená iným spôsobom vykonania exekúcie.</w:t>
      </w:r>
      <w:r w:rsidR="00193D0A">
        <w:rPr>
          <w:rFonts w:ascii="Times New Roman" w:eastAsia="Calibri" w:hAnsi="Times New Roman" w:cs="Times New Roman"/>
          <w:sz w:val="24"/>
          <w:szCs w:val="24"/>
        </w:rPr>
        <w:t xml:space="preserve"> Je rovnako potrebné zdôrazniť, že navrhovaná právna úprava sa dotýka len </w:t>
      </w:r>
      <w:r w:rsidR="00193D0A" w:rsidRPr="008750F1">
        <w:rPr>
          <w:rFonts w:ascii="Times New Roman" w:eastAsia="Calibri" w:hAnsi="Times New Roman" w:cs="Times New Roman"/>
          <w:sz w:val="24"/>
          <w:szCs w:val="24"/>
        </w:rPr>
        <w:t>neprednostných pohľadávok.</w:t>
      </w:r>
    </w:p>
    <w:p w14:paraId="25320B8A" w14:textId="5876AE0E" w:rsidR="008750F1" w:rsidRPr="008750F1" w:rsidRDefault="008750F1" w:rsidP="008750F1">
      <w:pPr>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V rámci posudzovania iných vplyvov na podnikateľské prostredie nie je možné prezentovať konkrétne štatistické údaje o pozitívne alebo negatívne ovplyvnených podnikateľských subjektoch, a to vzhľadom </w:t>
      </w:r>
      <w:r w:rsidRPr="008750F1">
        <w:rPr>
          <w:rFonts w:ascii="Times New Roman" w:eastAsia="Times New Roman" w:hAnsi="Times New Roman" w:cs="Times New Roman"/>
          <w:sz w:val="24"/>
          <w:szCs w:val="24"/>
        </w:rPr>
        <w:t xml:space="preserve">na </w:t>
      </w:r>
      <w:r w:rsidRPr="008750F1">
        <w:rPr>
          <w:rFonts w:ascii="Times New Roman" w:hAnsi="Times New Roman"/>
          <w:sz w:val="24"/>
          <w:szCs w:val="24"/>
        </w:rPr>
        <w:t xml:space="preserve">nešpecifikovaný počet exekučných konaní, v ktorých dochádza k vymáhaniu pohľadávky oprávneného, ktorý je naviac podnikateľským subjektom (v súčasnosti totiž nie sú dostupné ani údaje o tom, či je v exekučnom konaní vymáhaná pohľadávka oprávneného súvisiaca s výkonom jeho podnikateľskej činnosti), zrážkami zo mzdy, ako aj vzhľadom na nešpecifikovaný počet osôb, voči ktorým je vedená exekúcia zrážkami zo mzdy alebo iných príjmov (vrátane podnikateľov fyzických osôb), na rôznorodosť nárokov vymáhaných v týchto exekučných konaniach (prednostné pohľadávky, neprednostné pohľadávky), vrátane ich druhu a výšky, ako aj na možnosti výkonu iných spôsobov exekúcie, prípadne ich kumulácie. </w:t>
      </w:r>
    </w:p>
    <w:p w14:paraId="328524A6" w14:textId="291852ED" w:rsidR="008750F1" w:rsidRPr="008750F1" w:rsidRDefault="008750F1" w:rsidP="008750F1">
      <w:pPr>
        <w:spacing w:after="0" w:line="254" w:lineRule="auto"/>
        <w:jc w:val="both"/>
        <w:rPr>
          <w:rFonts w:ascii="Times New Roman" w:eastAsia="Calibri" w:hAnsi="Times New Roman" w:cs="Times New Roman"/>
          <w:sz w:val="24"/>
          <w:szCs w:val="24"/>
        </w:rPr>
      </w:pPr>
    </w:p>
    <w:sectPr w:rsidR="008750F1" w:rsidRPr="008750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C25F" w14:textId="77777777" w:rsidR="00AD5AFB" w:rsidRDefault="00AD5AFB" w:rsidP="00054C41">
      <w:pPr>
        <w:spacing w:after="0" w:line="240" w:lineRule="auto"/>
      </w:pPr>
      <w:r>
        <w:separator/>
      </w:r>
    </w:p>
  </w:endnote>
  <w:endnote w:type="continuationSeparator" w:id="0">
    <w:p w14:paraId="1796F123" w14:textId="77777777" w:rsidR="00AD5AFB" w:rsidRDefault="00AD5AFB"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63517"/>
      <w:docPartObj>
        <w:docPartGallery w:val="Page Numbers (Bottom of Page)"/>
        <w:docPartUnique/>
      </w:docPartObj>
    </w:sdtPr>
    <w:sdtContent>
      <w:p w14:paraId="625A1390" w14:textId="1A1EAF97" w:rsidR="00F43F0F" w:rsidRDefault="00F43F0F">
        <w:pPr>
          <w:pStyle w:val="Pta"/>
          <w:jc w:val="right"/>
        </w:pPr>
        <w:r w:rsidRPr="00F43F0F">
          <w:rPr>
            <w:rFonts w:ascii="Times New Roman" w:hAnsi="Times New Roman" w:cs="Times New Roman"/>
          </w:rPr>
          <w:fldChar w:fldCharType="begin"/>
        </w:r>
        <w:r w:rsidRPr="00F43F0F">
          <w:rPr>
            <w:rFonts w:ascii="Times New Roman" w:hAnsi="Times New Roman" w:cs="Times New Roman"/>
          </w:rPr>
          <w:instrText>PAGE   \* MERGEFORMAT</w:instrText>
        </w:r>
        <w:r w:rsidRPr="00F43F0F">
          <w:rPr>
            <w:rFonts w:ascii="Times New Roman" w:hAnsi="Times New Roman" w:cs="Times New Roman"/>
          </w:rPr>
          <w:fldChar w:fldCharType="separate"/>
        </w:r>
        <w:r>
          <w:rPr>
            <w:rFonts w:ascii="Times New Roman" w:hAnsi="Times New Roman" w:cs="Times New Roman"/>
            <w:noProof/>
          </w:rPr>
          <w:t>5</w:t>
        </w:r>
        <w:r w:rsidRPr="00F43F0F">
          <w:rPr>
            <w:rFonts w:ascii="Times New Roman" w:hAnsi="Times New Roman" w:cs="Times New Roman"/>
          </w:rPr>
          <w:fldChar w:fldCharType="end"/>
        </w:r>
      </w:p>
    </w:sdtContent>
  </w:sdt>
  <w:p w14:paraId="44FBE89F" w14:textId="77777777" w:rsidR="00F43F0F" w:rsidRDefault="00F43F0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582127"/>
      <w:docPartObj>
        <w:docPartGallery w:val="Page Numbers (Bottom of Page)"/>
        <w:docPartUnique/>
      </w:docPartObj>
    </w:sdtPr>
    <w:sdtEndPr>
      <w:rPr>
        <w:rFonts w:ascii="Times New Roman" w:hAnsi="Times New Roman" w:cs="Times New Roman"/>
      </w:rPr>
    </w:sdtEndPr>
    <w:sdtContent>
      <w:p w14:paraId="4A07AA9D" w14:textId="028220E3" w:rsidR="00F43F0F" w:rsidRPr="00F43F0F" w:rsidRDefault="00F43F0F">
        <w:pPr>
          <w:pStyle w:val="Pta"/>
          <w:jc w:val="right"/>
          <w:rPr>
            <w:rFonts w:ascii="Times New Roman" w:hAnsi="Times New Roman" w:cs="Times New Roman"/>
          </w:rPr>
        </w:pPr>
      </w:p>
    </w:sdtContent>
  </w:sdt>
  <w:p w14:paraId="7B23A79E" w14:textId="77777777" w:rsidR="00F43F0F" w:rsidRDefault="00F43F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B8C7E" w14:textId="77777777" w:rsidR="00AD5AFB" w:rsidRDefault="00AD5AFB" w:rsidP="00054C41">
      <w:pPr>
        <w:spacing w:after="0" w:line="240" w:lineRule="auto"/>
      </w:pPr>
      <w:r>
        <w:separator/>
      </w:r>
    </w:p>
  </w:footnote>
  <w:footnote w:type="continuationSeparator" w:id="0">
    <w:p w14:paraId="2D49411A" w14:textId="77777777" w:rsidR="00AD5AFB" w:rsidRDefault="00AD5AFB"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93D0A"/>
    <w:rsid w:val="001B4C03"/>
    <w:rsid w:val="001C790D"/>
    <w:rsid w:val="001D1083"/>
    <w:rsid w:val="001D3FA0"/>
    <w:rsid w:val="001E53CB"/>
    <w:rsid w:val="00225A83"/>
    <w:rsid w:val="00270EA5"/>
    <w:rsid w:val="00340CFD"/>
    <w:rsid w:val="00361394"/>
    <w:rsid w:val="00375012"/>
    <w:rsid w:val="00375628"/>
    <w:rsid w:val="0038255E"/>
    <w:rsid w:val="00391648"/>
    <w:rsid w:val="0039304E"/>
    <w:rsid w:val="003A6F31"/>
    <w:rsid w:val="003D119C"/>
    <w:rsid w:val="003E58B8"/>
    <w:rsid w:val="003F06D7"/>
    <w:rsid w:val="00445638"/>
    <w:rsid w:val="00446432"/>
    <w:rsid w:val="004D20CB"/>
    <w:rsid w:val="005204B3"/>
    <w:rsid w:val="0052770F"/>
    <w:rsid w:val="0065004B"/>
    <w:rsid w:val="007259CB"/>
    <w:rsid w:val="007620A2"/>
    <w:rsid w:val="0077106D"/>
    <w:rsid w:val="00797A13"/>
    <w:rsid w:val="007B40FB"/>
    <w:rsid w:val="007E24B2"/>
    <w:rsid w:val="008634E9"/>
    <w:rsid w:val="008750F1"/>
    <w:rsid w:val="008801B5"/>
    <w:rsid w:val="008B4AA1"/>
    <w:rsid w:val="008C1C71"/>
    <w:rsid w:val="00923C0C"/>
    <w:rsid w:val="0094065C"/>
    <w:rsid w:val="009525A1"/>
    <w:rsid w:val="009A4D56"/>
    <w:rsid w:val="009E09F7"/>
    <w:rsid w:val="00A000DA"/>
    <w:rsid w:val="00A1736E"/>
    <w:rsid w:val="00A759D6"/>
    <w:rsid w:val="00AD5AFB"/>
    <w:rsid w:val="00B66E33"/>
    <w:rsid w:val="00BD0EF7"/>
    <w:rsid w:val="00C01362"/>
    <w:rsid w:val="00C21399"/>
    <w:rsid w:val="00C560C4"/>
    <w:rsid w:val="00C6748F"/>
    <w:rsid w:val="00CB496B"/>
    <w:rsid w:val="00D005F2"/>
    <w:rsid w:val="00D631FA"/>
    <w:rsid w:val="00D74198"/>
    <w:rsid w:val="00D82356"/>
    <w:rsid w:val="00D84EEE"/>
    <w:rsid w:val="00D90A61"/>
    <w:rsid w:val="00DF02CE"/>
    <w:rsid w:val="00E030DA"/>
    <w:rsid w:val="00E15FA1"/>
    <w:rsid w:val="00E43769"/>
    <w:rsid w:val="00EB2BEC"/>
    <w:rsid w:val="00EC0704"/>
    <w:rsid w:val="00ED6B5D"/>
    <w:rsid w:val="00EE4C99"/>
    <w:rsid w:val="00F43F0F"/>
    <w:rsid w:val="00F74FC9"/>
    <w:rsid w:val="00FE1CFE"/>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54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39A3-5F82-43B6-9AE1-8BDDAFBF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2021-06-23T08:05:00Z</dcterms:created>
  <dcterms:modified xsi:type="dcterms:W3CDTF">2021-09-07T10:51:00Z</dcterms:modified>
</cp:coreProperties>
</file>