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84AE5" w14:textId="1639C7F9" w:rsidR="00A645BF" w:rsidRDefault="00A645BF" w:rsidP="00A645BF">
      <w:pPr>
        <w:pStyle w:val="Nadpis4"/>
        <w:spacing w:line="360" w:lineRule="auto"/>
        <w:jc w:val="center"/>
        <w:rPr>
          <w:lang w:val="sk-SK"/>
        </w:rPr>
      </w:pPr>
      <w:r w:rsidRPr="005C3930">
        <w:rPr>
          <w:lang w:val="sk-SK"/>
        </w:rPr>
        <w:t>Predkladacia správa</w:t>
      </w:r>
    </w:p>
    <w:p w14:paraId="41B961BD" w14:textId="62BE9911" w:rsidR="00FF7A1D" w:rsidRDefault="00FF7A1D" w:rsidP="00FF7A1D"/>
    <w:p w14:paraId="40C43051" w14:textId="734F62D6" w:rsidR="00C160F1" w:rsidRDefault="00C160F1" w:rsidP="00C160F1">
      <w:pPr>
        <w:autoSpaceDE w:val="0"/>
        <w:autoSpaceDN w:val="0"/>
        <w:adjustRightInd w:val="0"/>
        <w:spacing w:line="360" w:lineRule="auto"/>
        <w:jc w:val="both"/>
      </w:pPr>
      <w:bookmarkStart w:id="0" w:name="_GoBack"/>
      <w:bookmarkEnd w:id="0"/>
    </w:p>
    <w:p w14:paraId="147E064E" w14:textId="1E2457F7" w:rsidR="00113AD9" w:rsidRDefault="00C160F1" w:rsidP="00C160F1">
      <w:pPr>
        <w:autoSpaceDE w:val="0"/>
        <w:autoSpaceDN w:val="0"/>
        <w:adjustRightInd w:val="0"/>
        <w:spacing w:line="360" w:lineRule="auto"/>
        <w:ind w:firstLine="426"/>
        <w:jc w:val="both"/>
      </w:pPr>
      <w:r w:rsidRPr="00C160F1">
        <w:t xml:space="preserve">Ministerstvo zdravotníctva Slovenskej republiky predkladá na rokovanie </w:t>
      </w:r>
      <w:r>
        <w:t>Legislatívnej rady vlády Slovenskej republiky n</w:t>
      </w:r>
      <w:r w:rsidR="00113AD9">
        <w:t xml:space="preserve">ávrh zákona, ktorým sa mení a dopĺňa zákon </w:t>
      </w:r>
      <w:r w:rsidR="00113AD9" w:rsidRPr="00113AD9">
        <w:t>č. 139/1998 Z. z. o omamných látkach, psychotropných látkach a prípravkoch v znení neskorších</w:t>
      </w:r>
      <w:r w:rsidR="00113AD9">
        <w:t xml:space="preserve"> </w:t>
      </w:r>
      <w:r w:rsidR="00BF5EAD">
        <w:t xml:space="preserve">predpisov </w:t>
      </w:r>
      <w:r>
        <w:t>(ďalej len „návrh zákona“). Návrh zákona bol vypracovaný na základe</w:t>
      </w:r>
      <w:r w:rsidR="00FF7A1D" w:rsidRPr="00FF7A1D">
        <w:t xml:space="preserve"> úlohy č. 11 v mesiaci október z Plánu legislatívnych úloh vlády SR na mesiace jún až december 2021</w:t>
      </w:r>
      <w:r w:rsidR="00FF7A1D">
        <w:t xml:space="preserve">. </w:t>
      </w:r>
    </w:p>
    <w:p w14:paraId="339D414A" w14:textId="77777777" w:rsidR="004E58EE" w:rsidRDefault="0014193C" w:rsidP="00D07A09">
      <w:pPr>
        <w:autoSpaceDE w:val="0"/>
        <w:autoSpaceDN w:val="0"/>
        <w:adjustRightInd w:val="0"/>
        <w:spacing w:line="360" w:lineRule="auto"/>
        <w:ind w:firstLine="426"/>
        <w:jc w:val="both"/>
      </w:pPr>
      <w:r>
        <w:t xml:space="preserve">Cieľom návrhu zákona je </w:t>
      </w:r>
      <w:r w:rsidRPr="005C3930">
        <w:t>doplniť prílohu č. 1</w:t>
      </w:r>
      <w:r>
        <w:t xml:space="preserve"> </w:t>
      </w:r>
      <w:r w:rsidRPr="00A3008A">
        <w:t>zákona č. 139/1998 Z. z. o omamných látkach, psychotropných látkach a prípravkoch v znení neskorších predpisov</w:t>
      </w:r>
      <w:r>
        <w:t> </w:t>
      </w:r>
      <w:r w:rsidR="00BF5EAD">
        <w:t xml:space="preserve">(ďalej len „zákon č. 139/1998 Z. z.“) </w:t>
      </w:r>
      <w:r>
        <w:t xml:space="preserve">o sedem psychotropných látok I. skupiny  </w:t>
      </w:r>
      <w:r w:rsidRPr="005C3930">
        <w:t xml:space="preserve">na základe </w:t>
      </w:r>
      <w:r w:rsidRPr="00C43394">
        <w:t>rozhodnutia prijatého na 6</w:t>
      </w:r>
      <w:r>
        <w:t>4</w:t>
      </w:r>
      <w:r w:rsidRPr="00C43394">
        <w:t>. zasadnutí Komisie pre omamné látky Úradu OSN pre omamné látky</w:t>
      </w:r>
      <w:r>
        <w:t xml:space="preserve"> </w:t>
      </w:r>
      <w:r w:rsidRPr="00C43394">
        <w:t>a </w:t>
      </w:r>
      <w:r>
        <w:t>kriminalitu</w:t>
      </w:r>
      <w:r w:rsidRPr="00C43394">
        <w:t xml:space="preserve"> </w:t>
      </w:r>
      <w:r w:rsidRPr="00A8519B">
        <w:t xml:space="preserve">v dňoch 12. 4. až 16. 4. 2021 </w:t>
      </w:r>
      <w:r w:rsidRPr="00903474">
        <w:t>(UNODC - United Nat</w:t>
      </w:r>
      <w:r w:rsidR="00BF5EAD">
        <w:t>ions Office on Drugs and Crime)</w:t>
      </w:r>
      <w:r>
        <w:t xml:space="preserve">. Toto rozhodnutie bolo prijaté na základe </w:t>
      </w:r>
      <w:r>
        <w:rPr>
          <w:noProof/>
        </w:rPr>
        <w:t>hodnotenia odborného výboru pre drogovú závislosť Svetovej zdravotníckej organizácie</w:t>
      </w:r>
      <w:r w:rsidR="00113AD9">
        <w:t xml:space="preserve">. </w:t>
      </w:r>
      <w:r w:rsidR="00BF5EAD">
        <w:t xml:space="preserve">Ďalej sa navrhuje </w:t>
      </w:r>
      <w:r>
        <w:t xml:space="preserve">zaradiť medzi psychotropné látky I. skupiny </w:t>
      </w:r>
      <w:r w:rsidR="00BF5EAD">
        <w:t>d</w:t>
      </w:r>
      <w:r w:rsidR="00BF5EAD" w:rsidRPr="00BF5EAD">
        <w:t xml:space="preserve">ve nové psychoaktívne látky </w:t>
      </w:r>
      <w:r>
        <w:t xml:space="preserve">na základe </w:t>
      </w:r>
      <w:r w:rsidRPr="00A8519B">
        <w:t xml:space="preserve">delegovanej smernice Komisie </w:t>
      </w:r>
      <w:r w:rsidRPr="00A8519B">
        <w:rPr>
          <w:color w:val="000000"/>
        </w:rPr>
        <w:t xml:space="preserve">(EÚ) 2021/802 </w:t>
      </w:r>
      <w:r w:rsidRPr="00E06359">
        <w:rPr>
          <w:color w:val="000000"/>
        </w:rPr>
        <w:t>z 12. marca 2021</w:t>
      </w:r>
      <w:r w:rsidRPr="00A8519B">
        <w:rPr>
          <w:color w:val="000000"/>
        </w:rPr>
        <w:t xml:space="preserve">, ktorou sa mení príloha k rámcovému rozhodnutiu Rady 2004/757/SVV, pokiaľ ide o zaradenie nových psychoaktívnych látok </w:t>
      </w:r>
      <w:r w:rsidR="00D07A09" w:rsidRPr="00D07A09">
        <w:t>metyl-3,3-dimetyl-2-{[1-(pent-4-én-1-yl)-1H-indazol-3-karbonyl]amino}butanoát (MDMB-4en-PINACA) a metyl-2-{[1-(4-fluórbutyl)-1H-indol-3-karbonyl]amino}-3,3-dimetylbutanoát (4F-MDMB-BICA)</w:t>
      </w:r>
      <w:r w:rsidR="00D07A09">
        <w:rPr>
          <w:color w:val="000000"/>
        </w:rPr>
        <w:t xml:space="preserve"> </w:t>
      </w:r>
      <w:r w:rsidRPr="00A8519B">
        <w:rPr>
          <w:color w:val="000000"/>
        </w:rPr>
        <w:t>do vymedzenia pojmu drogy</w:t>
      </w:r>
      <w:r w:rsidR="00BF5EAD">
        <w:rPr>
          <w:color w:val="000000"/>
        </w:rPr>
        <w:t xml:space="preserve"> (ďalej len „smernica (EÚ) 2021/802“)</w:t>
      </w:r>
      <w:r>
        <w:rPr>
          <w:color w:val="000000"/>
        </w:rPr>
        <w:t xml:space="preserve">. </w:t>
      </w:r>
      <w:r w:rsidR="00FB353D">
        <w:rPr>
          <w:color w:val="000000"/>
        </w:rPr>
        <w:t xml:space="preserve">Tieto dve nové </w:t>
      </w:r>
      <w:r w:rsidR="00FB353D">
        <w:t>psychoaktívne lát</w:t>
      </w:r>
      <w:r w:rsidR="00BF5EAD">
        <w:t xml:space="preserve">ky </w:t>
      </w:r>
      <w:r w:rsidR="00FB353D">
        <w:t>sa navrhujú zar</w:t>
      </w:r>
      <w:r w:rsidR="00BF5EAD">
        <w:t xml:space="preserve">adiť medzi psychotropné látky I. skupiny </w:t>
      </w:r>
      <w:r w:rsidR="00FB353D">
        <w:t xml:space="preserve">aj na základe </w:t>
      </w:r>
      <w:r w:rsidR="00FB353D" w:rsidRPr="00C43394">
        <w:t>rozhodnutia prijatého na 6</w:t>
      </w:r>
      <w:r w:rsidR="00FB353D">
        <w:t>4</w:t>
      </w:r>
      <w:r w:rsidR="00FB353D" w:rsidRPr="00C43394">
        <w:t>. zasadnutí Komisie pre omamné látky Úradu OSN pre omamné látky</w:t>
      </w:r>
      <w:r w:rsidR="00FB353D">
        <w:t xml:space="preserve"> </w:t>
      </w:r>
      <w:r w:rsidR="00FB353D" w:rsidRPr="00C43394">
        <w:t>a </w:t>
      </w:r>
      <w:r w:rsidR="00FB353D">
        <w:t>kriminalitu</w:t>
      </w:r>
      <w:r w:rsidR="00FB353D" w:rsidRPr="00C43394">
        <w:t xml:space="preserve"> </w:t>
      </w:r>
      <w:r w:rsidR="00FB353D" w:rsidRPr="00A8519B">
        <w:t xml:space="preserve">v dňoch 12. 4. až 16. 4. 2021 </w:t>
      </w:r>
      <w:r w:rsidR="00FB353D" w:rsidRPr="00903474">
        <w:t>(UNODC - United Nations Office on Drugs and Crime)</w:t>
      </w:r>
      <w:r w:rsidR="00FB353D">
        <w:t>.</w:t>
      </w:r>
      <w:r w:rsidR="00BF5EAD">
        <w:t xml:space="preserve"> </w:t>
      </w:r>
      <w:r>
        <w:t xml:space="preserve">Navrhuje sa </w:t>
      </w:r>
      <w:r w:rsidR="00BF5EAD">
        <w:t xml:space="preserve">tiež </w:t>
      </w:r>
      <w:r>
        <w:t xml:space="preserve">preradiť omamnú látku </w:t>
      </w:r>
      <w:r w:rsidRPr="0039691A">
        <w:t>Izotonitazén</w:t>
      </w:r>
      <w:r>
        <w:t xml:space="preserve"> z II. skupiny omamných látok do I. skupiny omamných látok, pretože táto omamná látka nemá</w:t>
      </w:r>
      <w:r w:rsidR="00113AD9">
        <w:t xml:space="preserve"> terapeutické použitie a podľa</w:t>
      </w:r>
      <w:r>
        <w:t xml:space="preserve"> § 3 ods. 2 zákona </w:t>
      </w:r>
      <w:r w:rsidR="00941CC0">
        <w:t>č. 139/1998 Z. z..</w:t>
      </w:r>
      <w:r w:rsidR="008C7A37" w:rsidRPr="008C7A37">
        <w:t xml:space="preserve"> V prílohe č. 3 zákona č. 139/1998 Z. z. sa dopĺňa zoznam preberaných právne záväzných aktov Európskej únie.</w:t>
      </w:r>
      <w:r w:rsidR="004E58EE" w:rsidRPr="004E58EE">
        <w:t xml:space="preserve"> </w:t>
      </w:r>
    </w:p>
    <w:p w14:paraId="567C6337" w14:textId="1BBC88BD" w:rsidR="00113AD9" w:rsidRPr="00D07A09" w:rsidRDefault="004E58EE" w:rsidP="00D07A09">
      <w:pPr>
        <w:autoSpaceDE w:val="0"/>
        <w:autoSpaceDN w:val="0"/>
        <w:adjustRightInd w:val="0"/>
        <w:spacing w:line="360" w:lineRule="auto"/>
        <w:ind w:firstLine="426"/>
        <w:jc w:val="both"/>
        <w:rPr>
          <w:color w:val="000000"/>
        </w:rPr>
      </w:pPr>
      <w:r w:rsidRPr="004E58EE">
        <w:t>Návrh zákona nemá vyčísliteľné sociálne vplyvy. Má výrazný potenciál prispieť k zvýšeniu sociálnej ochrany obyvateľstva a prispieť k prevencii vzniku závislosti od užívania omamných látok a psychotropných látok vrátane prevencie liečby zdravotných následkov osôb závislých od užívania týchto látok tým, že bude pružnejšie trestno-právne postihovať nezákonnú činnosť subjektov zameraných na nezákonnú výrobu a predaj  omamnýc</w:t>
      </w:r>
      <w:r>
        <w:t>h látok a psychotropných látok.</w:t>
      </w:r>
    </w:p>
    <w:p w14:paraId="106496A4" w14:textId="77777777" w:rsidR="00113AD9" w:rsidRDefault="00A645BF" w:rsidP="00113AD9">
      <w:pPr>
        <w:autoSpaceDE w:val="0"/>
        <w:autoSpaceDN w:val="0"/>
        <w:adjustRightInd w:val="0"/>
        <w:spacing w:line="360" w:lineRule="auto"/>
        <w:ind w:firstLine="426"/>
        <w:jc w:val="both"/>
      </w:pPr>
      <w:r w:rsidRPr="005C3930">
        <w:t>Nie je dôvod nesprístupňovania návrhu zákona.</w:t>
      </w:r>
      <w:r w:rsidR="00FB353D">
        <w:t xml:space="preserve"> </w:t>
      </w:r>
    </w:p>
    <w:p w14:paraId="7B322614" w14:textId="77777777" w:rsidR="009D4C70" w:rsidRDefault="00A645BF" w:rsidP="00BF5EAD">
      <w:pPr>
        <w:autoSpaceDE w:val="0"/>
        <w:autoSpaceDN w:val="0"/>
        <w:adjustRightInd w:val="0"/>
        <w:spacing w:line="360" w:lineRule="auto"/>
        <w:ind w:firstLine="426"/>
        <w:jc w:val="both"/>
      </w:pPr>
      <w:r w:rsidRPr="005C3930">
        <w:lastRenderedPageBreak/>
        <w:t>Návrh zákona n</w:t>
      </w:r>
      <w:r w:rsidR="005023DC" w:rsidRPr="005C3930">
        <w:t>emá byť</w:t>
      </w:r>
      <w:r w:rsidRPr="005C3930">
        <w:t xml:space="preserve"> predmetom vnútrokomunitárneho pripomienkového konania</w:t>
      </w:r>
      <w:r w:rsidR="0070585F">
        <w:t>, pretože sa vzťahuje na harmonizovanú oblasť práva Európskej únie</w:t>
      </w:r>
      <w:r w:rsidRPr="005C3930">
        <w:t>.</w:t>
      </w:r>
      <w:r w:rsidR="00972CC3">
        <w:t xml:space="preserve"> </w:t>
      </w:r>
    </w:p>
    <w:p w14:paraId="7278030B" w14:textId="1AAAA242" w:rsidR="009D4C70" w:rsidRDefault="009D4C70" w:rsidP="00C160F1">
      <w:pPr>
        <w:autoSpaceDE w:val="0"/>
        <w:autoSpaceDN w:val="0"/>
        <w:adjustRightInd w:val="0"/>
        <w:spacing w:line="360" w:lineRule="auto"/>
        <w:ind w:firstLine="426"/>
        <w:jc w:val="both"/>
      </w:pPr>
      <w:r w:rsidRPr="009D4C70">
        <w:t xml:space="preserve">Návrh zákona bol predmetom medzirezortného pripomienkového konania </w:t>
      </w:r>
      <w:r w:rsidR="00C160F1">
        <w:t>v dňoch od 20. augusta 2021 do 10. septembra 2021</w:t>
      </w:r>
      <w:r w:rsidRPr="009D4C70">
        <w:t>. Akceptované pripomienky sú v predloženom návrhu zapracované.</w:t>
      </w:r>
      <w:r w:rsidR="00C160F1" w:rsidRPr="00C160F1">
        <w:t xml:space="preserve"> V</w:t>
      </w:r>
      <w:r w:rsidR="00C160F1">
        <w:t xml:space="preserve"> predmetnom </w:t>
      </w:r>
      <w:r w:rsidR="00C160F1" w:rsidRPr="00C160F1">
        <w:t>medzirezortnom pripomienkovom konaní uplatnilo Ministerstvo vnútra Slovenskej republiky zásadnú pripomienku, ktorá obsahovala návrh na zaradenie nových 10 psychoaktívnych látok do skupiny I. psychotropných látok. Ministerstvo zdravotníctva Slovenskej republiky túto pripomienku akceptovalo a zapracovalo do návrhu zákona v plnom rozsahu.</w:t>
      </w:r>
      <w:r w:rsidR="00C160F1">
        <w:t xml:space="preserve"> Návrh zákona sa predkladá na rokovanie bez rozporu.</w:t>
      </w:r>
    </w:p>
    <w:p w14:paraId="2E8020C4" w14:textId="4DEBB9FC" w:rsidR="00BF5EAD" w:rsidRDefault="00BF5EAD" w:rsidP="00BF5EAD">
      <w:pPr>
        <w:autoSpaceDE w:val="0"/>
        <w:autoSpaceDN w:val="0"/>
        <w:adjustRightInd w:val="0"/>
        <w:spacing w:line="360" w:lineRule="auto"/>
        <w:ind w:firstLine="426"/>
        <w:jc w:val="both"/>
      </w:pPr>
      <w:r w:rsidRPr="00BF5EAD">
        <w:t>Účinnosť</w:t>
      </w:r>
      <w:r>
        <w:t xml:space="preserve"> zákona sa navrhuje vzhľadom na</w:t>
      </w:r>
      <w:r w:rsidRPr="00BF5EAD">
        <w:t xml:space="preserve"> predpokladanú dĺžku legis</w:t>
      </w:r>
      <w:r>
        <w:t>latívneho procesu</w:t>
      </w:r>
      <w:r w:rsidR="00941CC0">
        <w:t>,</w:t>
      </w:r>
      <w:r w:rsidR="00294F33">
        <w:t xml:space="preserve"> ako aj</w:t>
      </w:r>
      <w:r>
        <w:t xml:space="preserve"> na </w:t>
      </w:r>
      <w:r w:rsidRPr="00BF5EAD">
        <w:t>transpozíciu smernice (EÚ) 2021/802</w:t>
      </w:r>
      <w:r>
        <w:t xml:space="preserve"> na 9. decembra 2021</w:t>
      </w:r>
      <w:r w:rsidRPr="00BF5EAD">
        <w:t>.</w:t>
      </w:r>
    </w:p>
    <w:sectPr w:rsidR="00BF5E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943C0" w14:textId="77777777" w:rsidR="00E26B70" w:rsidRDefault="00E26B70" w:rsidP="00FB353D">
      <w:r>
        <w:separator/>
      </w:r>
    </w:p>
  </w:endnote>
  <w:endnote w:type="continuationSeparator" w:id="0">
    <w:p w14:paraId="78C3BD13" w14:textId="77777777" w:rsidR="00E26B70" w:rsidRDefault="00E26B70" w:rsidP="00FB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0DC29" w14:textId="77777777" w:rsidR="00E26B70" w:rsidRDefault="00E26B70" w:rsidP="00FB353D">
      <w:r>
        <w:separator/>
      </w:r>
    </w:p>
  </w:footnote>
  <w:footnote w:type="continuationSeparator" w:id="0">
    <w:p w14:paraId="296111BF" w14:textId="77777777" w:rsidR="00E26B70" w:rsidRDefault="00E26B70" w:rsidP="00FB3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BF"/>
    <w:rsid w:val="00113AD9"/>
    <w:rsid w:val="0014193C"/>
    <w:rsid w:val="00144997"/>
    <w:rsid w:val="00227821"/>
    <w:rsid w:val="00255F52"/>
    <w:rsid w:val="00294F33"/>
    <w:rsid w:val="002B00CA"/>
    <w:rsid w:val="002C0710"/>
    <w:rsid w:val="003331B7"/>
    <w:rsid w:val="0035575F"/>
    <w:rsid w:val="003733A9"/>
    <w:rsid w:val="003A4585"/>
    <w:rsid w:val="003B3FC4"/>
    <w:rsid w:val="003E2ABC"/>
    <w:rsid w:val="004243CF"/>
    <w:rsid w:val="00436473"/>
    <w:rsid w:val="004E58EE"/>
    <w:rsid w:val="005023DC"/>
    <w:rsid w:val="00525282"/>
    <w:rsid w:val="0054229D"/>
    <w:rsid w:val="005801F4"/>
    <w:rsid w:val="00582293"/>
    <w:rsid w:val="00586735"/>
    <w:rsid w:val="005C3930"/>
    <w:rsid w:val="006045B4"/>
    <w:rsid w:val="00633A9B"/>
    <w:rsid w:val="0064650D"/>
    <w:rsid w:val="00670F3E"/>
    <w:rsid w:val="006E1C69"/>
    <w:rsid w:val="006E682C"/>
    <w:rsid w:val="0070585F"/>
    <w:rsid w:val="0070588A"/>
    <w:rsid w:val="00724C93"/>
    <w:rsid w:val="00752F5C"/>
    <w:rsid w:val="00785A3D"/>
    <w:rsid w:val="00787E8B"/>
    <w:rsid w:val="007B2596"/>
    <w:rsid w:val="007C50D1"/>
    <w:rsid w:val="007E6059"/>
    <w:rsid w:val="00830BC1"/>
    <w:rsid w:val="0085245E"/>
    <w:rsid w:val="00893686"/>
    <w:rsid w:val="008B4148"/>
    <w:rsid w:val="008C7A37"/>
    <w:rsid w:val="00941CC0"/>
    <w:rsid w:val="00972CC3"/>
    <w:rsid w:val="009938D7"/>
    <w:rsid w:val="009D4C70"/>
    <w:rsid w:val="009E6D23"/>
    <w:rsid w:val="009F7C25"/>
    <w:rsid w:val="00A062AF"/>
    <w:rsid w:val="00A125A2"/>
    <w:rsid w:val="00A243C3"/>
    <w:rsid w:val="00A541AA"/>
    <w:rsid w:val="00A645BF"/>
    <w:rsid w:val="00A83EE2"/>
    <w:rsid w:val="00AD0438"/>
    <w:rsid w:val="00AD2A9D"/>
    <w:rsid w:val="00B33265"/>
    <w:rsid w:val="00B457EA"/>
    <w:rsid w:val="00B5343D"/>
    <w:rsid w:val="00B671F2"/>
    <w:rsid w:val="00B7171D"/>
    <w:rsid w:val="00B94C11"/>
    <w:rsid w:val="00BA1E01"/>
    <w:rsid w:val="00BA28C1"/>
    <w:rsid w:val="00BB7484"/>
    <w:rsid w:val="00BE09E3"/>
    <w:rsid w:val="00BF5EAD"/>
    <w:rsid w:val="00C1213E"/>
    <w:rsid w:val="00C160F1"/>
    <w:rsid w:val="00C65D3E"/>
    <w:rsid w:val="00CE0F69"/>
    <w:rsid w:val="00D0482A"/>
    <w:rsid w:val="00D07A09"/>
    <w:rsid w:val="00D12C7F"/>
    <w:rsid w:val="00D1457E"/>
    <w:rsid w:val="00D47D53"/>
    <w:rsid w:val="00DA6A5A"/>
    <w:rsid w:val="00E00620"/>
    <w:rsid w:val="00E1100A"/>
    <w:rsid w:val="00E26B70"/>
    <w:rsid w:val="00E57363"/>
    <w:rsid w:val="00ED5691"/>
    <w:rsid w:val="00EF1773"/>
    <w:rsid w:val="00F330FB"/>
    <w:rsid w:val="00F60DA4"/>
    <w:rsid w:val="00FA2A4C"/>
    <w:rsid w:val="00FB353D"/>
    <w:rsid w:val="00FB4592"/>
    <w:rsid w:val="00FC3089"/>
    <w:rsid w:val="00FF7A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03348"/>
  <w14:defaultImageDpi w14:val="0"/>
  <w15:docId w15:val="{049C1C06-9A80-43EE-AA25-308B5E12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45BF"/>
    <w:pPr>
      <w:spacing w:after="0" w:line="240" w:lineRule="auto"/>
    </w:pPr>
    <w:rPr>
      <w:rFonts w:ascii="Times New Roman" w:hAnsi="Times New Roman" w:cs="Times New Roman"/>
      <w:sz w:val="24"/>
      <w:szCs w:val="24"/>
      <w:lang w:eastAsia="sk-SK"/>
    </w:rPr>
  </w:style>
  <w:style w:type="paragraph" w:styleId="Nadpis4">
    <w:name w:val="heading 4"/>
    <w:basedOn w:val="Normlny"/>
    <w:next w:val="Normlny"/>
    <w:link w:val="Nadpis4Char"/>
    <w:uiPriority w:val="9"/>
    <w:semiHidden/>
    <w:unhideWhenUsed/>
    <w:qFormat/>
    <w:rsid w:val="00A645BF"/>
    <w:pPr>
      <w:keepNext/>
      <w:overflowPunct w:val="0"/>
      <w:autoSpaceDE w:val="0"/>
      <w:autoSpaceDN w:val="0"/>
      <w:adjustRightInd w:val="0"/>
      <w:spacing w:line="240" w:lineRule="atLeast"/>
      <w:outlineLvl w:val="3"/>
    </w:pPr>
    <w:rPr>
      <w:b/>
      <w:bCs/>
      <w:color w:val="00000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locked/>
    <w:rsid w:val="00A645BF"/>
    <w:rPr>
      <w:rFonts w:ascii="Times New Roman" w:hAnsi="Times New Roman" w:cs="Times New Roman"/>
      <w:b/>
      <w:bCs/>
      <w:color w:val="000000"/>
      <w:sz w:val="24"/>
      <w:szCs w:val="24"/>
      <w:lang w:val="cs-CZ" w:eastAsia="sk-SK"/>
    </w:rPr>
  </w:style>
  <w:style w:type="paragraph" w:styleId="Normlnywebov">
    <w:name w:val="Normal (Web)"/>
    <w:basedOn w:val="Normlny"/>
    <w:uiPriority w:val="99"/>
    <w:unhideWhenUsed/>
    <w:rsid w:val="00A645BF"/>
    <w:pPr>
      <w:spacing w:before="100" w:beforeAutospacing="1" w:after="100" w:afterAutospacing="1"/>
    </w:pPr>
  </w:style>
  <w:style w:type="paragraph" w:styleId="Zarkazkladnhotextu">
    <w:name w:val="Body Text Indent"/>
    <w:basedOn w:val="Normlny"/>
    <w:link w:val="ZarkazkladnhotextuChar"/>
    <w:uiPriority w:val="99"/>
    <w:semiHidden/>
    <w:unhideWhenUsed/>
    <w:rsid w:val="00A645BF"/>
    <w:pPr>
      <w:spacing w:line="360" w:lineRule="auto"/>
      <w:jc w:val="both"/>
    </w:pPr>
  </w:style>
  <w:style w:type="character" w:customStyle="1" w:styleId="ZarkazkladnhotextuChar">
    <w:name w:val="Zarážka základného textu Char"/>
    <w:basedOn w:val="Predvolenpsmoodseku"/>
    <w:link w:val="Zarkazkladnhotextu"/>
    <w:uiPriority w:val="99"/>
    <w:semiHidden/>
    <w:locked/>
    <w:rsid w:val="00A645BF"/>
    <w:rPr>
      <w:rFonts w:ascii="Times New Roman" w:hAnsi="Times New Roman" w:cs="Times New Roman"/>
      <w:sz w:val="24"/>
      <w:szCs w:val="24"/>
      <w:lang w:val="x-none" w:eastAsia="sk-SK"/>
    </w:rPr>
  </w:style>
  <w:style w:type="paragraph" w:styleId="Zarkazkladnhotextu2">
    <w:name w:val="Body Text Indent 2"/>
    <w:basedOn w:val="Normlny"/>
    <w:link w:val="Zarkazkladnhotextu2Char"/>
    <w:uiPriority w:val="99"/>
    <w:unhideWhenUsed/>
    <w:rsid w:val="00A645BF"/>
    <w:pPr>
      <w:ind w:firstLine="360"/>
      <w:jc w:val="both"/>
    </w:pPr>
  </w:style>
  <w:style w:type="character" w:customStyle="1" w:styleId="Zarkazkladnhotextu2Char">
    <w:name w:val="Zarážka základného textu 2 Char"/>
    <w:basedOn w:val="Predvolenpsmoodseku"/>
    <w:link w:val="Zarkazkladnhotextu2"/>
    <w:uiPriority w:val="99"/>
    <w:locked/>
    <w:rsid w:val="00A645BF"/>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A645B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645BF"/>
    <w:rPr>
      <w:rFonts w:ascii="Tahoma" w:hAnsi="Tahoma" w:cs="Tahoma"/>
      <w:sz w:val="16"/>
      <w:szCs w:val="16"/>
      <w:lang w:val="x-none" w:eastAsia="sk-SK"/>
    </w:rPr>
  </w:style>
  <w:style w:type="paragraph" w:styleId="Zkladntext">
    <w:name w:val="Body Text"/>
    <w:basedOn w:val="Normlny"/>
    <w:link w:val="ZkladntextChar"/>
    <w:uiPriority w:val="99"/>
    <w:semiHidden/>
    <w:unhideWhenUsed/>
    <w:rsid w:val="00FC3089"/>
    <w:pPr>
      <w:spacing w:after="120"/>
    </w:pPr>
  </w:style>
  <w:style w:type="character" w:customStyle="1" w:styleId="ZkladntextChar">
    <w:name w:val="Základný text Char"/>
    <w:basedOn w:val="Predvolenpsmoodseku"/>
    <w:link w:val="Zkladntext"/>
    <w:uiPriority w:val="99"/>
    <w:semiHidden/>
    <w:locked/>
    <w:rsid w:val="00FC3089"/>
    <w:rPr>
      <w:rFonts w:ascii="Times New Roman" w:hAnsi="Times New Roman" w:cs="Times New Roman"/>
      <w:sz w:val="24"/>
      <w:szCs w:val="24"/>
      <w:lang w:val="x-none" w:eastAsia="sk-SK"/>
    </w:rPr>
  </w:style>
  <w:style w:type="paragraph" w:styleId="Odsekzoznamu">
    <w:name w:val="List Paragraph"/>
    <w:basedOn w:val="Normlny"/>
    <w:uiPriority w:val="34"/>
    <w:qFormat/>
    <w:rsid w:val="00A541AA"/>
    <w:pPr>
      <w:ind w:left="720"/>
      <w:contextualSpacing/>
    </w:pPr>
  </w:style>
  <w:style w:type="character" w:styleId="Odkaznakomentr">
    <w:name w:val="annotation reference"/>
    <w:basedOn w:val="Predvolenpsmoodseku"/>
    <w:uiPriority w:val="99"/>
    <w:semiHidden/>
    <w:unhideWhenUsed/>
    <w:rsid w:val="00FB4592"/>
    <w:rPr>
      <w:sz w:val="16"/>
      <w:szCs w:val="16"/>
    </w:rPr>
  </w:style>
  <w:style w:type="paragraph" w:styleId="Textkomentra">
    <w:name w:val="annotation text"/>
    <w:basedOn w:val="Normlny"/>
    <w:link w:val="TextkomentraChar"/>
    <w:uiPriority w:val="99"/>
    <w:semiHidden/>
    <w:unhideWhenUsed/>
    <w:rsid w:val="00FB4592"/>
    <w:rPr>
      <w:sz w:val="20"/>
      <w:szCs w:val="20"/>
    </w:rPr>
  </w:style>
  <w:style w:type="character" w:customStyle="1" w:styleId="TextkomentraChar">
    <w:name w:val="Text komentára Char"/>
    <w:basedOn w:val="Predvolenpsmoodseku"/>
    <w:link w:val="Textkomentra"/>
    <w:uiPriority w:val="99"/>
    <w:semiHidden/>
    <w:rsid w:val="00FB4592"/>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B4592"/>
    <w:rPr>
      <w:b/>
      <w:bCs/>
    </w:rPr>
  </w:style>
  <w:style w:type="character" w:customStyle="1" w:styleId="PredmetkomentraChar">
    <w:name w:val="Predmet komentára Char"/>
    <w:basedOn w:val="TextkomentraChar"/>
    <w:link w:val="Predmetkomentra"/>
    <w:uiPriority w:val="99"/>
    <w:semiHidden/>
    <w:rsid w:val="00FB4592"/>
    <w:rPr>
      <w:rFonts w:ascii="Times New Roman" w:hAnsi="Times New Roman" w:cs="Times New Roman"/>
      <w:b/>
      <w:bCs/>
      <w:sz w:val="20"/>
      <w:szCs w:val="20"/>
      <w:lang w:eastAsia="sk-SK"/>
    </w:rPr>
  </w:style>
  <w:style w:type="paragraph" w:styleId="Hlavika">
    <w:name w:val="header"/>
    <w:basedOn w:val="Normlny"/>
    <w:link w:val="HlavikaChar"/>
    <w:uiPriority w:val="99"/>
    <w:unhideWhenUsed/>
    <w:rsid w:val="00FB353D"/>
    <w:pPr>
      <w:tabs>
        <w:tab w:val="center" w:pos="4536"/>
        <w:tab w:val="right" w:pos="9072"/>
      </w:tabs>
    </w:pPr>
  </w:style>
  <w:style w:type="character" w:customStyle="1" w:styleId="HlavikaChar">
    <w:name w:val="Hlavička Char"/>
    <w:basedOn w:val="Predvolenpsmoodseku"/>
    <w:link w:val="Hlavika"/>
    <w:uiPriority w:val="99"/>
    <w:rsid w:val="00FB353D"/>
    <w:rPr>
      <w:rFonts w:ascii="Times New Roman" w:hAnsi="Times New Roman" w:cs="Times New Roman"/>
      <w:sz w:val="24"/>
      <w:szCs w:val="24"/>
      <w:lang w:eastAsia="sk-SK"/>
    </w:rPr>
  </w:style>
  <w:style w:type="paragraph" w:styleId="Pta">
    <w:name w:val="footer"/>
    <w:basedOn w:val="Normlny"/>
    <w:link w:val="PtaChar"/>
    <w:uiPriority w:val="99"/>
    <w:unhideWhenUsed/>
    <w:rsid w:val="00FB353D"/>
    <w:pPr>
      <w:tabs>
        <w:tab w:val="center" w:pos="4536"/>
        <w:tab w:val="right" w:pos="9072"/>
      </w:tabs>
    </w:pPr>
  </w:style>
  <w:style w:type="character" w:customStyle="1" w:styleId="PtaChar">
    <w:name w:val="Päta Char"/>
    <w:basedOn w:val="Predvolenpsmoodseku"/>
    <w:link w:val="Pta"/>
    <w:uiPriority w:val="99"/>
    <w:rsid w:val="00FB353D"/>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69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528</Words>
  <Characters>3010</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Korgová Katarína</dc:creator>
  <cp:keywords/>
  <dc:description/>
  <cp:lastModifiedBy>Bugyiová Veronika</cp:lastModifiedBy>
  <cp:revision>8</cp:revision>
  <cp:lastPrinted>2021-09-16T08:27:00Z</cp:lastPrinted>
  <dcterms:created xsi:type="dcterms:W3CDTF">2021-09-14T14:09:00Z</dcterms:created>
  <dcterms:modified xsi:type="dcterms:W3CDTF">2021-09-16T08:44:00Z</dcterms:modified>
</cp:coreProperties>
</file>