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 w:rsidP="00F02029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F0202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F02029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F02029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8725"/>
        <w:gridCol w:w="902"/>
      </w:tblGrid>
      <w:tr w:rsidR="001F0AA3" w:rsidRPr="00117A7E" w14:paraId="7D08EBC2" w14:textId="77777777" w:rsidTr="00121ACD">
        <w:trPr>
          <w:gridAfter w:val="1"/>
          <w:wAfter w:w="902" w:type="dxa"/>
          <w:trHeight w:val="306"/>
        </w:trPr>
        <w:tc>
          <w:tcPr>
            <w:tcW w:w="404" w:type="dxa"/>
          </w:tcPr>
          <w:p w14:paraId="0EA9DA60" w14:textId="7E364101" w:rsidR="001F0AA3" w:rsidRPr="00117A7E" w:rsidRDefault="001F0AA3" w:rsidP="00F02029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8725" w:type="dxa"/>
          </w:tcPr>
          <w:p w14:paraId="09EDA613" w14:textId="046E36C8" w:rsidR="001F0AA3" w:rsidRPr="00117A7E" w:rsidRDefault="001F0AA3" w:rsidP="00F0202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F672E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121ACD">
        <w:trPr>
          <w:gridAfter w:val="1"/>
          <w:wAfter w:w="902" w:type="dxa"/>
          <w:trHeight w:val="306"/>
        </w:trPr>
        <w:tc>
          <w:tcPr>
            <w:tcW w:w="404" w:type="dxa"/>
          </w:tcPr>
          <w:p w14:paraId="5A496EE8" w14:textId="77777777" w:rsidR="001F0AA3" w:rsidRPr="00117A7E" w:rsidRDefault="001F0AA3" w:rsidP="00F0202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725" w:type="dxa"/>
          </w:tcPr>
          <w:p w14:paraId="3916B647" w14:textId="04E81E64" w:rsidR="006E1D9C" w:rsidRPr="00117A7E" w:rsidRDefault="006E1D9C" w:rsidP="00F0202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121ACD">
        <w:trPr>
          <w:gridAfter w:val="1"/>
          <w:wAfter w:w="902" w:type="dxa"/>
          <w:trHeight w:val="1242"/>
        </w:trPr>
        <w:tc>
          <w:tcPr>
            <w:tcW w:w="404" w:type="dxa"/>
          </w:tcPr>
          <w:p w14:paraId="51209F81" w14:textId="0D91764A" w:rsidR="001F0AA3" w:rsidRPr="00117A7E" w:rsidRDefault="001F0AA3" w:rsidP="00F02029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8725" w:type="dxa"/>
          </w:tcPr>
          <w:p w14:paraId="278F4256" w14:textId="2714336F" w:rsidR="001F0AA3" w:rsidRPr="00117A7E" w:rsidRDefault="001F0AA3" w:rsidP="00F0202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6F672E">
              <w:rPr>
                <w:sz w:val="25"/>
                <w:szCs w:val="25"/>
              </w:rPr>
              <w:t xml:space="preserve"> Zákon, ktorým sa mení a dopĺňa zákon č. 206/2009 Z. z. o múzeách a o galériách a o ochrane predmetov kultúrnej hodnoty a o zmene zákona Slovenskej národnej rady č. 372/1990 Zb. o priestupkoch v znení neskorších predpisov v znení neskorších predpisov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121ACD">
        <w:trPr>
          <w:gridAfter w:val="1"/>
          <w:wAfter w:w="902" w:type="dxa"/>
          <w:trHeight w:val="306"/>
        </w:trPr>
        <w:tc>
          <w:tcPr>
            <w:tcW w:w="404" w:type="dxa"/>
          </w:tcPr>
          <w:p w14:paraId="565BF5EC" w14:textId="77777777" w:rsidR="001F0AA3" w:rsidRPr="00117A7E" w:rsidRDefault="001F0AA3" w:rsidP="00F0202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8725" w:type="dxa"/>
          </w:tcPr>
          <w:p w14:paraId="20DF7156" w14:textId="3173AA6D" w:rsidR="006E1D9C" w:rsidRPr="00117A7E" w:rsidRDefault="006E1D9C" w:rsidP="00F0202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21ACD" w:rsidRPr="00117A7E" w14:paraId="3B544652" w14:textId="77777777" w:rsidTr="00121ACD">
        <w:tc>
          <w:tcPr>
            <w:tcW w:w="404" w:type="dxa"/>
          </w:tcPr>
          <w:p w14:paraId="1B6713CE" w14:textId="77777777" w:rsidR="00121ACD" w:rsidRPr="00117A7E" w:rsidRDefault="00121ACD" w:rsidP="006C529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bookmarkStart w:id="0" w:name="_GoBack"/>
            <w:bookmarkEnd w:id="0"/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gridSpan w:val="2"/>
          </w:tcPr>
          <w:p w14:paraId="5C6F77D0" w14:textId="77777777" w:rsidR="00121ACD" w:rsidRPr="001B36C3" w:rsidRDefault="00121ACD" w:rsidP="006C529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</w:tc>
      </w:tr>
      <w:tr w:rsidR="00121ACD" w:rsidRPr="00117A7E" w14:paraId="35D8174E" w14:textId="77777777" w:rsidTr="00121ACD">
        <w:tc>
          <w:tcPr>
            <w:tcW w:w="404" w:type="dxa"/>
          </w:tcPr>
          <w:p w14:paraId="2B1A96E0" w14:textId="77777777" w:rsidR="00121ACD" w:rsidRPr="00117A7E" w:rsidRDefault="00121ACD" w:rsidP="006C5296">
            <w:pPr>
              <w:tabs>
                <w:tab w:val="left" w:pos="360"/>
              </w:tabs>
            </w:pPr>
          </w:p>
        </w:tc>
        <w:tc>
          <w:tcPr>
            <w:tcW w:w="9627" w:type="dxa"/>
            <w:gridSpan w:val="2"/>
          </w:tcPr>
          <w:p w14:paraId="361AD61C" w14:textId="77777777" w:rsidR="00121ACD" w:rsidRPr="00117A7E" w:rsidRDefault="00121ACD" w:rsidP="006C5296">
            <w:pPr>
              <w:tabs>
                <w:tab w:val="left" w:pos="360"/>
              </w:tabs>
            </w:pPr>
          </w:p>
          <w:p w14:paraId="3E94B5A1" w14:textId="77777777" w:rsidR="00121ACD" w:rsidRPr="001B36C3" w:rsidRDefault="00121ACD" w:rsidP="006C5296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B36C3">
              <w:rPr>
                <w:sz w:val="25"/>
                <w:szCs w:val="25"/>
              </w:rPr>
              <w:t>a) nie je upravený v primárnom práve Európskej únie</w:t>
            </w:r>
          </w:p>
          <w:p w14:paraId="6A08C9F0" w14:textId="77777777" w:rsidR="00121ACD" w:rsidRPr="001B36C3" w:rsidRDefault="00121ACD" w:rsidP="006C5296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B36C3">
              <w:rPr>
                <w:sz w:val="25"/>
                <w:szCs w:val="25"/>
              </w:rPr>
              <w:t>b) nie je upravený v sekundárnom práve Európskej únie</w:t>
            </w:r>
          </w:p>
          <w:p w14:paraId="6E37DDF7" w14:textId="77777777" w:rsidR="00121ACD" w:rsidRPr="001B36C3" w:rsidRDefault="00121ACD" w:rsidP="006C5296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B36C3">
              <w:rPr>
                <w:sz w:val="25"/>
                <w:szCs w:val="25"/>
              </w:rPr>
              <w:t>c) nie je obsiahnutý v judikatúre Súdneho dvora Európskej únie</w:t>
            </w:r>
          </w:p>
          <w:p w14:paraId="704B4E81" w14:textId="77777777" w:rsidR="00121ACD" w:rsidRPr="00117A7E" w:rsidRDefault="00121ACD" w:rsidP="006C5296">
            <w:pPr>
              <w:pStyle w:val="Odsekzoznamu"/>
              <w:tabs>
                <w:tab w:val="left" w:pos="360"/>
              </w:tabs>
              <w:ind w:left="360"/>
            </w:pPr>
          </w:p>
          <w:p w14:paraId="140F9BC9" w14:textId="77777777" w:rsidR="00121ACD" w:rsidRPr="00117A7E" w:rsidRDefault="00121ACD" w:rsidP="006C5296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3E02E866" w14:textId="77777777" w:rsidR="00121ACD" w:rsidRPr="00117A7E" w:rsidRDefault="00121ACD" w:rsidP="00121ACD">
      <w:pPr>
        <w:tabs>
          <w:tab w:val="left" w:pos="360"/>
        </w:tabs>
      </w:pPr>
    </w:p>
    <w:p w14:paraId="109A5B76" w14:textId="77777777" w:rsidR="00121ACD" w:rsidRPr="00117A7E" w:rsidRDefault="00121ACD" w:rsidP="00121ACD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 a 5. doložky zlučiteľnosti.</w:t>
      </w:r>
    </w:p>
    <w:p w14:paraId="408D1CF2" w14:textId="02D33695" w:rsidR="006F672E" w:rsidRDefault="006F672E" w:rsidP="00121ACD">
      <w:pPr>
        <w:pStyle w:val="Default"/>
        <w:tabs>
          <w:tab w:val="left" w:pos="426"/>
        </w:tabs>
        <w:jc w:val="both"/>
      </w:pPr>
    </w:p>
    <w:sectPr w:rsidR="006F672E" w:rsidSect="00F02029">
      <w:pgSz w:w="12240" w:h="15840"/>
      <w:pgMar w:top="1417" w:right="1417" w:bottom="1417" w:left="18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21ACD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6F672E"/>
    <w:rsid w:val="00785F65"/>
    <w:rsid w:val="007D78AD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02029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7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7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0.8.2021 12:09:24"/>
    <f:field ref="objchangedby" par="" text="Administrator, System"/>
    <f:field ref="objmodifiedat" par="" text="20.8.2021 12:09:2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AF3C96-E084-4988-A05C-5D1CDDF7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Strizencova Ivana</cp:lastModifiedBy>
  <cp:revision>3</cp:revision>
  <dcterms:created xsi:type="dcterms:W3CDTF">2021-09-09T06:48:00Z</dcterms:created>
  <dcterms:modified xsi:type="dcterms:W3CDTF">2021-09-09T09:22:00Z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COO.2145.1000.3.4517273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 </vt:lpwstr>
  </property>
  <property fmtid="{D5CDD505-2E9C-101B-9397-08002B2CF9AE}" pid="18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9" name="FSC#SKEDITIONSLOVLEX@103.510:rezortcislopredpis">
    <vt:lpwstr>MK-6282/2021-250/18574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LP/2021/467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58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</vt:lpwstr>
  </property>
  <property fmtid="{D5CDD505-2E9C-101B-9397-08002B2CF9AE}" pid="138" name="FSC#SKEDITIONSLOVLEX@103.510:funkciaZodpPredAkuzativ">
    <vt:lpwstr>ministerku</vt:lpwstr>
  </property>
  <property fmtid="{D5CDD505-2E9C-101B-9397-08002B2CF9AE}" pid="139" name="FSC#SKEDITIONSLOVLEX@103.510:funkciaZodpPredDativ">
    <vt:lpwstr>ministerke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Natália Milanová_x000d_
ministerka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20. 8. 2021</vt:lpwstr>
  </property>
</Properties>
</file>