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111" w14:textId="3C179E94" w:rsidR="00264F5D" w:rsidRPr="001F1189" w:rsidRDefault="00264F5D" w:rsidP="004F7F03">
      <w:pPr>
        <w:keepNext w:val="0"/>
        <w:widowControl w:val="0"/>
        <w:jc w:val="center"/>
        <w:rPr>
          <w:b/>
          <w:bCs/>
        </w:rPr>
      </w:pPr>
      <w:r w:rsidRPr="001F1189">
        <w:rPr>
          <w:b/>
          <w:bCs/>
        </w:rPr>
        <w:t>N</w:t>
      </w:r>
      <w:r w:rsidR="001F1189" w:rsidRPr="001F1189">
        <w:rPr>
          <w:b/>
          <w:bCs/>
        </w:rPr>
        <w:t xml:space="preserve">ávrh </w:t>
      </w:r>
    </w:p>
    <w:p w14:paraId="730F736F" w14:textId="77777777" w:rsidR="00264F5D" w:rsidRPr="001F1189" w:rsidRDefault="00264F5D" w:rsidP="004F7F03">
      <w:pPr>
        <w:pStyle w:val="Nadpis1"/>
        <w:keepNext w:val="0"/>
        <w:keepLines w:val="0"/>
        <w:widowControl w:val="0"/>
        <w:rPr>
          <w:rFonts w:eastAsia="Calibri"/>
          <w:szCs w:val="24"/>
        </w:rPr>
      </w:pPr>
      <w:r w:rsidRPr="001F1189">
        <w:rPr>
          <w:rFonts w:eastAsia="Calibri"/>
          <w:szCs w:val="24"/>
        </w:rPr>
        <w:t>ZÁKON</w:t>
      </w:r>
    </w:p>
    <w:p w14:paraId="32CC543F" w14:textId="24BDCA0A" w:rsidR="00264F5D" w:rsidRPr="0013169A" w:rsidRDefault="0013169A" w:rsidP="004F7F03">
      <w:pPr>
        <w:pStyle w:val="Nadpis2"/>
        <w:keepNext w:val="0"/>
        <w:keepLines w:val="0"/>
        <w:widowControl w:val="0"/>
        <w:rPr>
          <w:rFonts w:eastAsia="Calibri"/>
          <w:szCs w:val="24"/>
        </w:rPr>
      </w:pPr>
      <w:r>
        <w:rPr>
          <w:rFonts w:eastAsia="Calibri"/>
          <w:szCs w:val="24"/>
        </w:rPr>
        <w:t>z ..</w:t>
      </w:r>
      <w:r w:rsidR="009B7612" w:rsidRPr="0013169A">
        <w:rPr>
          <w:rFonts w:eastAsia="Calibri"/>
          <w:szCs w:val="24"/>
        </w:rPr>
        <w:t>. 202</w:t>
      </w:r>
      <w:r w:rsidR="0037731E" w:rsidRPr="0013169A">
        <w:rPr>
          <w:rFonts w:eastAsia="Calibri"/>
          <w:szCs w:val="24"/>
          <w:lang w:val="sk-SK"/>
        </w:rPr>
        <w:t>1</w:t>
      </w:r>
      <w:r w:rsidR="00264F5D" w:rsidRPr="0013169A">
        <w:rPr>
          <w:rFonts w:eastAsia="Calibri"/>
          <w:szCs w:val="24"/>
        </w:rPr>
        <w:t>,</w:t>
      </w:r>
    </w:p>
    <w:p w14:paraId="63C8D684" w14:textId="77777777" w:rsidR="00264F5D" w:rsidRPr="0013169A" w:rsidRDefault="00264F5D" w:rsidP="004F7F03">
      <w:pPr>
        <w:pStyle w:val="Nadpis2"/>
        <w:keepNext w:val="0"/>
        <w:keepLines w:val="0"/>
        <w:widowControl w:val="0"/>
        <w:rPr>
          <w:rFonts w:eastAsia="Calibri"/>
          <w:szCs w:val="24"/>
        </w:rPr>
      </w:pPr>
      <w:r w:rsidRPr="0013169A">
        <w:rPr>
          <w:rFonts w:eastAsia="Calibri"/>
          <w:szCs w:val="24"/>
        </w:rPr>
        <w:t>ktorým sa mení a dopĺňa zákon Národnej rady Slovenskej republiky č. 152/1995 Z. z. o potravinách v zne</w:t>
      </w:r>
      <w:bookmarkStart w:id="0" w:name="_GoBack"/>
      <w:bookmarkEnd w:id="0"/>
      <w:r w:rsidRPr="0013169A">
        <w:rPr>
          <w:rFonts w:eastAsia="Calibri"/>
          <w:szCs w:val="24"/>
        </w:rPr>
        <w:t xml:space="preserve">ní neskorších predpisov </w:t>
      </w:r>
    </w:p>
    <w:p w14:paraId="380968ED" w14:textId="0C39AA63" w:rsidR="00264F5D" w:rsidRPr="0013169A" w:rsidRDefault="00264F5D" w:rsidP="004F7F03">
      <w:pPr>
        <w:keepNext w:val="0"/>
        <w:widowControl w:val="0"/>
        <w:ind w:firstLine="708"/>
        <w:rPr>
          <w:lang w:eastAsia="x-none"/>
        </w:rPr>
      </w:pPr>
      <w:r w:rsidRPr="0013169A">
        <w:rPr>
          <w:lang w:eastAsia="x-none"/>
        </w:rPr>
        <w:t>Národná rada Slovenskej republiky sa uzniesla na tomto zákone:</w:t>
      </w:r>
    </w:p>
    <w:p w14:paraId="5C0B1D78" w14:textId="62DB9A2E" w:rsidR="00264F5D" w:rsidRPr="000127E3" w:rsidRDefault="00264F5D" w:rsidP="004F7F03">
      <w:pPr>
        <w:pStyle w:val="Odsekzoznamu"/>
        <w:keepNext w:val="0"/>
        <w:widowControl w:val="0"/>
        <w:numPr>
          <w:ilvl w:val="0"/>
          <w:numId w:val="3"/>
        </w:numPr>
        <w:spacing w:before="240" w:after="240"/>
        <w:ind w:left="0" w:firstLine="0"/>
        <w:contextualSpacing w:val="0"/>
        <w:jc w:val="center"/>
        <w:rPr>
          <w:b/>
          <w:bCs/>
        </w:rPr>
      </w:pPr>
    </w:p>
    <w:p w14:paraId="31766879" w14:textId="572B844A" w:rsidR="001F4CC0" w:rsidRPr="0013169A" w:rsidRDefault="00780AA0" w:rsidP="004F7F03">
      <w:pPr>
        <w:keepNext w:val="0"/>
        <w:widowControl w:val="0"/>
        <w:spacing w:before="240" w:after="240"/>
        <w:ind w:firstLine="567"/>
        <w:rPr>
          <w:bCs/>
        </w:rPr>
      </w:pPr>
      <w:r w:rsidRPr="0013169A">
        <w:rPr>
          <w:bCs/>
        </w:rPr>
        <w:t>Zákon Národnej r</w:t>
      </w:r>
      <w:r w:rsidR="00264F5D" w:rsidRPr="0013169A">
        <w:rPr>
          <w:bCs/>
        </w:rPr>
        <w:t>ady Slovenskej republiky č. 152/1995 Z. z. o potra</w:t>
      </w:r>
      <w:r w:rsidRPr="0013169A">
        <w:rPr>
          <w:bCs/>
        </w:rPr>
        <w:t>vinách v znení zákona Národnej r</w:t>
      </w:r>
      <w:r w:rsidR="00264F5D" w:rsidRPr="0013169A">
        <w:rPr>
          <w:bCs/>
        </w:rPr>
        <w:t xml:space="preserve">ady </w:t>
      </w:r>
      <w:r w:rsidR="001F4CC0" w:rsidRPr="0013169A">
        <w:rPr>
          <w:bCs/>
        </w:rPr>
        <w:t xml:space="preserve">Slovenskej republiky č. 290/1996 Z. </w:t>
      </w:r>
      <w:r w:rsidR="0058690D" w:rsidRPr="0013169A">
        <w:rPr>
          <w:bCs/>
        </w:rPr>
        <w:t>z</w:t>
      </w:r>
      <w:r w:rsidR="001F4CC0" w:rsidRPr="0013169A">
        <w:rPr>
          <w:bCs/>
        </w:rPr>
        <w:t>., zákona č. 470/2000 Z. z., zákona č. 553/2001 Z. z., zákona č. 23/2002 Z. z., zákona č. 450/2002 Z. z., zákona č. 472/2003 Z. z., zákona č. 546/200</w:t>
      </w:r>
      <w:r w:rsidR="004C1E6F" w:rsidRPr="0013169A">
        <w:rPr>
          <w:bCs/>
        </w:rPr>
        <w:t>4</w:t>
      </w:r>
      <w:r w:rsidR="001F4CC0" w:rsidRPr="0013169A">
        <w:rPr>
          <w:bCs/>
        </w:rPr>
        <w:t xml:space="preserve"> Z. z., zákona č. 195/2007 Z. z., zákona č. 318/2009 Z. z., zákona č. 114/2010 Z. z., zákona č. 349/2011 Z. z., zákona č. 459/201</w:t>
      </w:r>
      <w:r w:rsidR="004C1E6F" w:rsidRPr="0013169A">
        <w:rPr>
          <w:bCs/>
        </w:rPr>
        <w:t>2</w:t>
      </w:r>
      <w:r w:rsidR="001F4CC0" w:rsidRPr="0013169A">
        <w:rPr>
          <w:bCs/>
        </w:rPr>
        <w:t xml:space="preserve"> Z. z., zákona č. 42/2013 Z. z., zákona č. 36/2014 Z. z., zákona č. 101/2014 Z. z., zákona č. 30/2015 Z. z., zákona č. 376/2016 Z. z., zákona č. 91/2019 Z. z., zákona č. 303/2019 Z. z.,</w:t>
      </w:r>
      <w:r w:rsidR="004262C9" w:rsidRPr="0013169A">
        <w:rPr>
          <w:bCs/>
        </w:rPr>
        <w:t xml:space="preserve"> </w:t>
      </w:r>
      <w:r w:rsidR="005D5156" w:rsidRPr="0013169A">
        <w:rPr>
          <w:bCs/>
        </w:rPr>
        <w:t>zákona č. 478/2019 Z. z.</w:t>
      </w:r>
      <w:r w:rsidR="002D3842" w:rsidRPr="0013169A">
        <w:rPr>
          <w:bCs/>
        </w:rPr>
        <w:t>,</w:t>
      </w:r>
      <w:r w:rsidR="0013169A">
        <w:rPr>
          <w:bCs/>
        </w:rPr>
        <w:t xml:space="preserve"> </w:t>
      </w:r>
      <w:r w:rsidR="001F4CC0" w:rsidRPr="0013169A">
        <w:rPr>
          <w:bCs/>
        </w:rPr>
        <w:t>zákona č. 198/2020 Z. z.</w:t>
      </w:r>
      <w:r w:rsidR="00854A9F" w:rsidRPr="0013169A">
        <w:rPr>
          <w:bCs/>
        </w:rPr>
        <w:t>,</w:t>
      </w:r>
      <w:r w:rsidR="002D3842" w:rsidRPr="0013169A">
        <w:rPr>
          <w:bCs/>
        </w:rPr>
        <w:t> zákona č. 83/2021 Z. z.</w:t>
      </w:r>
      <w:r w:rsidR="001F4CC0" w:rsidRPr="0013169A">
        <w:rPr>
          <w:bCs/>
        </w:rPr>
        <w:t xml:space="preserve"> </w:t>
      </w:r>
      <w:r w:rsidR="00854A9F" w:rsidRPr="0013169A">
        <w:rPr>
          <w:bCs/>
        </w:rPr>
        <w:t xml:space="preserve">a zákona č. 69/2021 Z. z. </w:t>
      </w:r>
      <w:r w:rsidR="001F4CC0" w:rsidRPr="0013169A">
        <w:rPr>
          <w:bCs/>
        </w:rPr>
        <w:t>sa mení a dopĺňa takto:</w:t>
      </w:r>
    </w:p>
    <w:p w14:paraId="1C0B0CCF" w14:textId="78DFEA88" w:rsidR="00166D82" w:rsidRDefault="00166D82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>§ 2 sa dopĺňa písmenom g), ktoré znie:</w:t>
      </w:r>
    </w:p>
    <w:p w14:paraId="6F33839D" w14:textId="6BBD62BE" w:rsidR="00166D82" w:rsidRPr="00166D82" w:rsidRDefault="00166D82" w:rsidP="009C574D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 xml:space="preserve">„g) pridomovým hospodárstvom </w:t>
      </w:r>
      <w:r w:rsidR="003A20C5">
        <w:rPr>
          <w:bCs/>
        </w:rPr>
        <w:t xml:space="preserve">je </w:t>
      </w:r>
      <w:r w:rsidR="004F7F03">
        <w:rPr>
          <w:bCs/>
        </w:rPr>
        <w:t>výroba poľnohospodárskych produktov živočíšneho pôvodu z</w:t>
      </w:r>
      <w:r w:rsidR="002E11E6">
        <w:rPr>
          <w:bCs/>
        </w:rPr>
        <w:t xml:space="preserve"> vlastného </w:t>
      </w:r>
      <w:r w:rsidR="004F7F03">
        <w:rPr>
          <w:bCs/>
        </w:rPr>
        <w:t xml:space="preserve">chovu hospodárskych zvierat a ich spracovanie s hmotnosťou najviac jednej tony </w:t>
      </w:r>
      <w:r w:rsidR="002E11E6">
        <w:rPr>
          <w:bCs/>
        </w:rPr>
        <w:t>mesačne</w:t>
      </w:r>
      <w:r w:rsidR="004F7F03">
        <w:rPr>
          <w:bCs/>
        </w:rPr>
        <w:t>.</w:t>
      </w:r>
      <w:r>
        <w:rPr>
          <w:bCs/>
        </w:rPr>
        <w:t>“.</w:t>
      </w:r>
    </w:p>
    <w:p w14:paraId="298359E4" w14:textId="779BE934" w:rsidR="00260933" w:rsidRPr="0013169A" w:rsidRDefault="006067D3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 xml:space="preserve">V </w:t>
      </w:r>
      <w:r w:rsidR="00260933" w:rsidRPr="0013169A">
        <w:rPr>
          <w:bCs/>
        </w:rPr>
        <w:t xml:space="preserve">§ 3 </w:t>
      </w:r>
      <w:r w:rsidRPr="0013169A">
        <w:rPr>
          <w:bCs/>
        </w:rPr>
        <w:t xml:space="preserve">sa </w:t>
      </w:r>
      <w:r w:rsidR="00260933" w:rsidRPr="0013169A">
        <w:rPr>
          <w:bCs/>
        </w:rPr>
        <w:t>ods</w:t>
      </w:r>
      <w:r w:rsidRPr="0013169A">
        <w:rPr>
          <w:bCs/>
        </w:rPr>
        <w:t>ek</w:t>
      </w:r>
      <w:r w:rsidR="00260933" w:rsidRPr="0013169A">
        <w:rPr>
          <w:bCs/>
        </w:rPr>
        <w:t xml:space="preserve"> 1</w:t>
      </w:r>
      <w:r w:rsidR="0013169A">
        <w:rPr>
          <w:bCs/>
        </w:rPr>
        <w:t xml:space="preserve"> </w:t>
      </w:r>
      <w:r w:rsidR="00260933" w:rsidRPr="0013169A">
        <w:rPr>
          <w:bCs/>
        </w:rPr>
        <w:t>dopĺňa písmen</w:t>
      </w:r>
      <w:r w:rsidR="00AC41E8">
        <w:rPr>
          <w:bCs/>
        </w:rPr>
        <w:t>o</w:t>
      </w:r>
      <w:r w:rsidR="00260933" w:rsidRPr="0013169A">
        <w:rPr>
          <w:bCs/>
        </w:rPr>
        <w:t>m i), ktoré zn</w:t>
      </w:r>
      <w:r w:rsidR="00AC41E8">
        <w:rPr>
          <w:bCs/>
        </w:rPr>
        <w:t>i</w:t>
      </w:r>
      <w:r w:rsidR="00260933" w:rsidRPr="0013169A">
        <w:rPr>
          <w:bCs/>
        </w:rPr>
        <w:t>e:</w:t>
      </w:r>
    </w:p>
    <w:p w14:paraId="60B8699C" w14:textId="2C250B3F" w:rsidR="00BF597C" w:rsidRPr="0013169A" w:rsidRDefault="00260933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„i) </w:t>
      </w:r>
      <w:r w:rsidR="00BF597C" w:rsidRPr="0013169A">
        <w:rPr>
          <w:bCs/>
        </w:rPr>
        <w:t>poľnohospodárske výrobky a potraviny vyrobené v rámci pridomového hospodárstva</w:t>
      </w:r>
      <w:r w:rsidR="004F7F03">
        <w:rPr>
          <w:bCs/>
        </w:rPr>
        <w:t xml:space="preserve"> a</w:t>
      </w:r>
      <w:r w:rsidR="009C574D">
        <w:rPr>
          <w:bCs/>
        </w:rPr>
        <w:t> rozsah</w:t>
      </w:r>
      <w:r w:rsidR="004F7F03">
        <w:rPr>
          <w:bCs/>
        </w:rPr>
        <w:t xml:space="preserve"> údajov</w:t>
      </w:r>
      <w:r w:rsidR="009C574D">
        <w:rPr>
          <w:bCs/>
        </w:rPr>
        <w:t>, ktoré</w:t>
      </w:r>
      <w:r w:rsidR="004F7F03">
        <w:rPr>
          <w:bCs/>
        </w:rPr>
        <w:t xml:space="preserve"> </w:t>
      </w:r>
      <w:r w:rsidR="00A20F47">
        <w:rPr>
          <w:bCs/>
        </w:rPr>
        <w:t>sa ohlasujú</w:t>
      </w:r>
      <w:r w:rsidR="009C574D">
        <w:rPr>
          <w:bCs/>
        </w:rPr>
        <w:t xml:space="preserve"> ministerstvu podľa § 4 ods. 4</w:t>
      </w:r>
      <w:r w:rsidR="00BF597C" w:rsidRPr="0013169A">
        <w:rPr>
          <w:bCs/>
        </w:rPr>
        <w:t>.“</w:t>
      </w:r>
      <w:r w:rsidR="00CF5588">
        <w:rPr>
          <w:bCs/>
        </w:rPr>
        <w:t>.</w:t>
      </w:r>
    </w:p>
    <w:p w14:paraId="7ACC7623" w14:textId="5A1B0A75" w:rsidR="009C574D" w:rsidRDefault="009C574D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>§ 4 sa dopĺňa odsekom 4, ktorý znie:</w:t>
      </w:r>
    </w:p>
    <w:p w14:paraId="5A6D2310" w14:textId="0EE9EC9F" w:rsidR="009C574D" w:rsidRDefault="009C574D" w:rsidP="009C574D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 xml:space="preserve">„(4) Osoba vykonávajúca pridomové hospodárstvo je povinná </w:t>
      </w:r>
      <w:r w:rsidR="001553F0">
        <w:rPr>
          <w:bCs/>
        </w:rPr>
        <w:t>každoročne do 30. júna a do 31. decembra ohlasovať</w:t>
      </w:r>
      <w:r>
        <w:rPr>
          <w:bCs/>
        </w:rPr>
        <w:t xml:space="preserve"> ministerstvu údaje o výkone pridomového hospodárstva</w:t>
      </w:r>
      <w:r w:rsidR="001553F0">
        <w:rPr>
          <w:bCs/>
        </w:rPr>
        <w:t xml:space="preserve"> za predchádzajúcich šesť mesiacov</w:t>
      </w:r>
      <w:r>
        <w:rPr>
          <w:bCs/>
        </w:rPr>
        <w:t>.“.</w:t>
      </w:r>
    </w:p>
    <w:p w14:paraId="2692C8AB" w14:textId="782D3958" w:rsidR="00C22339" w:rsidRPr="0013169A" w:rsidRDefault="00C22339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§ 5 sa dopĺňa odsekom 4, ktorý znie:</w:t>
      </w:r>
    </w:p>
    <w:p w14:paraId="6829125F" w14:textId="390FE6A7" w:rsidR="00C22339" w:rsidRPr="0013169A" w:rsidRDefault="00C22339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>„(4) Používať potraviny, ktorým uplynul dátum minimálnej trvanlivosti</w:t>
      </w:r>
      <w:r w:rsidR="002562D1" w:rsidRPr="0013169A">
        <w:rPr>
          <w:bCs/>
        </w:rPr>
        <w:t>,</w:t>
      </w:r>
      <w:r w:rsidRPr="0013169A">
        <w:rPr>
          <w:bCs/>
        </w:rPr>
        <w:t xml:space="preserve"> ako zložky pri výrobe potravín </w:t>
      </w:r>
      <w:r w:rsidR="003335C1" w:rsidRPr="0013169A">
        <w:rPr>
          <w:bCs/>
        </w:rPr>
        <w:t xml:space="preserve">alebo pokrmov </w:t>
      </w:r>
      <w:r w:rsidRPr="0013169A">
        <w:rPr>
          <w:bCs/>
        </w:rPr>
        <w:t>je zakázané</w:t>
      </w:r>
      <w:r w:rsidR="002C5DD7" w:rsidRPr="0013169A">
        <w:rPr>
          <w:bCs/>
        </w:rPr>
        <w:t xml:space="preserve"> </w:t>
      </w:r>
      <w:r w:rsidR="00CF5588">
        <w:rPr>
          <w:bCs/>
        </w:rPr>
        <w:t>okrem</w:t>
      </w:r>
      <w:r w:rsidR="00EF084E" w:rsidRPr="0013169A">
        <w:rPr>
          <w:bCs/>
        </w:rPr>
        <w:t xml:space="preserve"> pokrmov pripravovaných osobou vykonávajúcou činnosť s verejnoprospešným účelom v oblasti poskytovania sociálnej pomoci alebo humanitárnej starostlivosti.</w:t>
      </w:r>
      <w:r w:rsidRPr="0013169A">
        <w:rPr>
          <w:bCs/>
        </w:rPr>
        <w:t xml:space="preserve">“. </w:t>
      </w:r>
    </w:p>
    <w:p w14:paraId="0AB2C6F1" w14:textId="085FDAEB" w:rsidR="001F4CC0" w:rsidRDefault="00954749" w:rsidP="00FE51EC">
      <w:pPr>
        <w:pStyle w:val="Odsekzoznamu"/>
        <w:keepNext w:val="0"/>
        <w:widowControl w:val="0"/>
        <w:numPr>
          <w:ilvl w:val="0"/>
          <w:numId w:val="4"/>
        </w:numPr>
        <w:spacing w:before="240"/>
        <w:ind w:left="425" w:right="-57" w:hanging="425"/>
        <w:contextualSpacing w:val="0"/>
        <w:rPr>
          <w:bCs/>
        </w:rPr>
      </w:pPr>
      <w:r w:rsidRPr="0013169A">
        <w:rPr>
          <w:bCs/>
        </w:rPr>
        <w:t>V § 6 ods. 5 písm. d) sa vypúšťajú slová „alebo dátume m</w:t>
      </w:r>
      <w:r w:rsidR="00C45BDD" w:rsidRPr="0013169A">
        <w:rPr>
          <w:bCs/>
        </w:rPr>
        <w:t>inimálnej trvanlivosti okrem bezodplatného</w:t>
      </w:r>
      <w:r w:rsidRPr="0013169A">
        <w:rPr>
          <w:bCs/>
        </w:rPr>
        <w:t xml:space="preserve"> prevodu podľa odseku </w:t>
      </w:r>
      <w:r w:rsidR="00FE51EC">
        <w:rPr>
          <w:bCs/>
        </w:rPr>
        <w:t>8</w:t>
      </w:r>
      <w:r w:rsidR="00923D29" w:rsidRPr="0013169A">
        <w:rPr>
          <w:bCs/>
          <w:vertAlign w:val="superscript"/>
        </w:rPr>
        <w:t>8dab)</w:t>
      </w:r>
      <w:r w:rsidR="00923D29" w:rsidRPr="0013169A">
        <w:rPr>
          <w:bCs/>
        </w:rPr>
        <w:t>“</w:t>
      </w:r>
      <w:r w:rsidRPr="0013169A">
        <w:rPr>
          <w:bCs/>
        </w:rPr>
        <w:t>.</w:t>
      </w:r>
    </w:p>
    <w:p w14:paraId="605E296F" w14:textId="4E77335A" w:rsidR="00FE51EC" w:rsidRPr="0013169A" w:rsidRDefault="00FE51EC" w:rsidP="00FE51EC">
      <w:pPr>
        <w:pStyle w:val="Odsekzoznamu"/>
        <w:keepNext w:val="0"/>
        <w:widowControl w:val="0"/>
        <w:spacing w:after="120"/>
        <w:ind w:left="425" w:right="-57"/>
        <w:contextualSpacing w:val="0"/>
        <w:rPr>
          <w:bCs/>
        </w:rPr>
      </w:pPr>
      <w:r>
        <w:rPr>
          <w:bCs/>
        </w:rPr>
        <w:t>Zároveň sa vypúšťa poznámka pod čiarou k odkazu 8dab.</w:t>
      </w:r>
    </w:p>
    <w:p w14:paraId="0786CBC5" w14:textId="188CD236" w:rsidR="00A379AA" w:rsidRPr="0013169A" w:rsidRDefault="00A17F83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 xml:space="preserve">V § 6 sa odsek </w:t>
      </w:r>
      <w:r w:rsidR="000675BD" w:rsidRPr="0013169A">
        <w:rPr>
          <w:bCs/>
        </w:rPr>
        <w:t>5 dopĺňa písm</w:t>
      </w:r>
      <w:r w:rsidR="00AC19B3" w:rsidRPr="0013169A">
        <w:rPr>
          <w:bCs/>
        </w:rPr>
        <w:t>en</w:t>
      </w:r>
      <w:r w:rsidR="00E9214D" w:rsidRPr="0013169A">
        <w:rPr>
          <w:bCs/>
        </w:rPr>
        <w:t>om</w:t>
      </w:r>
      <w:r w:rsidR="000675BD" w:rsidRPr="0013169A">
        <w:rPr>
          <w:bCs/>
        </w:rPr>
        <w:t xml:space="preserve"> </w:t>
      </w:r>
      <w:r w:rsidR="00954749" w:rsidRPr="0013169A">
        <w:rPr>
          <w:bCs/>
        </w:rPr>
        <w:t>e), ktoré znie:</w:t>
      </w:r>
      <w:r w:rsidR="00400CD3" w:rsidRPr="0013169A">
        <w:rPr>
          <w:bCs/>
        </w:rPr>
        <w:t xml:space="preserve"> </w:t>
      </w:r>
    </w:p>
    <w:p w14:paraId="5943EB3A" w14:textId="1F0F0821" w:rsidR="00A379AA" w:rsidRPr="0013169A" w:rsidRDefault="00954749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„e) po uplynutom dátum</w:t>
      </w:r>
      <w:r w:rsidR="00A379AA" w:rsidRPr="0013169A">
        <w:rPr>
          <w:bCs/>
        </w:rPr>
        <w:t>e minimálnej trvanlivosti okrem</w:t>
      </w:r>
    </w:p>
    <w:p w14:paraId="1DA405C9" w14:textId="77777777" w:rsidR="00954749" w:rsidRPr="0013169A" w:rsidRDefault="00A379AA" w:rsidP="004F7F03">
      <w:pPr>
        <w:keepNext w:val="0"/>
        <w:widowControl w:val="0"/>
        <w:ind w:left="851"/>
        <w:rPr>
          <w:bCs/>
        </w:rPr>
      </w:pPr>
      <w:r w:rsidRPr="0013169A">
        <w:rPr>
          <w:bCs/>
        </w:rPr>
        <w:t xml:space="preserve">1. </w:t>
      </w:r>
      <w:r w:rsidR="00954749" w:rsidRPr="0013169A">
        <w:rPr>
          <w:bCs/>
        </w:rPr>
        <w:t xml:space="preserve">bezodplatného prevodu </w:t>
      </w:r>
      <w:r w:rsidRPr="0013169A">
        <w:rPr>
          <w:bCs/>
        </w:rPr>
        <w:t>podľa odseku 7,</w:t>
      </w:r>
    </w:p>
    <w:p w14:paraId="4A801F4F" w14:textId="342172C8" w:rsidR="001158CC" w:rsidRPr="0013169A" w:rsidRDefault="00A379AA" w:rsidP="004F7F03">
      <w:pPr>
        <w:keepNext w:val="0"/>
        <w:widowControl w:val="0"/>
        <w:ind w:left="851"/>
        <w:rPr>
          <w:bCs/>
        </w:rPr>
      </w:pPr>
      <w:r w:rsidRPr="0013169A">
        <w:rPr>
          <w:bCs/>
        </w:rPr>
        <w:lastRenderedPageBreak/>
        <w:t xml:space="preserve">2. </w:t>
      </w:r>
      <w:r w:rsidR="008E0F82" w:rsidRPr="0013169A">
        <w:rPr>
          <w:bCs/>
        </w:rPr>
        <w:t xml:space="preserve">predaja </w:t>
      </w:r>
      <w:r w:rsidRPr="0013169A">
        <w:rPr>
          <w:bCs/>
        </w:rPr>
        <w:t>podľa odseku 12.“</w:t>
      </w:r>
      <w:r w:rsidR="005C71F8" w:rsidRPr="0013169A">
        <w:rPr>
          <w:bCs/>
        </w:rPr>
        <w:t>.</w:t>
      </w:r>
    </w:p>
    <w:p w14:paraId="6F611924" w14:textId="12B6A1AE" w:rsidR="00A379AA" w:rsidRPr="0013169A" w:rsidRDefault="00A17F83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§</w:t>
      </w:r>
      <w:r w:rsidR="00A379AA" w:rsidRPr="0013169A">
        <w:rPr>
          <w:bCs/>
        </w:rPr>
        <w:t xml:space="preserve"> 6 </w:t>
      </w:r>
      <w:r w:rsidRPr="0013169A">
        <w:rPr>
          <w:bCs/>
        </w:rPr>
        <w:t>sa dopĺňa odsek</w:t>
      </w:r>
      <w:r w:rsidR="001B66A8" w:rsidRPr="0013169A">
        <w:rPr>
          <w:bCs/>
        </w:rPr>
        <w:t>mi</w:t>
      </w:r>
      <w:r w:rsidRPr="0013169A">
        <w:rPr>
          <w:bCs/>
        </w:rPr>
        <w:t xml:space="preserve"> 12</w:t>
      </w:r>
      <w:r w:rsidR="001B66A8" w:rsidRPr="0013169A">
        <w:rPr>
          <w:bCs/>
        </w:rPr>
        <w:t xml:space="preserve"> až 1</w:t>
      </w:r>
      <w:r w:rsidR="00124585" w:rsidRPr="0013169A">
        <w:rPr>
          <w:bCs/>
        </w:rPr>
        <w:t>6</w:t>
      </w:r>
      <w:r w:rsidRPr="0013169A">
        <w:rPr>
          <w:bCs/>
        </w:rPr>
        <w:t>, ktor</w:t>
      </w:r>
      <w:r w:rsidR="001B66A8" w:rsidRPr="0013169A">
        <w:rPr>
          <w:bCs/>
        </w:rPr>
        <w:t>é</w:t>
      </w:r>
      <w:r w:rsidRPr="0013169A">
        <w:rPr>
          <w:bCs/>
        </w:rPr>
        <w:t xml:space="preserve"> zn</w:t>
      </w:r>
      <w:r w:rsidR="001B66A8" w:rsidRPr="0013169A">
        <w:rPr>
          <w:bCs/>
        </w:rPr>
        <w:t>ejú</w:t>
      </w:r>
      <w:r w:rsidRPr="0013169A">
        <w:rPr>
          <w:bCs/>
        </w:rPr>
        <w:t>:</w:t>
      </w:r>
    </w:p>
    <w:p w14:paraId="781D5BD5" w14:textId="5FB5BC9A" w:rsidR="000215AC" w:rsidRPr="0013169A" w:rsidRDefault="00A379AA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„(12) </w:t>
      </w:r>
      <w:r w:rsidR="00A204C3" w:rsidRPr="0013169A">
        <w:rPr>
          <w:bCs/>
        </w:rPr>
        <w:t>Prevádzkovateľ je povinný najneskôr 48 hodín pred umiestnením potravín, ktorým uplynul dátum minimálnej trvanlivosti, na trh ponúknuť tieto potraviny všetkým charitatívnym organizáciám oprávneným podľa odseku 7 nakladať s potravinami po uplynutí dátumu minimálnej trvanlivosti. Ak charitatívne organizácie do 48 hodín od ponuky neprejavia záujem o tieto potraviny alebo ich odmietnu, prevádzkovateľ môže tieto potraviny predávať</w:t>
      </w:r>
    </w:p>
    <w:p w14:paraId="468CD8AA" w14:textId="218B0831" w:rsidR="000215AC" w:rsidRPr="0013169A" w:rsidRDefault="000215AC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a) len ak sú bezpečné,</w:t>
      </w:r>
    </w:p>
    <w:p w14:paraId="6DC5F9A5" w14:textId="53418CE2" w:rsidR="000215AC" w:rsidRPr="0013169A" w:rsidRDefault="000215AC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b) len v</w:t>
      </w:r>
      <w:r w:rsidR="003D7E85" w:rsidRPr="0013169A">
        <w:rPr>
          <w:bCs/>
        </w:rPr>
        <w:t>o</w:t>
      </w:r>
      <w:r w:rsidR="00162270" w:rsidRPr="0013169A">
        <w:rPr>
          <w:bCs/>
        </w:rPr>
        <w:t xml:space="preserve"> svojich vlastných </w:t>
      </w:r>
      <w:r w:rsidRPr="0013169A">
        <w:rPr>
          <w:bCs/>
        </w:rPr>
        <w:t>prevádz</w:t>
      </w:r>
      <w:r w:rsidR="00162270" w:rsidRPr="0013169A">
        <w:rPr>
          <w:bCs/>
        </w:rPr>
        <w:t>k</w:t>
      </w:r>
      <w:r w:rsidR="003D7E85" w:rsidRPr="0013169A">
        <w:rPr>
          <w:bCs/>
        </w:rPr>
        <w:t>ach</w:t>
      </w:r>
      <w:r w:rsidRPr="0013169A">
        <w:rPr>
          <w:bCs/>
        </w:rPr>
        <w:t xml:space="preserve">, </w:t>
      </w:r>
    </w:p>
    <w:p w14:paraId="7487A5D5" w14:textId="695369CF" w:rsidR="000215AC" w:rsidRPr="0013169A" w:rsidRDefault="000215AC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c) </w:t>
      </w:r>
      <w:r w:rsidR="00B605CC" w:rsidRPr="0013169A">
        <w:rPr>
          <w:bCs/>
        </w:rPr>
        <w:t>len</w:t>
      </w:r>
      <w:r w:rsidRPr="0013169A">
        <w:rPr>
          <w:bCs/>
        </w:rPr>
        <w:t xml:space="preserve"> konečnému spotrebiteľovi,</w:t>
      </w:r>
    </w:p>
    <w:p w14:paraId="46C9C0FC" w14:textId="66A623C3" w:rsidR="000215AC" w:rsidRPr="0013169A" w:rsidRDefault="000215AC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d) len ak sú zreteľne označené na obale výrobku údajom, že ide o potravinu, ktorej uplynul dátum minimálnej trvanlivosti,</w:t>
      </w:r>
    </w:p>
    <w:p w14:paraId="0EB6D9DE" w14:textId="6917EAC4" w:rsidR="00162270" w:rsidRPr="0013169A" w:rsidRDefault="00162270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e) len ak sú zreteľne označené na obale výrobku údajom, že potravinu je nevyhnutné bezodkladne spotrebovať,</w:t>
      </w:r>
    </w:p>
    <w:p w14:paraId="0392B3AC" w14:textId="002D576F" w:rsidR="000215AC" w:rsidRPr="0013169A" w:rsidRDefault="00162270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f) </w:t>
      </w:r>
      <w:r w:rsidR="000215AC" w:rsidRPr="0013169A">
        <w:rPr>
          <w:bCs/>
        </w:rPr>
        <w:t xml:space="preserve">len ak sú zreteľne oddelene umiestnené od ostatných potravín, pričom miesto predaja musí byť zreteľne označené </w:t>
      </w:r>
      <w:r w:rsidR="00F877DA" w:rsidRPr="0013169A">
        <w:rPr>
          <w:bCs/>
        </w:rPr>
        <w:t xml:space="preserve">týmito </w:t>
      </w:r>
      <w:r w:rsidR="000215AC" w:rsidRPr="0013169A">
        <w:rPr>
          <w:bCs/>
        </w:rPr>
        <w:t>údajmi:</w:t>
      </w:r>
    </w:p>
    <w:p w14:paraId="53189BD1" w14:textId="154C747D" w:rsidR="000215AC" w:rsidRPr="0013169A" w:rsidRDefault="000215AC" w:rsidP="004F7F03">
      <w:pPr>
        <w:keepNext w:val="0"/>
        <w:widowControl w:val="0"/>
        <w:ind w:left="851"/>
        <w:rPr>
          <w:bCs/>
        </w:rPr>
      </w:pPr>
      <w:r w:rsidRPr="0013169A">
        <w:rPr>
          <w:bCs/>
        </w:rPr>
        <w:t xml:space="preserve">1. </w:t>
      </w:r>
      <w:r w:rsidR="007E2EC3" w:rsidRPr="0013169A">
        <w:rPr>
          <w:bCs/>
        </w:rPr>
        <w:t>informáci</w:t>
      </w:r>
      <w:r w:rsidR="00F877DA" w:rsidRPr="0013169A">
        <w:rPr>
          <w:bCs/>
        </w:rPr>
        <w:t>a</w:t>
      </w:r>
      <w:r w:rsidR="007E2EC3" w:rsidRPr="0013169A">
        <w:rPr>
          <w:bCs/>
        </w:rPr>
        <w:t xml:space="preserve">, že </w:t>
      </w:r>
      <w:r w:rsidRPr="0013169A">
        <w:rPr>
          <w:bCs/>
        </w:rPr>
        <w:t>ide o potraviny, ktorým uplynul dátum minimálnej trvanlivosti,</w:t>
      </w:r>
    </w:p>
    <w:p w14:paraId="1216653D" w14:textId="07F87F23" w:rsidR="000215AC" w:rsidRPr="0013169A" w:rsidRDefault="007E2EC3" w:rsidP="004F7F03">
      <w:pPr>
        <w:keepNext w:val="0"/>
        <w:widowControl w:val="0"/>
        <w:ind w:left="1134" w:hanging="283"/>
        <w:rPr>
          <w:bCs/>
        </w:rPr>
      </w:pPr>
      <w:r w:rsidRPr="0013169A">
        <w:rPr>
          <w:bCs/>
        </w:rPr>
        <w:t>2. upozornen</w:t>
      </w:r>
      <w:r w:rsidR="00F877DA" w:rsidRPr="0013169A">
        <w:rPr>
          <w:bCs/>
        </w:rPr>
        <w:t>ie</w:t>
      </w:r>
      <w:r w:rsidRPr="0013169A">
        <w:rPr>
          <w:bCs/>
        </w:rPr>
        <w:t xml:space="preserve"> </w:t>
      </w:r>
      <w:r w:rsidR="00F877DA" w:rsidRPr="0013169A">
        <w:rPr>
          <w:bCs/>
        </w:rPr>
        <w:t>na</w:t>
      </w:r>
      <w:r w:rsidRPr="0013169A">
        <w:rPr>
          <w:bCs/>
        </w:rPr>
        <w:t> skutočnos</w:t>
      </w:r>
      <w:r w:rsidR="00F877DA" w:rsidRPr="0013169A">
        <w:rPr>
          <w:bCs/>
        </w:rPr>
        <w:t>ť</w:t>
      </w:r>
      <w:r w:rsidRPr="0013169A">
        <w:rPr>
          <w:bCs/>
        </w:rPr>
        <w:t>, že</w:t>
      </w:r>
      <w:r w:rsidR="0013169A">
        <w:rPr>
          <w:bCs/>
        </w:rPr>
        <w:t xml:space="preserve"> </w:t>
      </w:r>
      <w:r w:rsidR="00162270" w:rsidRPr="0013169A">
        <w:rPr>
          <w:bCs/>
        </w:rPr>
        <w:t>chuťové alebo výživové parametre môžu byť zmenené</w:t>
      </w:r>
      <w:r w:rsidRPr="0013169A">
        <w:rPr>
          <w:bCs/>
        </w:rPr>
        <w:t>,</w:t>
      </w:r>
    </w:p>
    <w:p w14:paraId="44016E69" w14:textId="79DB71E7" w:rsidR="00061E01" w:rsidRPr="0013169A" w:rsidRDefault="007E2EC3" w:rsidP="004F7F03">
      <w:pPr>
        <w:keepNext w:val="0"/>
        <w:widowControl w:val="0"/>
        <w:ind w:left="851"/>
        <w:rPr>
          <w:bCs/>
        </w:rPr>
      </w:pPr>
      <w:r w:rsidRPr="0013169A">
        <w:rPr>
          <w:bCs/>
        </w:rPr>
        <w:t>3. informáci</w:t>
      </w:r>
      <w:r w:rsidR="00F877DA" w:rsidRPr="0013169A">
        <w:rPr>
          <w:bCs/>
        </w:rPr>
        <w:t>a</w:t>
      </w:r>
      <w:r w:rsidRPr="0013169A">
        <w:rPr>
          <w:bCs/>
        </w:rPr>
        <w:t xml:space="preserve"> </w:t>
      </w:r>
      <w:r w:rsidR="00061E01" w:rsidRPr="0013169A">
        <w:rPr>
          <w:bCs/>
        </w:rPr>
        <w:t>o</w:t>
      </w:r>
      <w:r w:rsidR="00162270" w:rsidRPr="0013169A">
        <w:rPr>
          <w:bCs/>
        </w:rPr>
        <w:t xml:space="preserve"> poslednom </w:t>
      </w:r>
      <w:r w:rsidR="00061E01" w:rsidRPr="0013169A">
        <w:rPr>
          <w:bCs/>
        </w:rPr>
        <w:t>znížení predajnej ceny.</w:t>
      </w:r>
    </w:p>
    <w:p w14:paraId="42E99B27" w14:textId="2F579A04" w:rsidR="00061E01" w:rsidRPr="0013169A" w:rsidRDefault="0043440D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g</w:t>
      </w:r>
      <w:r w:rsidR="00061E01" w:rsidRPr="0013169A">
        <w:rPr>
          <w:bCs/>
        </w:rPr>
        <w:t>) najviac po dobu</w:t>
      </w:r>
      <w:r w:rsidR="00162270" w:rsidRPr="0013169A">
        <w:rPr>
          <w:bCs/>
        </w:rPr>
        <w:t xml:space="preserve"> 45 dní od uplynutia</w:t>
      </w:r>
      <w:r w:rsidR="00B44584" w:rsidRPr="0013169A">
        <w:rPr>
          <w:bCs/>
        </w:rPr>
        <w:t xml:space="preserve"> </w:t>
      </w:r>
      <w:r w:rsidR="00E63F26">
        <w:rPr>
          <w:bCs/>
        </w:rPr>
        <w:t>dátumu minimálnej trvanlivosti.</w:t>
      </w:r>
    </w:p>
    <w:p w14:paraId="61E2013C" w14:textId="4D26077C" w:rsidR="00A204C3" w:rsidRPr="0013169A" w:rsidRDefault="00061E01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(13) </w:t>
      </w:r>
      <w:r w:rsidR="00A204C3" w:rsidRPr="0013169A">
        <w:rPr>
          <w:bCs/>
        </w:rPr>
        <w:t>Prevádzkovateľ môže počas doby predaja podľa odseku 12 písm. f) opäť ponúknuť potraviny po dátume minimálnej trvanlivosti charitatívnym organizáciám.</w:t>
      </w:r>
    </w:p>
    <w:p w14:paraId="05AE29AC" w14:textId="2BD487F0" w:rsidR="00061E01" w:rsidRPr="0013169A" w:rsidRDefault="00A204C3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(14) </w:t>
      </w:r>
      <w:r w:rsidR="00061E01" w:rsidRPr="0013169A">
        <w:rPr>
          <w:bCs/>
        </w:rPr>
        <w:t>Za bezpečnosť potravín po uplynutí dátumu minimálnej trvanlivosti zodpovedá prevádzkovateľ, ktorý tieto potraviny predáva podľa odseku 12</w:t>
      </w:r>
      <w:r w:rsidR="00162270" w:rsidRPr="0013169A">
        <w:rPr>
          <w:bCs/>
        </w:rPr>
        <w:t>.</w:t>
      </w:r>
    </w:p>
    <w:p w14:paraId="48F3FE5F" w14:textId="08CBC2DC" w:rsidR="00061E01" w:rsidRPr="0013169A" w:rsidRDefault="00061E01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>(</w:t>
      </w:r>
      <w:r w:rsidR="00A204C3" w:rsidRPr="0013169A">
        <w:rPr>
          <w:bCs/>
        </w:rPr>
        <w:t>15</w:t>
      </w:r>
      <w:r w:rsidRPr="0013169A">
        <w:rPr>
          <w:bCs/>
        </w:rPr>
        <w:t>) Je zakázané predávať potraviny po uplynutí dátumu minimálnej trvanlivosti</w:t>
      </w:r>
    </w:p>
    <w:p w14:paraId="069C0728" w14:textId="0718FD36" w:rsidR="00061E01" w:rsidRPr="0013169A" w:rsidRDefault="00061E01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a) </w:t>
      </w:r>
      <w:r w:rsidR="00FA602A" w:rsidRPr="0013169A">
        <w:rPr>
          <w:bCs/>
        </w:rPr>
        <w:t>podľa § 6 ods. 3 písm. a), b) a g),</w:t>
      </w:r>
    </w:p>
    <w:p w14:paraId="64B6C147" w14:textId="4476740E" w:rsidR="00FA602A" w:rsidRPr="0013169A" w:rsidRDefault="00FA602A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b) ďalším prevádzkovateľom</w:t>
      </w:r>
      <w:r w:rsidR="00E63F26">
        <w:rPr>
          <w:bCs/>
        </w:rPr>
        <w:t xml:space="preserve"> okrem</w:t>
      </w:r>
      <w:r w:rsidR="00955FDA" w:rsidRPr="0013169A">
        <w:rPr>
          <w:bCs/>
        </w:rPr>
        <w:t xml:space="preserve"> predaja podľa</w:t>
      </w:r>
      <w:r w:rsidR="001E6BB1" w:rsidRPr="0013169A">
        <w:rPr>
          <w:bCs/>
        </w:rPr>
        <w:t xml:space="preserve"> § 6 ods. 12 písm. b),</w:t>
      </w:r>
    </w:p>
    <w:p w14:paraId="70D0C25C" w14:textId="0BFF18BD" w:rsidR="00FA602A" w:rsidRPr="0013169A" w:rsidRDefault="00FA602A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c) formou predaja na diaľku</w:t>
      </w:r>
      <w:r w:rsidR="00B44584" w:rsidRPr="0013169A">
        <w:rPr>
          <w:bCs/>
        </w:rPr>
        <w:t>,</w:t>
      </w:r>
    </w:p>
    <w:p w14:paraId="77ED3593" w14:textId="6DA2F3C8" w:rsidR="00B44584" w:rsidRPr="0013169A" w:rsidRDefault="00B44584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e) konzumné vajcia akéhokoľvek vtáčieho druhu a mäsové konzervy</w:t>
      </w:r>
      <w:r w:rsidR="00E63F26">
        <w:rPr>
          <w:bCs/>
        </w:rPr>
        <w:t>,</w:t>
      </w:r>
    </w:p>
    <w:p w14:paraId="007777B0" w14:textId="7178479C" w:rsidR="00B44584" w:rsidRPr="0013169A" w:rsidRDefault="00B44584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f) s poškodeným alebo deformovaným obalom.</w:t>
      </w:r>
    </w:p>
    <w:p w14:paraId="542859E6" w14:textId="30D90F47" w:rsidR="000215AC" w:rsidRPr="0013169A" w:rsidRDefault="00FA602A" w:rsidP="004F7F03">
      <w:pPr>
        <w:keepNext w:val="0"/>
        <w:widowControl w:val="0"/>
        <w:spacing w:after="60"/>
        <w:ind w:left="142" w:right="-57" w:firstLine="284"/>
        <w:rPr>
          <w:rFonts w:eastAsiaTheme="minorHAnsi"/>
          <w:i/>
          <w:iCs/>
        </w:rPr>
      </w:pPr>
      <w:r w:rsidRPr="0013169A">
        <w:rPr>
          <w:bCs/>
        </w:rPr>
        <w:t>(</w:t>
      </w:r>
      <w:r w:rsidR="00A204C3" w:rsidRPr="0013169A">
        <w:rPr>
          <w:bCs/>
        </w:rPr>
        <w:t>16</w:t>
      </w:r>
      <w:r w:rsidRPr="0013169A">
        <w:rPr>
          <w:bCs/>
        </w:rPr>
        <w:t xml:space="preserve">) </w:t>
      </w:r>
      <w:r w:rsidR="00955FDA" w:rsidRPr="0013169A">
        <w:rPr>
          <w:bCs/>
        </w:rPr>
        <w:t xml:space="preserve">Potraviny, ktorým uplynul dátum minimálnej trvanlivosti a doba predaja </w:t>
      </w:r>
      <w:r w:rsidR="0043440D" w:rsidRPr="0013169A">
        <w:rPr>
          <w:bCs/>
        </w:rPr>
        <w:t>podľa odseku 12 písm. g</w:t>
      </w:r>
      <w:r w:rsidR="00955FDA" w:rsidRPr="0013169A">
        <w:rPr>
          <w:bCs/>
        </w:rPr>
        <w:t>), je zakázané bezodplatne previesť podľa § 6 odseku 7.“.</w:t>
      </w:r>
    </w:p>
    <w:p w14:paraId="4D446A46" w14:textId="66DF8631" w:rsidR="002E11E6" w:rsidRDefault="002E11E6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>§ 9b sa dopĺňa odsekom 3, ktorý znie:</w:t>
      </w:r>
    </w:p>
    <w:p w14:paraId="282BF55F" w14:textId="01091988" w:rsidR="002E11E6" w:rsidRDefault="002E11E6" w:rsidP="002E11E6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>„(3) Ministerstvo na svojom webovom sídle zverejňuje zoznam</w:t>
      </w:r>
      <w:r w:rsidR="001B7AEC">
        <w:rPr>
          <w:bCs/>
        </w:rPr>
        <w:t> </w:t>
      </w:r>
      <w:r>
        <w:rPr>
          <w:bCs/>
        </w:rPr>
        <w:t>poľnohospodárskych výrobko</w:t>
      </w:r>
      <w:r w:rsidR="001B7AEC">
        <w:rPr>
          <w:bCs/>
        </w:rPr>
        <w:t>v</w:t>
      </w:r>
      <w:r>
        <w:rPr>
          <w:bCs/>
        </w:rPr>
        <w:t xml:space="preserve"> a </w:t>
      </w:r>
      <w:r w:rsidR="001B7AEC">
        <w:rPr>
          <w:bCs/>
        </w:rPr>
        <w:t xml:space="preserve">potravín označených podľa odseku 1; </w:t>
      </w:r>
      <w:r w:rsidR="0084172C">
        <w:rPr>
          <w:bCs/>
        </w:rPr>
        <w:t xml:space="preserve">rozsah </w:t>
      </w:r>
      <w:r w:rsidR="001B7AEC">
        <w:rPr>
          <w:bCs/>
        </w:rPr>
        <w:t>údaj</w:t>
      </w:r>
      <w:r w:rsidR="0084172C">
        <w:rPr>
          <w:bCs/>
        </w:rPr>
        <w:t>ov</w:t>
      </w:r>
      <w:r w:rsidR="001B7AEC">
        <w:rPr>
          <w:bCs/>
        </w:rPr>
        <w:t xml:space="preserve"> o poľnohospodárskych výrobko</w:t>
      </w:r>
      <w:r w:rsidR="0084172C">
        <w:rPr>
          <w:bCs/>
        </w:rPr>
        <w:t>ch</w:t>
      </w:r>
      <w:r w:rsidR="001B7AEC">
        <w:rPr>
          <w:bCs/>
        </w:rPr>
        <w:t xml:space="preserve"> a </w:t>
      </w:r>
      <w:r w:rsidR="0084172C">
        <w:rPr>
          <w:bCs/>
        </w:rPr>
        <w:t>potravinách</w:t>
      </w:r>
      <w:r w:rsidR="001B7AEC">
        <w:rPr>
          <w:bCs/>
        </w:rPr>
        <w:t xml:space="preserve"> označených podľa odseku 1, ktoré sa v zozname zverejňujú, upraví </w:t>
      </w:r>
      <w:r w:rsidR="001B7AEC" w:rsidRPr="001B7AEC">
        <w:rPr>
          <w:bCs/>
        </w:rPr>
        <w:t>všeobecne záväzný právny predpis</w:t>
      </w:r>
      <w:r w:rsidR="001B7AEC">
        <w:rPr>
          <w:bCs/>
        </w:rPr>
        <w:t xml:space="preserve"> podľa odseku 1.</w:t>
      </w:r>
      <w:r>
        <w:rPr>
          <w:bCs/>
        </w:rPr>
        <w:t>“.</w:t>
      </w:r>
    </w:p>
    <w:p w14:paraId="07D9D6FC" w14:textId="6285DEB5" w:rsidR="00A17F83" w:rsidRPr="0013169A" w:rsidRDefault="0068165C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12 ods. 1 písm. h</w:t>
      </w:r>
      <w:r w:rsidR="009908CF" w:rsidRPr="0013169A">
        <w:rPr>
          <w:bCs/>
        </w:rPr>
        <w:t xml:space="preserve">) sa </w:t>
      </w:r>
      <w:r w:rsidR="00A17F83" w:rsidRPr="0013169A">
        <w:rPr>
          <w:bCs/>
        </w:rPr>
        <w:t>slová „a dátumu minimálnej trvanlivosti“ nahrádzajú slovami „alebo dátumu minimálnej trvanlivo</w:t>
      </w:r>
      <w:r w:rsidR="007E2EC3" w:rsidRPr="0013169A">
        <w:rPr>
          <w:bCs/>
        </w:rPr>
        <w:t>sti okrem predaja podľa § 6 ods</w:t>
      </w:r>
      <w:r w:rsidR="00D55973" w:rsidRPr="0013169A">
        <w:rPr>
          <w:bCs/>
        </w:rPr>
        <w:t>.</w:t>
      </w:r>
      <w:r w:rsidR="00A17F83" w:rsidRPr="0013169A">
        <w:rPr>
          <w:bCs/>
        </w:rPr>
        <w:t xml:space="preserve"> 12“.</w:t>
      </w:r>
    </w:p>
    <w:p w14:paraId="218251C0" w14:textId="3AAE8FBC" w:rsidR="008B3250" w:rsidRPr="0013169A" w:rsidRDefault="008B3250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12 ods. 1 písm</w:t>
      </w:r>
      <w:r w:rsidR="000E7A29" w:rsidRPr="0013169A">
        <w:rPr>
          <w:bCs/>
        </w:rPr>
        <w:t>eno</w:t>
      </w:r>
      <w:r w:rsidRPr="0013169A">
        <w:rPr>
          <w:bCs/>
        </w:rPr>
        <w:t xml:space="preserve"> q) znie:</w:t>
      </w:r>
    </w:p>
    <w:p w14:paraId="48B83977" w14:textId="2E601C97" w:rsidR="008B3250" w:rsidRPr="0013169A" w:rsidRDefault="008B3250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„q) je pri listinnej </w:t>
      </w:r>
      <w:r w:rsidR="00F51242" w:rsidRPr="0013169A">
        <w:rPr>
          <w:bCs/>
        </w:rPr>
        <w:t xml:space="preserve">propagácii a marketingu poľnohospodárskych výrobkov a potravín </w:t>
      </w:r>
      <w:r w:rsidR="00F51242" w:rsidRPr="0013169A">
        <w:rPr>
          <w:bCs/>
        </w:rPr>
        <w:lastRenderedPageBreak/>
        <w:t>prostredníctvom letáku, reklamného časopisu alebo inej obdobnej formy komunikácie (ďalej len „leták“) povinný uviesť na ktorejkoľvek strane letáku informáciu o percentuálnom podiele poľnohospodárskych výrobkov a potravín označených podľa § 9b alebo potravín vyrobených v</w:t>
      </w:r>
      <w:r w:rsidR="00ED4593" w:rsidRPr="0013169A">
        <w:rPr>
          <w:bCs/>
        </w:rPr>
        <w:t> </w:t>
      </w:r>
      <w:r w:rsidR="00F51242" w:rsidRPr="0013169A">
        <w:rPr>
          <w:bCs/>
        </w:rPr>
        <w:t>Slovenskej republike uvedených v letáku slovami „Tento leták obsahuje ... %-</w:t>
      </w:r>
      <w:proofErr w:type="spellStart"/>
      <w:r w:rsidR="00F51242" w:rsidRPr="0013169A">
        <w:rPr>
          <w:bCs/>
        </w:rPr>
        <w:t>ný</w:t>
      </w:r>
      <w:proofErr w:type="spellEnd"/>
      <w:r w:rsidR="00F51242" w:rsidRPr="0013169A">
        <w:rPr>
          <w:bCs/>
        </w:rPr>
        <w:t xml:space="preserve"> podiel potravín vyrobených na Slovensku.“ písmom, ktorého stredná výška je najmenej 8 mm, tak, aby bola zabezpečená jednoznačná čitateľnosť informácie bez jej narušenia iným textom, obrázkom alebo iným rušivým prvkom; percentuálny podiel sa vypočíta ako matematický podiel počtu poľnohospodárskych výrobkov a potravín označených podľa § 9b alebo potravín vyrobených v Slovenskej republike a celkového počtu poľnoho</w:t>
      </w:r>
      <w:r w:rsidR="00ED4593" w:rsidRPr="0013169A">
        <w:rPr>
          <w:bCs/>
        </w:rPr>
        <w:t xml:space="preserve">spodárskych výrobkov a potravín </w:t>
      </w:r>
      <w:r w:rsidR="00F51242" w:rsidRPr="0013169A">
        <w:rPr>
          <w:bCs/>
        </w:rPr>
        <w:t>v letáku, vyjadrený v percentách.“</w:t>
      </w:r>
      <w:r w:rsidR="00E63F26">
        <w:rPr>
          <w:bCs/>
        </w:rPr>
        <w:t>.</w:t>
      </w:r>
    </w:p>
    <w:p w14:paraId="1086EBBB" w14:textId="65BCF1FE" w:rsidR="003B345C" w:rsidRPr="0013169A" w:rsidRDefault="00285010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 xml:space="preserve">V </w:t>
      </w:r>
      <w:r w:rsidR="003B345C" w:rsidRPr="0013169A">
        <w:rPr>
          <w:bCs/>
        </w:rPr>
        <w:t xml:space="preserve">§ 12 </w:t>
      </w:r>
      <w:r>
        <w:rPr>
          <w:bCs/>
        </w:rPr>
        <w:t xml:space="preserve">sa </w:t>
      </w:r>
      <w:r w:rsidR="003B345C" w:rsidRPr="0013169A">
        <w:rPr>
          <w:bCs/>
        </w:rPr>
        <w:t>ods</w:t>
      </w:r>
      <w:r>
        <w:rPr>
          <w:bCs/>
        </w:rPr>
        <w:t>ek</w:t>
      </w:r>
      <w:r w:rsidR="003B345C" w:rsidRPr="0013169A">
        <w:rPr>
          <w:bCs/>
        </w:rPr>
        <w:t xml:space="preserve"> 1 dopĺňa </w:t>
      </w:r>
      <w:r w:rsidR="00636098" w:rsidRPr="0013169A">
        <w:rPr>
          <w:bCs/>
        </w:rPr>
        <w:t>písmenami</w:t>
      </w:r>
      <w:r w:rsidR="003B345C" w:rsidRPr="0013169A">
        <w:rPr>
          <w:bCs/>
        </w:rPr>
        <w:t xml:space="preserve"> r)</w:t>
      </w:r>
      <w:r w:rsidR="00636098" w:rsidRPr="0013169A">
        <w:rPr>
          <w:bCs/>
        </w:rPr>
        <w:t xml:space="preserve"> a s)</w:t>
      </w:r>
      <w:r w:rsidR="003B345C" w:rsidRPr="0013169A">
        <w:rPr>
          <w:bCs/>
        </w:rPr>
        <w:t>, ktoré zn</w:t>
      </w:r>
      <w:r w:rsidR="00636098" w:rsidRPr="0013169A">
        <w:rPr>
          <w:bCs/>
        </w:rPr>
        <w:t>ejú</w:t>
      </w:r>
      <w:r w:rsidR="003B345C" w:rsidRPr="0013169A">
        <w:rPr>
          <w:bCs/>
        </w:rPr>
        <w:t>:</w:t>
      </w:r>
    </w:p>
    <w:p w14:paraId="3EFC24EC" w14:textId="4460DE69" w:rsidR="003B345C" w:rsidRPr="0013169A" w:rsidRDefault="003B345C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„r)</w:t>
      </w:r>
      <w:r w:rsidR="0013169A">
        <w:rPr>
          <w:bCs/>
        </w:rPr>
        <w:t xml:space="preserve"> </w:t>
      </w:r>
      <w:r w:rsidR="0043440D" w:rsidRPr="0013169A">
        <w:rPr>
          <w:bCs/>
        </w:rPr>
        <w:t xml:space="preserve">môže </w:t>
      </w:r>
      <w:r w:rsidR="001135B0" w:rsidRPr="0013169A">
        <w:rPr>
          <w:bCs/>
        </w:rPr>
        <w:t xml:space="preserve">pri predaji </w:t>
      </w:r>
      <w:r w:rsidRPr="0013169A">
        <w:rPr>
          <w:bCs/>
        </w:rPr>
        <w:t>v prevádzkarni</w:t>
      </w:r>
      <w:r w:rsidR="0013169A">
        <w:rPr>
          <w:bCs/>
        </w:rPr>
        <w:t xml:space="preserve"> </w:t>
      </w:r>
      <w:r w:rsidRPr="0013169A">
        <w:rPr>
          <w:bCs/>
        </w:rPr>
        <w:t>poľnohospodárske výrobky a potraviny označené podľa </w:t>
      </w:r>
      <w:hyperlink r:id="rId9" w:anchor="paragraf-9b" w:tooltip="Odkaz na predpis alebo ustanovenie" w:history="1">
        <w:r w:rsidRPr="0013169A">
          <w:t>§ 9b</w:t>
        </w:r>
      </w:hyperlink>
      <w:r w:rsidRPr="0013169A">
        <w:rPr>
          <w:bCs/>
        </w:rPr>
        <w:t> alebo potraviny vyrobené v Slovenskej republike v mieste ponuky</w:t>
      </w:r>
      <w:r w:rsidR="001135B0" w:rsidRPr="0013169A">
        <w:rPr>
          <w:bCs/>
        </w:rPr>
        <w:t xml:space="preserve"> označiť </w:t>
      </w:r>
      <w:r w:rsidRPr="0013169A">
        <w:rPr>
          <w:bCs/>
        </w:rPr>
        <w:t xml:space="preserve">viditeľne </w:t>
      </w:r>
      <w:r w:rsidR="009C4805" w:rsidRPr="0013169A">
        <w:rPr>
          <w:bCs/>
        </w:rPr>
        <w:t xml:space="preserve">na cenovke alebo </w:t>
      </w:r>
      <w:r w:rsidRPr="0013169A">
        <w:rPr>
          <w:bCs/>
        </w:rPr>
        <w:t>v </w:t>
      </w:r>
      <w:r w:rsidR="001135B0" w:rsidRPr="0013169A">
        <w:rPr>
          <w:bCs/>
        </w:rPr>
        <w:t xml:space="preserve">tesnej blízkosti cenovky </w:t>
      </w:r>
      <w:r w:rsidRPr="0013169A">
        <w:rPr>
          <w:bCs/>
        </w:rPr>
        <w:t>jasne viditeľným symbolom</w:t>
      </w:r>
      <w:r w:rsidR="001135B0" w:rsidRPr="0013169A">
        <w:rPr>
          <w:bCs/>
        </w:rPr>
        <w:t>, ktorý nezameniteľne oznamuje</w:t>
      </w:r>
      <w:r w:rsidRPr="0013169A">
        <w:rPr>
          <w:bCs/>
        </w:rPr>
        <w:t xml:space="preserve"> konečnému spotrebite</w:t>
      </w:r>
      <w:r w:rsidR="00E63F26">
        <w:rPr>
          <w:bCs/>
        </w:rPr>
        <w:t>ľovi, že ide o takú potravinu,</w:t>
      </w:r>
    </w:p>
    <w:p w14:paraId="5FFA21DF" w14:textId="6D9B2885" w:rsidR="00FA602A" w:rsidRPr="0013169A" w:rsidRDefault="00063039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s</w:t>
      </w:r>
      <w:r w:rsidR="00FD0CD9" w:rsidRPr="0013169A">
        <w:rPr>
          <w:bCs/>
        </w:rPr>
        <w:t xml:space="preserve">) </w:t>
      </w:r>
      <w:r w:rsidR="0043440D" w:rsidRPr="0013169A">
        <w:rPr>
          <w:bCs/>
        </w:rPr>
        <w:t xml:space="preserve">nesmie vykonávať </w:t>
      </w:r>
      <w:r w:rsidR="00FA602A" w:rsidRPr="0013169A">
        <w:rPr>
          <w:bCs/>
        </w:rPr>
        <w:t>propagáciu a marketing na potraviny predávané po uplynutí dátumu minimálnej trvanlivosti podľa § 6 ods</w:t>
      </w:r>
      <w:r w:rsidR="002068D6" w:rsidRPr="0013169A">
        <w:rPr>
          <w:bCs/>
        </w:rPr>
        <w:t>.</w:t>
      </w:r>
      <w:r w:rsidR="00FA602A" w:rsidRPr="0013169A">
        <w:rPr>
          <w:bCs/>
        </w:rPr>
        <w:t xml:space="preserve"> 12.“.</w:t>
      </w:r>
    </w:p>
    <w:p w14:paraId="4B194967" w14:textId="2F99AC9C" w:rsidR="00E45201" w:rsidRPr="0013169A" w:rsidRDefault="00E45201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28 ods. 2 písm. b) sa na konci pripájajú tieto slová</w:t>
      </w:r>
      <w:r w:rsidR="00A52608" w:rsidRPr="0013169A">
        <w:rPr>
          <w:bCs/>
        </w:rPr>
        <w:t>:</w:t>
      </w:r>
      <w:r w:rsidRPr="0013169A">
        <w:rPr>
          <w:bCs/>
        </w:rPr>
        <w:t xml:space="preserve"> „alebo ktorým uplynul dátum minimálnej trvanlivosti,“. </w:t>
      </w:r>
    </w:p>
    <w:p w14:paraId="292E60F4" w14:textId="65B49695" w:rsidR="00FA602A" w:rsidRPr="0013169A" w:rsidRDefault="003E284C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 xml:space="preserve">V </w:t>
      </w:r>
      <w:r w:rsidR="000675BD" w:rsidRPr="0013169A">
        <w:rPr>
          <w:bCs/>
        </w:rPr>
        <w:t xml:space="preserve">§ 28 </w:t>
      </w:r>
      <w:r w:rsidRPr="0013169A">
        <w:rPr>
          <w:bCs/>
        </w:rPr>
        <w:t xml:space="preserve">sa </w:t>
      </w:r>
      <w:r w:rsidR="000675BD" w:rsidRPr="0013169A">
        <w:rPr>
          <w:bCs/>
        </w:rPr>
        <w:t>ods</w:t>
      </w:r>
      <w:r w:rsidRPr="0013169A">
        <w:rPr>
          <w:bCs/>
        </w:rPr>
        <w:t>ek</w:t>
      </w:r>
      <w:r w:rsidR="000675BD" w:rsidRPr="0013169A">
        <w:rPr>
          <w:bCs/>
        </w:rPr>
        <w:t xml:space="preserve"> 3</w:t>
      </w:r>
      <w:r w:rsidR="0013169A">
        <w:rPr>
          <w:bCs/>
        </w:rPr>
        <w:t xml:space="preserve"> </w:t>
      </w:r>
      <w:r w:rsidR="000675BD" w:rsidRPr="0013169A">
        <w:rPr>
          <w:bCs/>
        </w:rPr>
        <w:t>dopĺňa písm</w:t>
      </w:r>
      <w:r w:rsidR="003068C9" w:rsidRPr="0013169A">
        <w:rPr>
          <w:bCs/>
        </w:rPr>
        <w:t>enami</w:t>
      </w:r>
      <w:r w:rsidR="000675BD" w:rsidRPr="0013169A">
        <w:rPr>
          <w:bCs/>
        </w:rPr>
        <w:t xml:space="preserve"> </w:t>
      </w:r>
      <w:r w:rsidR="00FA602A" w:rsidRPr="0013169A">
        <w:rPr>
          <w:bCs/>
        </w:rPr>
        <w:t>f)</w:t>
      </w:r>
      <w:r w:rsidR="00FC58E3" w:rsidRPr="0013169A">
        <w:rPr>
          <w:bCs/>
        </w:rPr>
        <w:t xml:space="preserve"> a</w:t>
      </w:r>
      <w:r w:rsidR="003068C9" w:rsidRPr="0013169A">
        <w:rPr>
          <w:bCs/>
        </w:rPr>
        <w:t> </w:t>
      </w:r>
      <w:r w:rsidR="00C06347" w:rsidRPr="0013169A">
        <w:rPr>
          <w:bCs/>
        </w:rPr>
        <w:t>g</w:t>
      </w:r>
      <w:r w:rsidR="003068C9" w:rsidRPr="0013169A">
        <w:rPr>
          <w:bCs/>
        </w:rPr>
        <w:t>)</w:t>
      </w:r>
      <w:r w:rsidR="00FA602A" w:rsidRPr="0013169A">
        <w:rPr>
          <w:bCs/>
        </w:rPr>
        <w:t>, ktoré zn</w:t>
      </w:r>
      <w:r w:rsidR="003068C9" w:rsidRPr="0013169A">
        <w:rPr>
          <w:bCs/>
        </w:rPr>
        <w:t>ejú</w:t>
      </w:r>
      <w:r w:rsidR="00FA602A" w:rsidRPr="0013169A">
        <w:rPr>
          <w:bCs/>
        </w:rPr>
        <w:t>:</w:t>
      </w:r>
    </w:p>
    <w:p w14:paraId="5EB40D8F" w14:textId="1F01F6A3" w:rsidR="002E0E70" w:rsidRPr="0013169A" w:rsidRDefault="00E63F26" w:rsidP="004F7F03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„</w:t>
      </w:r>
      <w:r w:rsidR="00FA602A" w:rsidRPr="0013169A">
        <w:rPr>
          <w:bCs/>
        </w:rPr>
        <w:t xml:space="preserve">f) </w:t>
      </w:r>
      <w:r w:rsidR="002E0E70" w:rsidRPr="0013169A">
        <w:rPr>
          <w:bCs/>
        </w:rPr>
        <w:t xml:space="preserve">umiestňuje na trh potraviny po uplynutí dátumu minimálnej trvanlivosti </w:t>
      </w:r>
      <w:r w:rsidR="0043440D" w:rsidRPr="0013169A">
        <w:rPr>
          <w:bCs/>
        </w:rPr>
        <w:t>v rozpore s § 6 ods. 7, 12, 1</w:t>
      </w:r>
      <w:r w:rsidR="00A204C3" w:rsidRPr="0013169A">
        <w:rPr>
          <w:bCs/>
        </w:rPr>
        <w:t>5</w:t>
      </w:r>
      <w:r w:rsidR="0043440D" w:rsidRPr="0013169A">
        <w:rPr>
          <w:bCs/>
        </w:rPr>
        <w:t xml:space="preserve"> alebo ods. 1</w:t>
      </w:r>
      <w:r w:rsidR="00A204C3" w:rsidRPr="0013169A">
        <w:rPr>
          <w:bCs/>
        </w:rPr>
        <w:t>6</w:t>
      </w:r>
      <w:r w:rsidR="0043440D" w:rsidRPr="0013169A">
        <w:rPr>
          <w:bCs/>
        </w:rPr>
        <w:t>,</w:t>
      </w:r>
    </w:p>
    <w:p w14:paraId="1DA5E952" w14:textId="5C01B6C2" w:rsidR="002E0E70" w:rsidRPr="0013169A" w:rsidRDefault="007E2EC3" w:rsidP="004F7F03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g</w:t>
      </w:r>
      <w:r w:rsidR="002E0E70" w:rsidRPr="0013169A">
        <w:rPr>
          <w:bCs/>
        </w:rPr>
        <w:t>) uskutočňuje propagáciu a marketing poľnohospodárskych výrobkov a potravín</w:t>
      </w:r>
      <w:r w:rsidRPr="0013169A">
        <w:rPr>
          <w:bCs/>
        </w:rPr>
        <w:t xml:space="preserve"> v rozpore s § 12 ods. 1 písm. </w:t>
      </w:r>
      <w:r w:rsidR="00D924DE">
        <w:rPr>
          <w:bCs/>
        </w:rPr>
        <w:t>q</w:t>
      </w:r>
      <w:r w:rsidR="002E0E70" w:rsidRPr="0013169A">
        <w:rPr>
          <w:bCs/>
        </w:rPr>
        <w:t>)</w:t>
      </w:r>
      <w:r w:rsidR="0043440D" w:rsidRPr="0013169A">
        <w:rPr>
          <w:bCs/>
        </w:rPr>
        <w:t>.“</w:t>
      </w:r>
      <w:r w:rsidR="00E63F26">
        <w:rPr>
          <w:bCs/>
        </w:rPr>
        <w:t>.</w:t>
      </w:r>
    </w:p>
    <w:p w14:paraId="78C66E50" w14:textId="7CBE3AD8" w:rsidR="007E2EC3" w:rsidRPr="0013169A" w:rsidRDefault="007E2EC3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28 ods. 4 písm. i) sa</w:t>
      </w:r>
      <w:r w:rsidR="00D12A37" w:rsidRPr="0013169A">
        <w:rPr>
          <w:bCs/>
        </w:rPr>
        <w:t xml:space="preserve"> vypúšťajú</w:t>
      </w:r>
      <w:r w:rsidRPr="0013169A">
        <w:rPr>
          <w:bCs/>
        </w:rPr>
        <w:t xml:space="preserve"> slová „alebo po uplynutí dátumu minimálnej trvanlivosti okrem bezodplatného prevodu podľa § 6 ods. 7,“</w:t>
      </w:r>
      <w:r w:rsidR="00E63F26">
        <w:rPr>
          <w:bCs/>
        </w:rPr>
        <w:t>.</w:t>
      </w:r>
    </w:p>
    <w:p w14:paraId="410F1ED8" w14:textId="0FF457E6" w:rsidR="001261ED" w:rsidRPr="0013169A" w:rsidRDefault="00B1247C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 xml:space="preserve">V </w:t>
      </w:r>
      <w:r w:rsidR="00E63F26">
        <w:rPr>
          <w:bCs/>
        </w:rPr>
        <w:t>§ 28 odsek</w:t>
      </w:r>
      <w:r w:rsidR="009908CF" w:rsidRPr="0013169A">
        <w:rPr>
          <w:bCs/>
        </w:rPr>
        <w:t xml:space="preserve"> 8 </w:t>
      </w:r>
      <w:r w:rsidR="009216DD" w:rsidRPr="0013169A">
        <w:rPr>
          <w:bCs/>
        </w:rPr>
        <w:t>znie:</w:t>
      </w:r>
    </w:p>
    <w:p w14:paraId="7B5669D2" w14:textId="4954BBBA" w:rsidR="009216DD" w:rsidRPr="0013169A" w:rsidRDefault="009216DD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„(8) </w:t>
      </w:r>
      <w:r w:rsidR="005003F4" w:rsidRPr="0013169A">
        <w:t xml:space="preserve">Ak </w:t>
      </w:r>
      <w:r w:rsidR="005003F4" w:rsidRPr="000D1891">
        <w:rPr>
          <w:bCs/>
        </w:rPr>
        <w:t>do</w:t>
      </w:r>
      <w:r w:rsidR="005003F4" w:rsidRPr="0013169A">
        <w:t xml:space="preserve"> jedného roka odo dňa nadobudnutia právoplatnosti rozhodnutia o uložení pokuty dôjde k </w:t>
      </w:r>
      <w:r w:rsidR="000127E3">
        <w:t>opakovanému porušeniu povinnosti, za ktorú</w:t>
      </w:r>
      <w:r w:rsidR="005003F4" w:rsidRPr="0013169A">
        <w:t xml:space="preserve"> bola uložená pokuta podľa odseku 7, orgán úradnej kontroly potravín uloží pokutu až do štvornásobku sadzby pokuty podľa odseku 4, najmenej však 50 000 eur a najviac 2 000 000 eur.</w:t>
      </w:r>
      <w:r w:rsidRPr="0013169A">
        <w:rPr>
          <w:bCs/>
        </w:rPr>
        <w:t>“.</w:t>
      </w:r>
    </w:p>
    <w:p w14:paraId="7C1F2BDE" w14:textId="39AA6E48" w:rsidR="00F73CD5" w:rsidRPr="0013169A" w:rsidRDefault="00C04F78" w:rsidP="004F7F03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 xml:space="preserve">V </w:t>
      </w:r>
      <w:r w:rsidR="00F73CD5" w:rsidRPr="0013169A">
        <w:rPr>
          <w:bCs/>
        </w:rPr>
        <w:t xml:space="preserve">§ 28 </w:t>
      </w:r>
      <w:r w:rsidR="000E30B2" w:rsidRPr="0013169A">
        <w:rPr>
          <w:bCs/>
        </w:rPr>
        <w:t xml:space="preserve">sa za </w:t>
      </w:r>
      <w:r w:rsidR="00F73CD5" w:rsidRPr="0013169A">
        <w:rPr>
          <w:bCs/>
        </w:rPr>
        <w:t xml:space="preserve">odsek 9 </w:t>
      </w:r>
      <w:r w:rsidR="000E30B2" w:rsidRPr="0013169A">
        <w:rPr>
          <w:bCs/>
        </w:rPr>
        <w:t xml:space="preserve">vkladá nový odsek 10, ktorý </w:t>
      </w:r>
      <w:r w:rsidR="00F73CD5" w:rsidRPr="0013169A">
        <w:rPr>
          <w:bCs/>
        </w:rPr>
        <w:t xml:space="preserve">znie: </w:t>
      </w:r>
    </w:p>
    <w:p w14:paraId="113E3425" w14:textId="0D4714CF" w:rsidR="00E106D1" w:rsidRPr="000127E3" w:rsidRDefault="00F7125D" w:rsidP="004F7F03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>„</w:t>
      </w:r>
      <w:r w:rsidR="00F73CD5" w:rsidRPr="0013169A">
        <w:rPr>
          <w:bCs/>
        </w:rPr>
        <w:t>(</w:t>
      </w:r>
      <w:r w:rsidR="00D56A7F" w:rsidRPr="0013169A">
        <w:rPr>
          <w:bCs/>
        </w:rPr>
        <w:t>10</w:t>
      </w:r>
      <w:r w:rsidR="00F73CD5" w:rsidRPr="0013169A">
        <w:rPr>
          <w:bCs/>
        </w:rPr>
        <w:t xml:space="preserve">) </w:t>
      </w:r>
      <w:r w:rsidR="0089317E" w:rsidRPr="0013169A">
        <w:rPr>
          <w:bCs/>
        </w:rPr>
        <w:t xml:space="preserve">Ak sa prevádzkovateľ dopustí </w:t>
      </w:r>
      <w:r w:rsidR="002E0E70" w:rsidRPr="0013169A">
        <w:rPr>
          <w:bCs/>
        </w:rPr>
        <w:t>podvodných a klamlivých praktík,</w:t>
      </w:r>
      <w:r w:rsidR="0051479E" w:rsidRPr="0013169A">
        <w:rPr>
          <w:bCs/>
          <w:vertAlign w:val="superscript"/>
        </w:rPr>
        <w:t>25</w:t>
      </w:r>
      <w:r w:rsidR="0051479E" w:rsidRPr="0051479E">
        <w:rPr>
          <w:bCs/>
        </w:rPr>
        <w:t>)</w:t>
      </w:r>
      <w:r w:rsidR="0051479E">
        <w:rPr>
          <w:bCs/>
          <w:vertAlign w:val="superscript"/>
        </w:rPr>
        <w:t xml:space="preserve"> </w:t>
      </w:r>
      <w:r w:rsidR="002E0E70" w:rsidRPr="0013169A">
        <w:rPr>
          <w:bCs/>
        </w:rPr>
        <w:t xml:space="preserve">orgán úradnej kontroly </w:t>
      </w:r>
      <w:r w:rsidR="0089317E" w:rsidRPr="0013169A">
        <w:rPr>
          <w:bCs/>
        </w:rPr>
        <w:t>potravín pri určení výšky pokuty prihliada aj na hospodársku výhodu, ktorú mohol prevádzkovateľ protiprávnym konaním získať</w:t>
      </w:r>
      <w:r w:rsidR="00EF1F1C">
        <w:rPr>
          <w:bCs/>
          <w:vertAlign w:val="superscript"/>
        </w:rPr>
        <w:t>25</w:t>
      </w:r>
      <w:r w:rsidR="0051479E" w:rsidRPr="0013169A">
        <w:rPr>
          <w:bCs/>
          <w:vertAlign w:val="superscript"/>
        </w:rPr>
        <w:t>a</w:t>
      </w:r>
      <w:r w:rsidR="0051479E" w:rsidRPr="0051479E">
        <w:rPr>
          <w:bCs/>
        </w:rPr>
        <w:t>)</w:t>
      </w:r>
      <w:r w:rsidR="000127E3">
        <w:rPr>
          <w:bCs/>
        </w:rPr>
        <w:t>“.</w:t>
      </w:r>
    </w:p>
    <w:p w14:paraId="1E205355" w14:textId="312ED582" w:rsidR="000127E3" w:rsidRPr="0013169A" w:rsidRDefault="000127E3" w:rsidP="004F7F03">
      <w:pPr>
        <w:keepNext w:val="0"/>
        <w:widowControl w:val="0"/>
        <w:spacing w:before="120" w:after="120"/>
        <w:ind w:left="284"/>
        <w:rPr>
          <w:bCs/>
        </w:rPr>
      </w:pPr>
      <w:r w:rsidRPr="0013169A">
        <w:rPr>
          <w:bCs/>
        </w:rPr>
        <w:t xml:space="preserve">Doterajšie odseky 10 až 15 sa označujú ako </w:t>
      </w:r>
      <w:r>
        <w:rPr>
          <w:bCs/>
        </w:rPr>
        <w:t xml:space="preserve">odesky </w:t>
      </w:r>
      <w:r w:rsidRPr="0013169A">
        <w:rPr>
          <w:bCs/>
        </w:rPr>
        <w:t>11 až 16.</w:t>
      </w:r>
    </w:p>
    <w:p w14:paraId="2AA3D9E0" w14:textId="6A9432C5" w:rsidR="00720FA1" w:rsidRPr="0013169A" w:rsidRDefault="00720FA1" w:rsidP="004F7F03">
      <w:pPr>
        <w:keepNext w:val="0"/>
        <w:widowControl w:val="0"/>
        <w:spacing w:before="120" w:after="120"/>
        <w:ind w:left="284"/>
        <w:rPr>
          <w:bCs/>
        </w:rPr>
      </w:pPr>
      <w:r w:rsidRPr="0013169A">
        <w:rPr>
          <w:bCs/>
        </w:rPr>
        <w:t>Poznámk</w:t>
      </w:r>
      <w:r w:rsidR="000127E3">
        <w:rPr>
          <w:bCs/>
        </w:rPr>
        <w:t>y</w:t>
      </w:r>
      <w:r w:rsidRPr="0013169A">
        <w:rPr>
          <w:bCs/>
        </w:rPr>
        <w:t xml:space="preserve"> pod čiarou k</w:t>
      </w:r>
      <w:r w:rsidR="000127E3">
        <w:rPr>
          <w:bCs/>
        </w:rPr>
        <w:t> odkazom</w:t>
      </w:r>
      <w:r w:rsidR="009C175E" w:rsidRPr="0013169A">
        <w:rPr>
          <w:bCs/>
        </w:rPr>
        <w:t xml:space="preserve"> 2</w:t>
      </w:r>
      <w:r w:rsidR="005A47A6" w:rsidRPr="0013169A">
        <w:rPr>
          <w:bCs/>
        </w:rPr>
        <w:t>5</w:t>
      </w:r>
      <w:r w:rsidR="000127E3">
        <w:rPr>
          <w:bCs/>
        </w:rPr>
        <w:t xml:space="preserve"> a 2</w:t>
      </w:r>
      <w:r w:rsidR="00EF1F1C">
        <w:rPr>
          <w:bCs/>
        </w:rPr>
        <w:t>5</w:t>
      </w:r>
      <w:r w:rsidR="000127E3">
        <w:rPr>
          <w:bCs/>
        </w:rPr>
        <w:t>a</w:t>
      </w:r>
      <w:r w:rsidRPr="0013169A">
        <w:rPr>
          <w:bCs/>
        </w:rPr>
        <w:t xml:space="preserve"> zne</w:t>
      </w:r>
      <w:r w:rsidR="000127E3">
        <w:rPr>
          <w:bCs/>
        </w:rPr>
        <w:t>jú</w:t>
      </w:r>
      <w:r w:rsidRPr="0013169A">
        <w:rPr>
          <w:bCs/>
        </w:rPr>
        <w:t>:</w:t>
      </w:r>
    </w:p>
    <w:p w14:paraId="6AEA34BF" w14:textId="5EB220AC" w:rsidR="00720FA1" w:rsidRPr="0013169A" w:rsidRDefault="009C175E" w:rsidP="004F7F03">
      <w:pPr>
        <w:keepNext w:val="0"/>
        <w:widowControl w:val="0"/>
        <w:ind w:left="567" w:hanging="283"/>
        <w:rPr>
          <w:bCs/>
        </w:rPr>
      </w:pPr>
      <w:r w:rsidRPr="0013169A">
        <w:rPr>
          <w:bCs/>
          <w:vertAlign w:val="superscript"/>
        </w:rPr>
        <w:t>„</w:t>
      </w:r>
      <w:r w:rsidR="00720FA1" w:rsidRPr="0013169A">
        <w:rPr>
          <w:bCs/>
          <w:vertAlign w:val="superscript"/>
        </w:rPr>
        <w:t>2</w:t>
      </w:r>
      <w:r w:rsidR="005A47A6" w:rsidRPr="0013169A">
        <w:rPr>
          <w:bCs/>
          <w:vertAlign w:val="superscript"/>
        </w:rPr>
        <w:t>5</w:t>
      </w:r>
      <w:r w:rsidR="00720FA1" w:rsidRPr="000127E3">
        <w:rPr>
          <w:bCs/>
        </w:rPr>
        <w:t>)</w:t>
      </w:r>
      <w:r w:rsidR="0051479E">
        <w:rPr>
          <w:bCs/>
        </w:rPr>
        <w:t xml:space="preserve">Čl. 1 ods. 4 písm. a) </w:t>
      </w:r>
      <w:r w:rsidR="0051479E" w:rsidRPr="0013169A">
        <w:rPr>
          <w:bCs/>
        </w:rPr>
        <w:t>nariadenia (EÚ) 2017/625 v platnom znení</w:t>
      </w:r>
      <w:r w:rsidR="000127E3">
        <w:rPr>
          <w:bCs/>
        </w:rPr>
        <w:t>.</w:t>
      </w:r>
    </w:p>
    <w:p w14:paraId="09B30C5F" w14:textId="074228A3" w:rsidR="00D16B20" w:rsidRPr="0013169A" w:rsidRDefault="00EF1F1C" w:rsidP="004F7F03">
      <w:pPr>
        <w:keepNext w:val="0"/>
        <w:widowControl w:val="0"/>
        <w:ind w:left="567" w:hanging="283"/>
        <w:rPr>
          <w:bCs/>
        </w:rPr>
      </w:pPr>
      <w:r>
        <w:rPr>
          <w:bCs/>
          <w:vertAlign w:val="superscript"/>
        </w:rPr>
        <w:t>25</w:t>
      </w:r>
      <w:r w:rsidR="00012D6A" w:rsidRPr="0013169A">
        <w:rPr>
          <w:bCs/>
          <w:vertAlign w:val="superscript"/>
        </w:rPr>
        <w:t>a</w:t>
      </w:r>
      <w:r w:rsidR="00D16B20" w:rsidRPr="000127E3">
        <w:rPr>
          <w:bCs/>
        </w:rPr>
        <w:t>)</w:t>
      </w:r>
      <w:r w:rsidR="00D16B20" w:rsidRPr="0013169A">
        <w:rPr>
          <w:bCs/>
          <w:vertAlign w:val="superscript"/>
        </w:rPr>
        <w:t xml:space="preserve"> </w:t>
      </w:r>
      <w:r w:rsidR="0051479E" w:rsidRPr="0013169A">
        <w:rPr>
          <w:bCs/>
        </w:rPr>
        <w:t>Čl. 139 ods. 2 nariadenia (EÚ) 2017/625 v platnom znení</w:t>
      </w:r>
      <w:r w:rsidR="00D16B20" w:rsidRPr="0013169A">
        <w:rPr>
          <w:bCs/>
        </w:rPr>
        <w:t>.“</w:t>
      </w:r>
    </w:p>
    <w:p w14:paraId="724C85DF" w14:textId="15DE2CFD" w:rsidR="00D62228" w:rsidRPr="0013169A" w:rsidRDefault="00D62228" w:rsidP="00A13FFD">
      <w:pPr>
        <w:pStyle w:val="Odsekzoznamu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lastRenderedPageBreak/>
        <w:t>Za § 31ah sa vkladá</w:t>
      </w:r>
      <w:r w:rsidR="0013169A">
        <w:rPr>
          <w:bCs/>
        </w:rPr>
        <w:t xml:space="preserve"> </w:t>
      </w:r>
      <w:r w:rsidRPr="0013169A">
        <w:rPr>
          <w:bCs/>
        </w:rPr>
        <w:t>§ 31ai, ktorý vrátane nadpisu znie:</w:t>
      </w:r>
    </w:p>
    <w:p w14:paraId="7CB8A668" w14:textId="3398BD31" w:rsidR="00D62228" w:rsidRPr="000127E3" w:rsidRDefault="000127E3" w:rsidP="00A13FFD">
      <w:pPr>
        <w:widowControl w:val="0"/>
        <w:spacing w:before="240" w:after="120"/>
        <w:ind w:left="426"/>
        <w:jc w:val="center"/>
        <w:rPr>
          <w:b/>
          <w:bCs/>
        </w:rPr>
      </w:pPr>
      <w:r>
        <w:rPr>
          <w:bCs/>
        </w:rPr>
        <w:t>„</w:t>
      </w:r>
      <w:r w:rsidR="00D62228" w:rsidRPr="000127E3">
        <w:rPr>
          <w:b/>
          <w:bCs/>
        </w:rPr>
        <w:t>§ 31ai</w:t>
      </w:r>
    </w:p>
    <w:p w14:paraId="4BD390F3" w14:textId="07824814" w:rsidR="00D62228" w:rsidRPr="000127E3" w:rsidRDefault="00D62228" w:rsidP="004F7F03">
      <w:pPr>
        <w:keepNext w:val="0"/>
        <w:widowControl w:val="0"/>
        <w:spacing w:after="240"/>
        <w:ind w:left="426"/>
        <w:jc w:val="center"/>
        <w:rPr>
          <w:b/>
          <w:bCs/>
        </w:rPr>
      </w:pPr>
      <w:r w:rsidRPr="000127E3">
        <w:rPr>
          <w:b/>
          <w:bCs/>
        </w:rPr>
        <w:t xml:space="preserve">Prechodné </w:t>
      </w:r>
      <w:r w:rsidR="00E76680" w:rsidRPr="000127E3">
        <w:rPr>
          <w:b/>
          <w:bCs/>
        </w:rPr>
        <w:t xml:space="preserve">ustanovenie </w:t>
      </w:r>
      <w:r w:rsidRPr="000127E3">
        <w:rPr>
          <w:b/>
          <w:bCs/>
        </w:rPr>
        <w:t xml:space="preserve">k úpravám účinným od </w:t>
      </w:r>
      <w:r w:rsidR="00720FA1" w:rsidRPr="000127E3">
        <w:rPr>
          <w:b/>
          <w:bCs/>
        </w:rPr>
        <w:t xml:space="preserve">1. </w:t>
      </w:r>
      <w:r w:rsidR="00F46D33">
        <w:rPr>
          <w:b/>
          <w:bCs/>
        </w:rPr>
        <w:t>januára</w:t>
      </w:r>
      <w:r w:rsidR="00F46D33" w:rsidRPr="000127E3">
        <w:rPr>
          <w:b/>
          <w:bCs/>
        </w:rPr>
        <w:t xml:space="preserve"> </w:t>
      </w:r>
      <w:r w:rsidR="00720FA1" w:rsidRPr="000127E3">
        <w:rPr>
          <w:b/>
          <w:bCs/>
        </w:rPr>
        <w:t>202</w:t>
      </w:r>
      <w:r w:rsidR="00F46D33">
        <w:rPr>
          <w:b/>
          <w:bCs/>
        </w:rPr>
        <w:t>2</w:t>
      </w:r>
    </w:p>
    <w:p w14:paraId="76B1B21C" w14:textId="68C4CB78" w:rsidR="00FC299C" w:rsidRPr="0013169A" w:rsidRDefault="00D62228" w:rsidP="004F7F03">
      <w:pPr>
        <w:keepNext w:val="0"/>
        <w:widowControl w:val="0"/>
        <w:spacing w:before="240" w:after="240"/>
        <w:ind w:left="426" w:firstLine="425"/>
        <w:rPr>
          <w:bCs/>
        </w:rPr>
      </w:pPr>
      <w:r w:rsidRPr="0013169A">
        <w:rPr>
          <w:bCs/>
        </w:rPr>
        <w:t>Konanie o uložení pokuty podľa § 28</w:t>
      </w:r>
      <w:r w:rsidR="00E76680" w:rsidRPr="0013169A">
        <w:rPr>
          <w:bCs/>
        </w:rPr>
        <w:t xml:space="preserve">, </w:t>
      </w:r>
      <w:r w:rsidRPr="0013169A">
        <w:rPr>
          <w:bCs/>
        </w:rPr>
        <w:t>ktoré sa zač</w:t>
      </w:r>
      <w:r w:rsidR="00975F90">
        <w:rPr>
          <w:bCs/>
        </w:rPr>
        <w:t>alo a právoplatne neskončilo do 3</w:t>
      </w:r>
      <w:r w:rsidR="00F46D33">
        <w:rPr>
          <w:bCs/>
        </w:rPr>
        <w:t>1</w:t>
      </w:r>
      <w:r w:rsidR="00975F90">
        <w:rPr>
          <w:bCs/>
        </w:rPr>
        <w:t>. </w:t>
      </w:r>
      <w:r w:rsidR="00F46D33">
        <w:rPr>
          <w:bCs/>
        </w:rPr>
        <w:t>decembra</w:t>
      </w:r>
      <w:r w:rsidR="00F46D33" w:rsidRPr="0013169A">
        <w:rPr>
          <w:bCs/>
        </w:rPr>
        <w:t xml:space="preserve"> </w:t>
      </w:r>
      <w:r w:rsidRPr="0013169A">
        <w:rPr>
          <w:bCs/>
        </w:rPr>
        <w:t>2021</w:t>
      </w:r>
      <w:r w:rsidR="00E76680" w:rsidRPr="0013169A">
        <w:rPr>
          <w:bCs/>
        </w:rPr>
        <w:t>,</w:t>
      </w:r>
      <w:r w:rsidRPr="0013169A">
        <w:rPr>
          <w:bCs/>
        </w:rPr>
        <w:t xml:space="preserve"> sa dokončí podľa tohto z</w:t>
      </w:r>
      <w:r w:rsidR="00362D61" w:rsidRPr="0013169A">
        <w:rPr>
          <w:bCs/>
        </w:rPr>
        <w:t>ákona v znení účinnom od</w:t>
      </w:r>
      <w:r w:rsidR="0013169A">
        <w:rPr>
          <w:bCs/>
        </w:rPr>
        <w:t xml:space="preserve"> </w:t>
      </w:r>
      <w:r w:rsidR="00720FA1" w:rsidRPr="0013169A">
        <w:rPr>
          <w:bCs/>
        </w:rPr>
        <w:t xml:space="preserve">1. </w:t>
      </w:r>
      <w:r w:rsidR="00F46D33">
        <w:rPr>
          <w:bCs/>
        </w:rPr>
        <w:t>januára</w:t>
      </w:r>
      <w:r w:rsidR="00F46D33" w:rsidRPr="0013169A">
        <w:rPr>
          <w:bCs/>
        </w:rPr>
        <w:t xml:space="preserve"> </w:t>
      </w:r>
      <w:r w:rsidRPr="0013169A">
        <w:rPr>
          <w:bCs/>
        </w:rPr>
        <w:t>202</w:t>
      </w:r>
      <w:r w:rsidR="00F46D33">
        <w:rPr>
          <w:bCs/>
        </w:rPr>
        <w:t>2</w:t>
      </w:r>
      <w:r w:rsidRPr="0013169A">
        <w:rPr>
          <w:bCs/>
        </w:rPr>
        <w:t>.“.</w:t>
      </w:r>
    </w:p>
    <w:p w14:paraId="2D67840A" w14:textId="40CD4A9D" w:rsidR="00FC299C" w:rsidRPr="0013169A" w:rsidRDefault="00FC299C" w:rsidP="004F7F03">
      <w:pPr>
        <w:pStyle w:val="Odsekzoznamu"/>
        <w:keepNext w:val="0"/>
        <w:widowControl w:val="0"/>
        <w:numPr>
          <w:ilvl w:val="0"/>
          <w:numId w:val="3"/>
        </w:numPr>
        <w:spacing w:before="240" w:after="240"/>
        <w:ind w:left="0" w:firstLine="0"/>
        <w:contextualSpacing w:val="0"/>
        <w:jc w:val="center"/>
        <w:rPr>
          <w:b/>
          <w:bCs/>
        </w:rPr>
      </w:pPr>
    </w:p>
    <w:p w14:paraId="4AE6222F" w14:textId="0F647D8B" w:rsidR="00264F5D" w:rsidRPr="0013169A" w:rsidRDefault="00FC299C" w:rsidP="004F7F03">
      <w:pPr>
        <w:keepNext w:val="0"/>
        <w:widowControl w:val="0"/>
        <w:ind w:firstLine="567"/>
        <w:rPr>
          <w:bCs/>
        </w:rPr>
      </w:pPr>
      <w:r w:rsidRPr="0013169A">
        <w:rPr>
          <w:rFonts w:eastAsia="Times New Roman"/>
          <w:color w:val="000000"/>
        </w:rPr>
        <w:t>Tento zá</w:t>
      </w:r>
      <w:r w:rsidR="00D62228" w:rsidRPr="0013169A">
        <w:rPr>
          <w:rFonts w:eastAsia="Times New Roman"/>
          <w:color w:val="000000"/>
        </w:rPr>
        <w:t xml:space="preserve">kon nadobúda účinnosť </w:t>
      </w:r>
      <w:r w:rsidR="008B4F73" w:rsidRPr="0013169A">
        <w:rPr>
          <w:rFonts w:eastAsia="Times New Roman"/>
          <w:color w:val="000000"/>
        </w:rPr>
        <w:t>1</w:t>
      </w:r>
      <w:r w:rsidR="00720FA1" w:rsidRPr="0013169A">
        <w:rPr>
          <w:rFonts w:eastAsia="Times New Roman"/>
          <w:color w:val="000000"/>
        </w:rPr>
        <w:t xml:space="preserve">. </w:t>
      </w:r>
      <w:r w:rsidR="00F46D33">
        <w:rPr>
          <w:rFonts w:eastAsia="Times New Roman"/>
          <w:color w:val="000000"/>
        </w:rPr>
        <w:t>januára</w:t>
      </w:r>
      <w:r w:rsidR="00F46D33" w:rsidRPr="0013169A">
        <w:rPr>
          <w:rFonts w:eastAsia="Times New Roman"/>
          <w:color w:val="000000"/>
        </w:rPr>
        <w:t xml:space="preserve"> </w:t>
      </w:r>
      <w:r w:rsidR="00720FA1" w:rsidRPr="0013169A">
        <w:rPr>
          <w:rFonts w:eastAsia="Times New Roman"/>
          <w:color w:val="000000"/>
        </w:rPr>
        <w:t>202</w:t>
      </w:r>
      <w:r w:rsidR="00F46D33">
        <w:rPr>
          <w:rFonts w:eastAsia="Times New Roman"/>
          <w:color w:val="000000"/>
        </w:rPr>
        <w:t>2</w:t>
      </w:r>
      <w:r w:rsidR="00720FA1" w:rsidRPr="0013169A">
        <w:rPr>
          <w:rFonts w:eastAsia="Times New Roman"/>
          <w:color w:val="000000"/>
        </w:rPr>
        <w:t>.</w:t>
      </w:r>
    </w:p>
    <w:sectPr w:rsidR="00264F5D" w:rsidRPr="0013169A" w:rsidSect="00975F90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06BA" w14:textId="77777777" w:rsidR="00B711DA" w:rsidRDefault="00B711DA" w:rsidP="009B7612">
      <w:r>
        <w:separator/>
      </w:r>
    </w:p>
  </w:endnote>
  <w:endnote w:type="continuationSeparator" w:id="0">
    <w:p w14:paraId="28ED6455" w14:textId="77777777" w:rsidR="00B711DA" w:rsidRDefault="00B711DA" w:rsidP="009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5531"/>
      <w:docPartObj>
        <w:docPartGallery w:val="Page Numbers (Bottom of Page)"/>
        <w:docPartUnique/>
      </w:docPartObj>
    </w:sdtPr>
    <w:sdtEndPr/>
    <w:sdtContent>
      <w:p w14:paraId="2B2A8A07" w14:textId="2A0D34A2" w:rsidR="00975F90" w:rsidRDefault="00975F90" w:rsidP="00975F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5548" w14:textId="77777777" w:rsidR="00B711DA" w:rsidRDefault="00B711DA" w:rsidP="009B7612">
      <w:r>
        <w:separator/>
      </w:r>
    </w:p>
  </w:footnote>
  <w:footnote w:type="continuationSeparator" w:id="0">
    <w:p w14:paraId="4A2D1D9B" w14:textId="77777777" w:rsidR="00B711DA" w:rsidRDefault="00B711DA" w:rsidP="009B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60"/>
    <w:multiLevelType w:val="hybridMultilevel"/>
    <w:tmpl w:val="8FCE4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E85"/>
    <w:multiLevelType w:val="hybridMultilevel"/>
    <w:tmpl w:val="32707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2CD"/>
    <w:multiLevelType w:val="hybridMultilevel"/>
    <w:tmpl w:val="85908428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3F16"/>
    <w:multiLevelType w:val="hybridMultilevel"/>
    <w:tmpl w:val="EB940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BB"/>
    <w:rsid w:val="000004E8"/>
    <w:rsid w:val="000053C8"/>
    <w:rsid w:val="00005684"/>
    <w:rsid w:val="00007683"/>
    <w:rsid w:val="000127E3"/>
    <w:rsid w:val="00012D6A"/>
    <w:rsid w:val="00015356"/>
    <w:rsid w:val="00015737"/>
    <w:rsid w:val="000215AC"/>
    <w:rsid w:val="00036F2D"/>
    <w:rsid w:val="00052005"/>
    <w:rsid w:val="000523BF"/>
    <w:rsid w:val="000579DD"/>
    <w:rsid w:val="00061E01"/>
    <w:rsid w:val="00063039"/>
    <w:rsid w:val="00063D3B"/>
    <w:rsid w:val="000675BD"/>
    <w:rsid w:val="000841AE"/>
    <w:rsid w:val="00091FE1"/>
    <w:rsid w:val="000A08AD"/>
    <w:rsid w:val="000A6C8B"/>
    <w:rsid w:val="000C10E0"/>
    <w:rsid w:val="000C4D2E"/>
    <w:rsid w:val="000D1891"/>
    <w:rsid w:val="000D22AD"/>
    <w:rsid w:val="000D626C"/>
    <w:rsid w:val="000E16FE"/>
    <w:rsid w:val="000E2440"/>
    <w:rsid w:val="000E30B2"/>
    <w:rsid w:val="000E6774"/>
    <w:rsid w:val="000E7A29"/>
    <w:rsid w:val="000E7C7B"/>
    <w:rsid w:val="000F000E"/>
    <w:rsid w:val="000F0681"/>
    <w:rsid w:val="00106B71"/>
    <w:rsid w:val="001071D7"/>
    <w:rsid w:val="001135B0"/>
    <w:rsid w:val="001158CC"/>
    <w:rsid w:val="0012114F"/>
    <w:rsid w:val="00121BF0"/>
    <w:rsid w:val="0012292F"/>
    <w:rsid w:val="00123F53"/>
    <w:rsid w:val="00124585"/>
    <w:rsid w:val="001261ED"/>
    <w:rsid w:val="0013169A"/>
    <w:rsid w:val="00152F4D"/>
    <w:rsid w:val="001553F0"/>
    <w:rsid w:val="00155F51"/>
    <w:rsid w:val="00162270"/>
    <w:rsid w:val="0016530A"/>
    <w:rsid w:val="00166D82"/>
    <w:rsid w:val="00166ED1"/>
    <w:rsid w:val="00171270"/>
    <w:rsid w:val="00175570"/>
    <w:rsid w:val="00183BB6"/>
    <w:rsid w:val="001847E5"/>
    <w:rsid w:val="00192A61"/>
    <w:rsid w:val="00193E44"/>
    <w:rsid w:val="001945DC"/>
    <w:rsid w:val="00196AE3"/>
    <w:rsid w:val="00196E59"/>
    <w:rsid w:val="001A0720"/>
    <w:rsid w:val="001A1DD3"/>
    <w:rsid w:val="001B4832"/>
    <w:rsid w:val="001B66A8"/>
    <w:rsid w:val="001B7AEC"/>
    <w:rsid w:val="001E4CBB"/>
    <w:rsid w:val="001E6BB1"/>
    <w:rsid w:val="001F1189"/>
    <w:rsid w:val="001F1890"/>
    <w:rsid w:val="001F3AF0"/>
    <w:rsid w:val="001F4CC0"/>
    <w:rsid w:val="002068D6"/>
    <w:rsid w:val="00214C59"/>
    <w:rsid w:val="0023057E"/>
    <w:rsid w:val="00231097"/>
    <w:rsid w:val="002336A4"/>
    <w:rsid w:val="002341F2"/>
    <w:rsid w:val="00235FC4"/>
    <w:rsid w:val="0023684B"/>
    <w:rsid w:val="0024336D"/>
    <w:rsid w:val="002562D1"/>
    <w:rsid w:val="00260933"/>
    <w:rsid w:val="00261A82"/>
    <w:rsid w:val="00264F5D"/>
    <w:rsid w:val="00265E80"/>
    <w:rsid w:val="00270960"/>
    <w:rsid w:val="0028329B"/>
    <w:rsid w:val="00285010"/>
    <w:rsid w:val="002A01F0"/>
    <w:rsid w:val="002B5E21"/>
    <w:rsid w:val="002C3DA9"/>
    <w:rsid w:val="002C5DD7"/>
    <w:rsid w:val="002C75B3"/>
    <w:rsid w:val="002D3842"/>
    <w:rsid w:val="002D3C48"/>
    <w:rsid w:val="002E0E70"/>
    <w:rsid w:val="002E11E6"/>
    <w:rsid w:val="002E1298"/>
    <w:rsid w:val="002E33B5"/>
    <w:rsid w:val="002E7B52"/>
    <w:rsid w:val="00300912"/>
    <w:rsid w:val="003068C9"/>
    <w:rsid w:val="00307D34"/>
    <w:rsid w:val="00326E73"/>
    <w:rsid w:val="00333004"/>
    <w:rsid w:val="003335C1"/>
    <w:rsid w:val="00334824"/>
    <w:rsid w:val="00340D59"/>
    <w:rsid w:val="003466E7"/>
    <w:rsid w:val="00362D61"/>
    <w:rsid w:val="0037731E"/>
    <w:rsid w:val="003A20C5"/>
    <w:rsid w:val="003A2819"/>
    <w:rsid w:val="003B0DF2"/>
    <w:rsid w:val="003B18F8"/>
    <w:rsid w:val="003B345C"/>
    <w:rsid w:val="003C622C"/>
    <w:rsid w:val="003D3527"/>
    <w:rsid w:val="003D38A2"/>
    <w:rsid w:val="003D5557"/>
    <w:rsid w:val="003D7E85"/>
    <w:rsid w:val="003E284C"/>
    <w:rsid w:val="003E791A"/>
    <w:rsid w:val="0040086B"/>
    <w:rsid w:val="00400CD3"/>
    <w:rsid w:val="0040779B"/>
    <w:rsid w:val="004262C9"/>
    <w:rsid w:val="0043440D"/>
    <w:rsid w:val="00445D5A"/>
    <w:rsid w:val="0045395D"/>
    <w:rsid w:val="004578C7"/>
    <w:rsid w:val="00467439"/>
    <w:rsid w:val="00471C64"/>
    <w:rsid w:val="00481DB1"/>
    <w:rsid w:val="004A1E8F"/>
    <w:rsid w:val="004A38D9"/>
    <w:rsid w:val="004B1F4D"/>
    <w:rsid w:val="004C1E6F"/>
    <w:rsid w:val="004D32C9"/>
    <w:rsid w:val="004D50F2"/>
    <w:rsid w:val="004D58F6"/>
    <w:rsid w:val="004D5FCD"/>
    <w:rsid w:val="004D79E5"/>
    <w:rsid w:val="004F033B"/>
    <w:rsid w:val="004F1FC6"/>
    <w:rsid w:val="004F7F03"/>
    <w:rsid w:val="005003F4"/>
    <w:rsid w:val="0051479E"/>
    <w:rsid w:val="0051585C"/>
    <w:rsid w:val="0052161C"/>
    <w:rsid w:val="00536CA2"/>
    <w:rsid w:val="00540EE1"/>
    <w:rsid w:val="005536BD"/>
    <w:rsid w:val="00555550"/>
    <w:rsid w:val="00571062"/>
    <w:rsid w:val="00573E5F"/>
    <w:rsid w:val="00574A83"/>
    <w:rsid w:val="00582B8E"/>
    <w:rsid w:val="00585262"/>
    <w:rsid w:val="0058690D"/>
    <w:rsid w:val="005A47A6"/>
    <w:rsid w:val="005B3CFB"/>
    <w:rsid w:val="005B6A6E"/>
    <w:rsid w:val="005C4955"/>
    <w:rsid w:val="005C71F8"/>
    <w:rsid w:val="005D1285"/>
    <w:rsid w:val="005D5156"/>
    <w:rsid w:val="005E0AE9"/>
    <w:rsid w:val="005E50D4"/>
    <w:rsid w:val="005F7B42"/>
    <w:rsid w:val="0060287B"/>
    <w:rsid w:val="006067D3"/>
    <w:rsid w:val="006204D5"/>
    <w:rsid w:val="006327B0"/>
    <w:rsid w:val="00636098"/>
    <w:rsid w:val="00647842"/>
    <w:rsid w:val="0065246A"/>
    <w:rsid w:val="0065274C"/>
    <w:rsid w:val="00657EDC"/>
    <w:rsid w:val="006654BC"/>
    <w:rsid w:val="006675AB"/>
    <w:rsid w:val="00672911"/>
    <w:rsid w:val="00676DF1"/>
    <w:rsid w:val="0068165C"/>
    <w:rsid w:val="006932E6"/>
    <w:rsid w:val="006942DB"/>
    <w:rsid w:val="00697762"/>
    <w:rsid w:val="006A1E7A"/>
    <w:rsid w:val="006A56C2"/>
    <w:rsid w:val="006B219B"/>
    <w:rsid w:val="006C2905"/>
    <w:rsid w:val="006F016F"/>
    <w:rsid w:val="006F7769"/>
    <w:rsid w:val="00704770"/>
    <w:rsid w:val="007059B0"/>
    <w:rsid w:val="00711A40"/>
    <w:rsid w:val="00720FA1"/>
    <w:rsid w:val="00721E87"/>
    <w:rsid w:val="00726A4C"/>
    <w:rsid w:val="007304CE"/>
    <w:rsid w:val="00730CA0"/>
    <w:rsid w:val="0073343C"/>
    <w:rsid w:val="00740C63"/>
    <w:rsid w:val="0075167B"/>
    <w:rsid w:val="00754171"/>
    <w:rsid w:val="00760BF3"/>
    <w:rsid w:val="0076685A"/>
    <w:rsid w:val="00766C3E"/>
    <w:rsid w:val="0077073E"/>
    <w:rsid w:val="00777EF8"/>
    <w:rsid w:val="00780AA0"/>
    <w:rsid w:val="007840A4"/>
    <w:rsid w:val="00794313"/>
    <w:rsid w:val="00794ACC"/>
    <w:rsid w:val="007B686D"/>
    <w:rsid w:val="007C04F5"/>
    <w:rsid w:val="007C0CD9"/>
    <w:rsid w:val="007D609E"/>
    <w:rsid w:val="007E089B"/>
    <w:rsid w:val="007E1518"/>
    <w:rsid w:val="007E2EC3"/>
    <w:rsid w:val="007E6CB3"/>
    <w:rsid w:val="007F59D9"/>
    <w:rsid w:val="00806DD9"/>
    <w:rsid w:val="008123D7"/>
    <w:rsid w:val="00820C63"/>
    <w:rsid w:val="00822102"/>
    <w:rsid w:val="00836A3F"/>
    <w:rsid w:val="0084172C"/>
    <w:rsid w:val="00845DB6"/>
    <w:rsid w:val="00850DE8"/>
    <w:rsid w:val="00854A9F"/>
    <w:rsid w:val="0089317E"/>
    <w:rsid w:val="008A2FEE"/>
    <w:rsid w:val="008A7C0F"/>
    <w:rsid w:val="008B3250"/>
    <w:rsid w:val="008B4F73"/>
    <w:rsid w:val="008C1DA9"/>
    <w:rsid w:val="008E0F82"/>
    <w:rsid w:val="008E3E73"/>
    <w:rsid w:val="008F08AA"/>
    <w:rsid w:val="008F3208"/>
    <w:rsid w:val="008F6545"/>
    <w:rsid w:val="008F723A"/>
    <w:rsid w:val="00900D0A"/>
    <w:rsid w:val="00901D17"/>
    <w:rsid w:val="00907D6C"/>
    <w:rsid w:val="009176A8"/>
    <w:rsid w:val="009216DD"/>
    <w:rsid w:val="00923D29"/>
    <w:rsid w:val="00931DA0"/>
    <w:rsid w:val="009366B8"/>
    <w:rsid w:val="00936D6D"/>
    <w:rsid w:val="00942660"/>
    <w:rsid w:val="00947ACB"/>
    <w:rsid w:val="00950266"/>
    <w:rsid w:val="00954749"/>
    <w:rsid w:val="00955FDA"/>
    <w:rsid w:val="0095606E"/>
    <w:rsid w:val="00956D09"/>
    <w:rsid w:val="00965142"/>
    <w:rsid w:val="00965D3B"/>
    <w:rsid w:val="00970594"/>
    <w:rsid w:val="00975F90"/>
    <w:rsid w:val="00985DF3"/>
    <w:rsid w:val="009908CF"/>
    <w:rsid w:val="009955F7"/>
    <w:rsid w:val="009A45BA"/>
    <w:rsid w:val="009B1DE5"/>
    <w:rsid w:val="009B1F41"/>
    <w:rsid w:val="009B4A45"/>
    <w:rsid w:val="009B6D14"/>
    <w:rsid w:val="009B7612"/>
    <w:rsid w:val="009C175E"/>
    <w:rsid w:val="009C212A"/>
    <w:rsid w:val="009C4805"/>
    <w:rsid w:val="009C574D"/>
    <w:rsid w:val="009D1444"/>
    <w:rsid w:val="009D5815"/>
    <w:rsid w:val="009E37B7"/>
    <w:rsid w:val="00A001A3"/>
    <w:rsid w:val="00A11A42"/>
    <w:rsid w:val="00A13FFD"/>
    <w:rsid w:val="00A17F83"/>
    <w:rsid w:val="00A204C3"/>
    <w:rsid w:val="00A20F47"/>
    <w:rsid w:val="00A27C96"/>
    <w:rsid w:val="00A30D0A"/>
    <w:rsid w:val="00A34A2F"/>
    <w:rsid w:val="00A34E1F"/>
    <w:rsid w:val="00A36FCB"/>
    <w:rsid w:val="00A379AA"/>
    <w:rsid w:val="00A452DB"/>
    <w:rsid w:val="00A52608"/>
    <w:rsid w:val="00A60767"/>
    <w:rsid w:val="00A62B82"/>
    <w:rsid w:val="00A66324"/>
    <w:rsid w:val="00A66EE1"/>
    <w:rsid w:val="00A7599B"/>
    <w:rsid w:val="00A92FFC"/>
    <w:rsid w:val="00AA2666"/>
    <w:rsid w:val="00AA43BA"/>
    <w:rsid w:val="00AC1952"/>
    <w:rsid w:val="00AC19B3"/>
    <w:rsid w:val="00AC41E8"/>
    <w:rsid w:val="00AD0EC0"/>
    <w:rsid w:val="00AD66FC"/>
    <w:rsid w:val="00AF78E2"/>
    <w:rsid w:val="00B013BD"/>
    <w:rsid w:val="00B04A93"/>
    <w:rsid w:val="00B1147D"/>
    <w:rsid w:val="00B1247C"/>
    <w:rsid w:val="00B20772"/>
    <w:rsid w:val="00B25B1E"/>
    <w:rsid w:val="00B2673C"/>
    <w:rsid w:val="00B3514A"/>
    <w:rsid w:val="00B35BF6"/>
    <w:rsid w:val="00B41E40"/>
    <w:rsid w:val="00B42B06"/>
    <w:rsid w:val="00B42CE2"/>
    <w:rsid w:val="00B44584"/>
    <w:rsid w:val="00B54D75"/>
    <w:rsid w:val="00B54DE7"/>
    <w:rsid w:val="00B57089"/>
    <w:rsid w:val="00B605CC"/>
    <w:rsid w:val="00B612B3"/>
    <w:rsid w:val="00B61909"/>
    <w:rsid w:val="00B711DA"/>
    <w:rsid w:val="00B71982"/>
    <w:rsid w:val="00B76C5E"/>
    <w:rsid w:val="00B936F4"/>
    <w:rsid w:val="00B95328"/>
    <w:rsid w:val="00B96F4C"/>
    <w:rsid w:val="00BA6EC0"/>
    <w:rsid w:val="00BB24A8"/>
    <w:rsid w:val="00BB4D0E"/>
    <w:rsid w:val="00BB5CDD"/>
    <w:rsid w:val="00BB7442"/>
    <w:rsid w:val="00BD60FC"/>
    <w:rsid w:val="00BE3B69"/>
    <w:rsid w:val="00BF597C"/>
    <w:rsid w:val="00C04F78"/>
    <w:rsid w:val="00C06347"/>
    <w:rsid w:val="00C2209D"/>
    <w:rsid w:val="00C22339"/>
    <w:rsid w:val="00C356F8"/>
    <w:rsid w:val="00C432B3"/>
    <w:rsid w:val="00C45BDD"/>
    <w:rsid w:val="00C57004"/>
    <w:rsid w:val="00C66A32"/>
    <w:rsid w:val="00C671BB"/>
    <w:rsid w:val="00C6742B"/>
    <w:rsid w:val="00C73061"/>
    <w:rsid w:val="00C8125C"/>
    <w:rsid w:val="00C84442"/>
    <w:rsid w:val="00C940E8"/>
    <w:rsid w:val="00CA0D73"/>
    <w:rsid w:val="00CB2256"/>
    <w:rsid w:val="00CB476F"/>
    <w:rsid w:val="00CB51EB"/>
    <w:rsid w:val="00CB5CD9"/>
    <w:rsid w:val="00CC6464"/>
    <w:rsid w:val="00CD4C52"/>
    <w:rsid w:val="00CD5406"/>
    <w:rsid w:val="00CE2C18"/>
    <w:rsid w:val="00CE754B"/>
    <w:rsid w:val="00CF5588"/>
    <w:rsid w:val="00D05A74"/>
    <w:rsid w:val="00D12A37"/>
    <w:rsid w:val="00D12AAF"/>
    <w:rsid w:val="00D1567D"/>
    <w:rsid w:val="00D16B20"/>
    <w:rsid w:val="00D2074B"/>
    <w:rsid w:val="00D27445"/>
    <w:rsid w:val="00D3483C"/>
    <w:rsid w:val="00D51B2A"/>
    <w:rsid w:val="00D55973"/>
    <w:rsid w:val="00D56A7F"/>
    <w:rsid w:val="00D62228"/>
    <w:rsid w:val="00D627C8"/>
    <w:rsid w:val="00D65282"/>
    <w:rsid w:val="00D7400E"/>
    <w:rsid w:val="00D7514C"/>
    <w:rsid w:val="00D83C99"/>
    <w:rsid w:val="00D91A06"/>
    <w:rsid w:val="00D924DE"/>
    <w:rsid w:val="00DA0759"/>
    <w:rsid w:val="00DB1B6B"/>
    <w:rsid w:val="00DC4D3F"/>
    <w:rsid w:val="00DD356E"/>
    <w:rsid w:val="00DD5DD2"/>
    <w:rsid w:val="00DD60F3"/>
    <w:rsid w:val="00DE5633"/>
    <w:rsid w:val="00DF4956"/>
    <w:rsid w:val="00DF7F1A"/>
    <w:rsid w:val="00E106D1"/>
    <w:rsid w:val="00E120F3"/>
    <w:rsid w:val="00E143D9"/>
    <w:rsid w:val="00E20E65"/>
    <w:rsid w:val="00E230CD"/>
    <w:rsid w:val="00E25370"/>
    <w:rsid w:val="00E418FE"/>
    <w:rsid w:val="00E42E4E"/>
    <w:rsid w:val="00E45201"/>
    <w:rsid w:val="00E510BA"/>
    <w:rsid w:val="00E540D3"/>
    <w:rsid w:val="00E54879"/>
    <w:rsid w:val="00E54FAB"/>
    <w:rsid w:val="00E63F26"/>
    <w:rsid w:val="00E7448E"/>
    <w:rsid w:val="00E76680"/>
    <w:rsid w:val="00E806E4"/>
    <w:rsid w:val="00E9004F"/>
    <w:rsid w:val="00E91C25"/>
    <w:rsid w:val="00E9214D"/>
    <w:rsid w:val="00E96F5A"/>
    <w:rsid w:val="00EA4624"/>
    <w:rsid w:val="00EA600D"/>
    <w:rsid w:val="00EA661A"/>
    <w:rsid w:val="00EB1158"/>
    <w:rsid w:val="00EB3909"/>
    <w:rsid w:val="00EC7FE2"/>
    <w:rsid w:val="00ED3B03"/>
    <w:rsid w:val="00ED4593"/>
    <w:rsid w:val="00ED6EA5"/>
    <w:rsid w:val="00EF084E"/>
    <w:rsid w:val="00EF1F1C"/>
    <w:rsid w:val="00F0089A"/>
    <w:rsid w:val="00F07DCE"/>
    <w:rsid w:val="00F239E9"/>
    <w:rsid w:val="00F376EE"/>
    <w:rsid w:val="00F466F6"/>
    <w:rsid w:val="00F46D33"/>
    <w:rsid w:val="00F51242"/>
    <w:rsid w:val="00F52B1C"/>
    <w:rsid w:val="00F5543F"/>
    <w:rsid w:val="00F7125D"/>
    <w:rsid w:val="00F73CD5"/>
    <w:rsid w:val="00F81267"/>
    <w:rsid w:val="00F83D2B"/>
    <w:rsid w:val="00F852B4"/>
    <w:rsid w:val="00F86871"/>
    <w:rsid w:val="00F877DA"/>
    <w:rsid w:val="00F91E37"/>
    <w:rsid w:val="00F93D0F"/>
    <w:rsid w:val="00F94A71"/>
    <w:rsid w:val="00FA3793"/>
    <w:rsid w:val="00FA56A5"/>
    <w:rsid w:val="00FA5D9F"/>
    <w:rsid w:val="00FA602A"/>
    <w:rsid w:val="00FB063D"/>
    <w:rsid w:val="00FC048D"/>
    <w:rsid w:val="00FC299C"/>
    <w:rsid w:val="00FC58E3"/>
    <w:rsid w:val="00FD0CD9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BCB"/>
  <w15:docId w15:val="{11BB5CC4-B854-4301-9F6B-8067659E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F5D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4F5D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4F5D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4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4F5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Odsekzoznamu">
    <w:name w:val="List Paragraph"/>
    <w:basedOn w:val="Normlny"/>
    <w:uiPriority w:val="34"/>
    <w:qFormat/>
    <w:rsid w:val="001F4C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7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7612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7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7612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12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12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125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12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125D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2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25D"/>
    <w:rPr>
      <w:rFonts w:ascii="Segoe UI" w:eastAsia="Calibr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215AC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3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5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5/152/202007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-Vlastný_materiál"/>
    <f:field ref="objsubject" par="" edit="true" text=""/>
    <f:field ref="objcreatedby" par="" text="Ivankovičová, Jana, JUDr."/>
    <f:field ref="objcreatedat" par="" text="26.5.2021 15:54:42"/>
    <f:field ref="objchangedby" par="" text="Administrator, System"/>
    <f:field ref="objmodifiedat" par="" text="26.5.2021 15:54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B65CBA-8138-4E59-8952-BD9AB986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Mrugová Eva</dc:creator>
  <cp:lastModifiedBy>Benová Tímea</cp:lastModifiedBy>
  <cp:revision>5</cp:revision>
  <cp:lastPrinted>2021-09-13T10:10:00Z</cp:lastPrinted>
  <dcterms:created xsi:type="dcterms:W3CDTF">2021-09-10T17:32:00Z</dcterms:created>
  <dcterms:modified xsi:type="dcterms:W3CDTF">2021-09-13T10:10:00Z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Róbert Čalfa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25. 1. 2021, 17:13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lucia.milec@land.gov.sk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25. 1. 2021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25.1.2021, 17:13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Čalfa, Róbert, JUDr.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410 (Odbor legislatívy)</vt:lpwstr>
  </property>
  <property fmtid="{D5CDD505-2E9C-101B-9397-08002B2CF9AE}" pid="333" name="FSC#COOELAK@1.1001:CreatedAt">
    <vt:lpwstr>25.01.2021</vt:lpwstr>
  </property>
  <property fmtid="{D5CDD505-2E9C-101B-9397-08002B2CF9AE}" pid="334" name="FSC#COOELAK@1.1001:OU">
    <vt:lpwstr>410 (Odbor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*COO.2296.100.2.648192*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2</vt:lpwstr>
  </property>
  <property fmtid="{D5CDD505-2E9C-101B-9397-08002B2CF9AE}" pid="353" name="FSC#COOELAK@1.1001:CurrentUserEmail">
    <vt:lpwstr>jana.ivankovicova@land.gov.sk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COO.2145.1000.3.4383931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2021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JUDr. Jana Ivankovičová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407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9051/2021-410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LP/2021/278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26. 5. 2021</vt:lpwstr>
  </property>
</Properties>
</file>