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BAAEF" w14:textId="61523539" w:rsidR="00BD1839" w:rsidRPr="00223B8A" w:rsidRDefault="004B3AEE" w:rsidP="00223B8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8A">
        <w:rPr>
          <w:rFonts w:ascii="Times New Roman" w:hAnsi="Times New Roman" w:cs="Times New Roman"/>
          <w:b/>
          <w:sz w:val="24"/>
          <w:szCs w:val="24"/>
        </w:rPr>
        <w:t>B. Osobitná časť</w:t>
      </w:r>
    </w:p>
    <w:p w14:paraId="2AD50795" w14:textId="77777777" w:rsidR="00223B8A" w:rsidRDefault="00223B8A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95968" w14:textId="4990AB55" w:rsidR="00BD1839" w:rsidRDefault="00BD1839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8A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4E09AB4D" w14:textId="77777777" w:rsidR="00223B8A" w:rsidRPr="00223B8A" w:rsidRDefault="00223B8A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740B9" w14:textId="61A78870" w:rsidR="0006190F" w:rsidRDefault="0006190F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</w:t>
      </w:r>
    </w:p>
    <w:p w14:paraId="732A20B4" w14:textId="19591526" w:rsidR="0006190F" w:rsidRPr="002F1446" w:rsidRDefault="0006190F" w:rsidP="002F1446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446">
        <w:rPr>
          <w:rFonts w:ascii="Times New Roman" w:hAnsi="Times New Roman" w:cs="Times New Roman"/>
          <w:sz w:val="24"/>
          <w:szCs w:val="24"/>
        </w:rPr>
        <w:t>Definuje sa špecifická kategória osoby vyrábajúcej primárny poľnohospodársky produkt alebo spracúvajúcej z neho potravinu živočíšneho pôvodu. ide o skupinu osôb bez ohľadu na právnu formu, ktoré z vlastného chovu hospodárskych zvierat vyrábajú primárne produkty alebo ich spracúvajú na potravinu. Osobitosť tejto skupiny spočíva v malom objeme produkcie max. 1 t za mesiac a v spojení chovu a spracovania primárnych produktov.</w:t>
      </w:r>
    </w:p>
    <w:p w14:paraId="4ABFEBA8" w14:textId="77777777" w:rsidR="0006190F" w:rsidRDefault="0006190F" w:rsidP="002F1446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7C8AB" w14:textId="45F2F163" w:rsidR="004B3AEE" w:rsidRPr="00223B8A" w:rsidRDefault="004B3AEE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8A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06190F">
        <w:rPr>
          <w:rFonts w:ascii="Times New Roman" w:hAnsi="Times New Roman" w:cs="Times New Roman"/>
          <w:b/>
          <w:sz w:val="24"/>
          <w:szCs w:val="24"/>
        </w:rPr>
        <w:t>2</w:t>
      </w:r>
    </w:p>
    <w:p w14:paraId="71EA1272" w14:textId="42D4B730" w:rsidR="00744A56" w:rsidRPr="00223B8A" w:rsidRDefault="005C08AD" w:rsidP="00223B8A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sz w:val="24"/>
          <w:szCs w:val="24"/>
        </w:rPr>
        <w:t>Navrhovan</w:t>
      </w:r>
      <w:r w:rsidR="0006190F">
        <w:rPr>
          <w:rFonts w:ascii="Times New Roman" w:hAnsi="Times New Roman" w:cs="Times New Roman"/>
          <w:sz w:val="24"/>
          <w:szCs w:val="24"/>
        </w:rPr>
        <w:t>ou úpravou</w:t>
      </w:r>
      <w:r w:rsidRPr="00223B8A">
        <w:rPr>
          <w:rFonts w:ascii="Times New Roman" w:hAnsi="Times New Roman" w:cs="Times New Roman"/>
          <w:sz w:val="24"/>
          <w:szCs w:val="24"/>
        </w:rPr>
        <w:t xml:space="preserve"> sa dopĺňa do § 3 </w:t>
      </w:r>
      <w:r w:rsidR="00C546E4" w:rsidRPr="00223B8A">
        <w:rPr>
          <w:rFonts w:ascii="Times New Roman" w:hAnsi="Times New Roman" w:cs="Times New Roman"/>
          <w:sz w:val="24"/>
          <w:szCs w:val="24"/>
        </w:rPr>
        <w:t>písmen</w:t>
      </w:r>
      <w:r w:rsidR="0006190F">
        <w:rPr>
          <w:rFonts w:ascii="Times New Roman" w:hAnsi="Times New Roman" w:cs="Times New Roman"/>
          <w:sz w:val="24"/>
          <w:szCs w:val="24"/>
        </w:rPr>
        <w:t>o</w:t>
      </w:r>
      <w:r w:rsidR="00C546E4" w:rsidRPr="00223B8A">
        <w:rPr>
          <w:rFonts w:ascii="Times New Roman" w:hAnsi="Times New Roman" w:cs="Times New Roman"/>
          <w:sz w:val="24"/>
          <w:szCs w:val="24"/>
        </w:rPr>
        <w:t xml:space="preserve"> i) ako splnomocňovacie ustanoveni</w:t>
      </w:r>
      <w:r w:rsidR="0006190F">
        <w:rPr>
          <w:rFonts w:ascii="Times New Roman" w:hAnsi="Times New Roman" w:cs="Times New Roman"/>
          <w:sz w:val="24"/>
          <w:szCs w:val="24"/>
        </w:rPr>
        <w:t>e pre</w:t>
      </w:r>
      <w:r w:rsidRPr="00223B8A">
        <w:rPr>
          <w:rFonts w:ascii="Times New Roman" w:hAnsi="Times New Roman" w:cs="Times New Roman"/>
          <w:sz w:val="24"/>
          <w:szCs w:val="24"/>
        </w:rPr>
        <w:t xml:space="preserve"> </w:t>
      </w:r>
      <w:r w:rsidR="0006190F">
        <w:rPr>
          <w:rFonts w:ascii="Times New Roman" w:hAnsi="Times New Roman" w:cs="Times New Roman"/>
          <w:sz w:val="24"/>
          <w:szCs w:val="24"/>
        </w:rPr>
        <w:t>Ministerstvo pôdohospodárstva a rozvoja vidieka Slovenskej republiky (ďalej len „ministerstvo“)</w:t>
      </w:r>
      <w:r w:rsidRPr="00223B8A">
        <w:rPr>
          <w:rFonts w:ascii="Times New Roman" w:hAnsi="Times New Roman" w:cs="Times New Roman"/>
          <w:sz w:val="24"/>
          <w:szCs w:val="24"/>
        </w:rPr>
        <w:t xml:space="preserve"> </w:t>
      </w:r>
      <w:r w:rsidR="0006190F">
        <w:rPr>
          <w:rFonts w:ascii="Times New Roman" w:hAnsi="Times New Roman" w:cs="Times New Roman"/>
          <w:sz w:val="24"/>
          <w:szCs w:val="24"/>
        </w:rPr>
        <w:t xml:space="preserve">na </w:t>
      </w:r>
      <w:r w:rsidRPr="00223B8A">
        <w:rPr>
          <w:rFonts w:ascii="Times New Roman" w:hAnsi="Times New Roman" w:cs="Times New Roman"/>
          <w:sz w:val="24"/>
          <w:szCs w:val="24"/>
        </w:rPr>
        <w:t>vyd</w:t>
      </w:r>
      <w:r w:rsidR="0006190F">
        <w:rPr>
          <w:rFonts w:ascii="Times New Roman" w:hAnsi="Times New Roman" w:cs="Times New Roman"/>
          <w:sz w:val="24"/>
          <w:szCs w:val="24"/>
        </w:rPr>
        <w:t>anie</w:t>
      </w:r>
      <w:r w:rsidRPr="00223B8A">
        <w:rPr>
          <w:rFonts w:ascii="Times New Roman" w:hAnsi="Times New Roman" w:cs="Times New Roman"/>
          <w:sz w:val="24"/>
          <w:szCs w:val="24"/>
        </w:rPr>
        <w:t xml:space="preserve"> </w:t>
      </w:r>
      <w:r w:rsidR="00C54AE9" w:rsidRPr="00223B8A">
        <w:rPr>
          <w:rFonts w:ascii="Times New Roman" w:hAnsi="Times New Roman" w:cs="Times New Roman"/>
          <w:sz w:val="24"/>
          <w:szCs w:val="24"/>
        </w:rPr>
        <w:t>všeobecne záväzn</w:t>
      </w:r>
      <w:r w:rsidR="0006190F">
        <w:rPr>
          <w:rFonts w:ascii="Times New Roman" w:hAnsi="Times New Roman" w:cs="Times New Roman"/>
          <w:sz w:val="24"/>
          <w:szCs w:val="24"/>
        </w:rPr>
        <w:t>ého</w:t>
      </w:r>
      <w:r w:rsidR="00C54AE9" w:rsidRPr="00223B8A">
        <w:rPr>
          <w:rFonts w:ascii="Times New Roman" w:hAnsi="Times New Roman" w:cs="Times New Roman"/>
          <w:sz w:val="24"/>
          <w:szCs w:val="24"/>
        </w:rPr>
        <w:t xml:space="preserve"> právn</w:t>
      </w:r>
      <w:r w:rsidR="0006190F">
        <w:rPr>
          <w:rFonts w:ascii="Times New Roman" w:hAnsi="Times New Roman" w:cs="Times New Roman"/>
          <w:sz w:val="24"/>
          <w:szCs w:val="24"/>
        </w:rPr>
        <w:t>eho</w:t>
      </w:r>
      <w:r w:rsidR="00C54AE9" w:rsidRPr="00223B8A">
        <w:rPr>
          <w:rFonts w:ascii="Times New Roman" w:hAnsi="Times New Roman" w:cs="Times New Roman"/>
          <w:sz w:val="24"/>
          <w:szCs w:val="24"/>
        </w:rPr>
        <w:t xml:space="preserve"> predpis</w:t>
      </w:r>
      <w:r w:rsidR="0006190F">
        <w:rPr>
          <w:rFonts w:ascii="Times New Roman" w:hAnsi="Times New Roman" w:cs="Times New Roman"/>
          <w:sz w:val="24"/>
          <w:szCs w:val="24"/>
        </w:rPr>
        <w:t>u</w:t>
      </w:r>
      <w:r w:rsidR="00C54AE9" w:rsidRPr="00223B8A">
        <w:rPr>
          <w:rFonts w:ascii="Times New Roman" w:hAnsi="Times New Roman" w:cs="Times New Roman"/>
          <w:sz w:val="24"/>
          <w:szCs w:val="24"/>
        </w:rPr>
        <w:t xml:space="preserve">, v ktorom budú </w:t>
      </w:r>
      <w:r w:rsidR="0006190F">
        <w:rPr>
          <w:rFonts w:ascii="Times New Roman" w:hAnsi="Times New Roman" w:cs="Times New Roman"/>
          <w:sz w:val="24"/>
          <w:szCs w:val="24"/>
        </w:rPr>
        <w:t xml:space="preserve">ustanovené osobitné </w:t>
      </w:r>
      <w:r w:rsidR="00C54AE9" w:rsidRPr="00223B8A">
        <w:rPr>
          <w:rFonts w:ascii="Times New Roman" w:hAnsi="Times New Roman" w:cs="Times New Roman"/>
          <w:sz w:val="24"/>
          <w:szCs w:val="24"/>
        </w:rPr>
        <w:t xml:space="preserve">požiadavky </w:t>
      </w:r>
      <w:r w:rsidR="0006190F">
        <w:rPr>
          <w:rFonts w:ascii="Times New Roman" w:hAnsi="Times New Roman" w:cs="Times New Roman"/>
          <w:sz w:val="24"/>
          <w:szCs w:val="24"/>
        </w:rPr>
        <w:t xml:space="preserve"> na tie poľnohospodárske výrobky a potraviny, ktoré vyrobí osoba vykonávajúca pridomové hospodárstvo. Pôjde najmä o hmotnosť a druh výrobkov a potravín, druhy hospodárskych zvierat</w:t>
      </w:r>
      <w:r w:rsidR="00C54AE9" w:rsidRPr="00223B8A">
        <w:rPr>
          <w:rFonts w:ascii="Times New Roman" w:hAnsi="Times New Roman" w:cs="Times New Roman"/>
          <w:sz w:val="24"/>
          <w:szCs w:val="24"/>
        </w:rPr>
        <w:t>.</w:t>
      </w:r>
      <w:r w:rsidR="0006190F">
        <w:rPr>
          <w:rFonts w:ascii="Times New Roman" w:hAnsi="Times New Roman" w:cs="Times New Roman"/>
          <w:sz w:val="24"/>
          <w:szCs w:val="24"/>
        </w:rPr>
        <w:t xml:space="preserve"> Zároveň sa praví obsah ohlásenia, ktoré táto osoba podáva ministerstvu, najmä pôjde o štruktúru údajov a formu ohlásenia.</w:t>
      </w:r>
      <w:r w:rsidR="00C54AE9" w:rsidRPr="00223B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2A6CF" w14:textId="77777777" w:rsidR="00744A56" w:rsidRPr="00223B8A" w:rsidRDefault="00744A56" w:rsidP="00223B8A">
      <w:pPr>
        <w:pStyle w:val="Bezriadkovania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A75DB4E" w14:textId="5278C633" w:rsidR="0006190F" w:rsidRDefault="0006190F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</w:t>
      </w:r>
    </w:p>
    <w:p w14:paraId="7E587EDF" w14:textId="55D205EE" w:rsidR="0006190F" w:rsidRPr="002F1446" w:rsidRDefault="0047440F" w:rsidP="002F1446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Ustanovuje sa povinnosť osoby vykonávajúcej pridomové hospodárstvo ohlasovať údaje vymedzené vykonávacím predpisom ministerstvu na účely prehľadu o produkcii tejto osobitnej maloformátovej kategórie výrobcov potravín.</w:t>
      </w:r>
    </w:p>
    <w:p w14:paraId="1A746E30" w14:textId="77777777" w:rsidR="0006190F" w:rsidRDefault="0006190F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635BC" w14:textId="75848A65" w:rsidR="00744A56" w:rsidRPr="00223B8A" w:rsidRDefault="00744A56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8A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47440F">
        <w:rPr>
          <w:rFonts w:ascii="Times New Roman" w:hAnsi="Times New Roman" w:cs="Times New Roman"/>
          <w:b/>
          <w:sz w:val="24"/>
          <w:szCs w:val="24"/>
        </w:rPr>
        <w:t>4</w:t>
      </w:r>
    </w:p>
    <w:p w14:paraId="47DE4451" w14:textId="60986E15" w:rsidR="00744A56" w:rsidRPr="00223B8A" w:rsidRDefault="001612FE" w:rsidP="00223B8A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8A">
        <w:rPr>
          <w:rFonts w:ascii="Times New Roman" w:hAnsi="Times New Roman" w:cs="Times New Roman"/>
          <w:sz w:val="24"/>
          <w:szCs w:val="24"/>
        </w:rPr>
        <w:t xml:space="preserve">V § 5 sa dopĺňa odsek 4, ktorý ustanovuje </w:t>
      </w:r>
      <w:r w:rsidR="002E103D" w:rsidRPr="00223B8A">
        <w:rPr>
          <w:rFonts w:ascii="Times New Roman" w:hAnsi="Times New Roman" w:cs="Times New Roman"/>
          <w:sz w:val="24"/>
          <w:szCs w:val="24"/>
        </w:rPr>
        <w:t>zákaz</w:t>
      </w:r>
      <w:r w:rsidRPr="00223B8A">
        <w:rPr>
          <w:rFonts w:ascii="Times New Roman" w:hAnsi="Times New Roman" w:cs="Times New Roman"/>
          <w:sz w:val="24"/>
          <w:szCs w:val="24"/>
        </w:rPr>
        <w:t xml:space="preserve"> používania potravín, ktorým uplynul dátum min</w:t>
      </w:r>
      <w:r w:rsidR="00344CB4" w:rsidRPr="00223B8A">
        <w:rPr>
          <w:rFonts w:ascii="Times New Roman" w:hAnsi="Times New Roman" w:cs="Times New Roman"/>
          <w:sz w:val="24"/>
          <w:szCs w:val="24"/>
        </w:rPr>
        <w:t xml:space="preserve">imálnej trvanlivosti </w:t>
      </w:r>
      <w:r w:rsidR="0047440F">
        <w:rPr>
          <w:rFonts w:ascii="Times New Roman" w:hAnsi="Times New Roman" w:cs="Times New Roman"/>
          <w:sz w:val="24"/>
          <w:szCs w:val="24"/>
        </w:rPr>
        <w:t xml:space="preserve">(ďalej len „DMT“) </w:t>
      </w:r>
      <w:r w:rsidR="00344CB4" w:rsidRPr="00223B8A">
        <w:rPr>
          <w:rFonts w:ascii="Times New Roman" w:hAnsi="Times New Roman" w:cs="Times New Roman"/>
          <w:sz w:val="24"/>
          <w:szCs w:val="24"/>
        </w:rPr>
        <w:t>ako zložky</w:t>
      </w:r>
      <w:r w:rsidR="00470FA5" w:rsidRPr="00223B8A">
        <w:rPr>
          <w:rFonts w:ascii="Times New Roman" w:hAnsi="Times New Roman" w:cs="Times New Roman"/>
          <w:sz w:val="24"/>
          <w:szCs w:val="24"/>
        </w:rPr>
        <w:t xml:space="preserve"> pri výrobe potravín alebo </w:t>
      </w:r>
      <w:r w:rsidR="002E103D" w:rsidRPr="00223B8A">
        <w:rPr>
          <w:rFonts w:ascii="Times New Roman" w:hAnsi="Times New Roman" w:cs="Times New Roman"/>
          <w:sz w:val="24"/>
          <w:szCs w:val="24"/>
        </w:rPr>
        <w:t>pokrmov. Uvedený</w:t>
      </w:r>
      <w:r w:rsidR="00DE3A7B" w:rsidRPr="00223B8A">
        <w:rPr>
          <w:rFonts w:ascii="Times New Roman" w:hAnsi="Times New Roman" w:cs="Times New Roman"/>
          <w:sz w:val="24"/>
          <w:szCs w:val="24"/>
        </w:rPr>
        <w:t xml:space="preserve"> zákaz sa netýka neziskových inštitúcií</w:t>
      </w:r>
      <w:r w:rsidR="002E103D" w:rsidRPr="00223B8A">
        <w:rPr>
          <w:rFonts w:ascii="Times New Roman" w:hAnsi="Times New Roman" w:cs="Times New Roman"/>
          <w:sz w:val="24"/>
          <w:szCs w:val="24"/>
        </w:rPr>
        <w:t xml:space="preserve"> </w:t>
      </w:r>
      <w:r w:rsidR="00B96FA1" w:rsidRPr="00223B8A">
        <w:rPr>
          <w:rFonts w:ascii="Times New Roman" w:hAnsi="Times New Roman" w:cs="Times New Roman"/>
          <w:sz w:val="24"/>
          <w:szCs w:val="24"/>
        </w:rPr>
        <w:t xml:space="preserve">(humanitárne a charitatívne združenia, cirkvi, a pod.) </w:t>
      </w:r>
      <w:r w:rsidR="00DE3A7B" w:rsidRPr="00223B8A">
        <w:rPr>
          <w:rFonts w:ascii="Times New Roman" w:hAnsi="Times New Roman" w:cs="Times New Roman"/>
          <w:sz w:val="24"/>
          <w:szCs w:val="24"/>
        </w:rPr>
        <w:t>vykonáva</w:t>
      </w:r>
      <w:r w:rsidR="00B96FA1" w:rsidRPr="00223B8A">
        <w:rPr>
          <w:rFonts w:ascii="Times New Roman" w:hAnsi="Times New Roman" w:cs="Times New Roman"/>
          <w:sz w:val="24"/>
          <w:szCs w:val="24"/>
        </w:rPr>
        <w:t>júcich verejnoprospešnú a sociálnu</w:t>
      </w:r>
      <w:r w:rsidR="00223B8A">
        <w:rPr>
          <w:rFonts w:ascii="Times New Roman" w:hAnsi="Times New Roman" w:cs="Times New Roman"/>
          <w:sz w:val="24"/>
          <w:szCs w:val="24"/>
        </w:rPr>
        <w:t xml:space="preserve"> </w:t>
      </w:r>
      <w:r w:rsidR="00B96FA1" w:rsidRPr="00223B8A">
        <w:rPr>
          <w:rFonts w:ascii="Times New Roman" w:hAnsi="Times New Roman" w:cs="Times New Roman"/>
          <w:sz w:val="24"/>
          <w:szCs w:val="24"/>
        </w:rPr>
        <w:t xml:space="preserve">činnosť </w:t>
      </w:r>
      <w:r w:rsidR="00C53A96" w:rsidRPr="00223B8A">
        <w:rPr>
          <w:rFonts w:ascii="Times New Roman" w:hAnsi="Times New Roman" w:cs="Times New Roman"/>
          <w:sz w:val="24"/>
          <w:szCs w:val="24"/>
        </w:rPr>
        <w:t xml:space="preserve">(charitatívne organizácie) </w:t>
      </w:r>
      <w:r w:rsidR="00DE3A7B" w:rsidRPr="00223B8A">
        <w:rPr>
          <w:rFonts w:ascii="Times New Roman" w:hAnsi="Times New Roman" w:cs="Times New Roman"/>
          <w:sz w:val="24"/>
          <w:szCs w:val="24"/>
        </w:rPr>
        <w:t>poskytujúce stravovanie pre ľudí v</w:t>
      </w:r>
      <w:r w:rsidR="00B96FA1" w:rsidRPr="00223B8A">
        <w:rPr>
          <w:rFonts w:ascii="Times New Roman" w:hAnsi="Times New Roman" w:cs="Times New Roman"/>
          <w:sz w:val="24"/>
          <w:szCs w:val="24"/>
        </w:rPr>
        <w:t> núdzi.</w:t>
      </w:r>
    </w:p>
    <w:p w14:paraId="34EFB0AB" w14:textId="00427C69" w:rsidR="00A477BB" w:rsidRPr="00223B8A" w:rsidRDefault="00A477BB" w:rsidP="00223B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95068" w14:textId="2523453F" w:rsidR="00A477BB" w:rsidRPr="00223B8A" w:rsidRDefault="00744A56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8A">
        <w:rPr>
          <w:rFonts w:ascii="Times New Roman" w:hAnsi="Times New Roman" w:cs="Times New Roman"/>
          <w:b/>
          <w:sz w:val="24"/>
          <w:szCs w:val="24"/>
        </w:rPr>
        <w:t>K bod</w:t>
      </w:r>
      <w:r w:rsidR="0047440F">
        <w:rPr>
          <w:rFonts w:ascii="Times New Roman" w:hAnsi="Times New Roman" w:cs="Times New Roman"/>
          <w:b/>
          <w:sz w:val="24"/>
          <w:szCs w:val="24"/>
        </w:rPr>
        <w:t>om</w:t>
      </w:r>
      <w:r w:rsidRPr="00223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40F">
        <w:rPr>
          <w:rFonts w:ascii="Times New Roman" w:hAnsi="Times New Roman" w:cs="Times New Roman"/>
          <w:b/>
          <w:sz w:val="24"/>
          <w:szCs w:val="24"/>
        </w:rPr>
        <w:t>5</w:t>
      </w:r>
      <w:r w:rsidRPr="00223B8A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47440F">
        <w:rPr>
          <w:rFonts w:ascii="Times New Roman" w:hAnsi="Times New Roman" w:cs="Times New Roman"/>
          <w:b/>
          <w:sz w:val="24"/>
          <w:szCs w:val="24"/>
        </w:rPr>
        <w:t>6</w:t>
      </w:r>
    </w:p>
    <w:p w14:paraId="7F6EA023" w14:textId="6068DB35" w:rsidR="00F45080" w:rsidRDefault="00744A56" w:rsidP="00223B8A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sz w:val="24"/>
          <w:szCs w:val="24"/>
        </w:rPr>
        <w:t>V</w:t>
      </w:r>
      <w:r w:rsidR="002B515F" w:rsidRPr="00223B8A">
        <w:rPr>
          <w:rFonts w:ascii="Times New Roman" w:hAnsi="Times New Roman" w:cs="Times New Roman"/>
          <w:sz w:val="24"/>
          <w:szCs w:val="24"/>
        </w:rPr>
        <w:t xml:space="preserve"> bode </w:t>
      </w:r>
      <w:r w:rsidR="0047440F">
        <w:rPr>
          <w:rFonts w:ascii="Times New Roman" w:hAnsi="Times New Roman" w:cs="Times New Roman"/>
          <w:sz w:val="24"/>
          <w:szCs w:val="24"/>
        </w:rPr>
        <w:t>5</w:t>
      </w:r>
      <w:r w:rsidR="002B515F" w:rsidRPr="00223B8A">
        <w:rPr>
          <w:rFonts w:ascii="Times New Roman" w:hAnsi="Times New Roman" w:cs="Times New Roman"/>
          <w:sz w:val="24"/>
          <w:szCs w:val="24"/>
        </w:rPr>
        <w:t xml:space="preserve"> ide o legislatívno-technickú úpravu. </w:t>
      </w:r>
      <w:r w:rsidR="00C53A96" w:rsidRPr="00223B8A">
        <w:rPr>
          <w:rFonts w:ascii="Times New Roman" w:hAnsi="Times New Roman" w:cs="Times New Roman"/>
          <w:sz w:val="24"/>
          <w:szCs w:val="24"/>
        </w:rPr>
        <w:t xml:space="preserve">V </w:t>
      </w:r>
      <w:r w:rsidR="0047440F">
        <w:rPr>
          <w:rFonts w:ascii="Times New Roman" w:hAnsi="Times New Roman" w:cs="Times New Roman"/>
          <w:sz w:val="24"/>
          <w:szCs w:val="24"/>
        </w:rPr>
        <w:t>bode</w:t>
      </w:r>
      <w:r w:rsidR="0047440F" w:rsidRPr="00223B8A">
        <w:rPr>
          <w:rFonts w:ascii="Times New Roman" w:hAnsi="Times New Roman" w:cs="Times New Roman"/>
          <w:sz w:val="24"/>
          <w:szCs w:val="24"/>
        </w:rPr>
        <w:t xml:space="preserve"> </w:t>
      </w:r>
      <w:r w:rsidRPr="00223B8A">
        <w:rPr>
          <w:rFonts w:ascii="Times New Roman" w:hAnsi="Times New Roman" w:cs="Times New Roman"/>
          <w:sz w:val="24"/>
          <w:szCs w:val="24"/>
        </w:rPr>
        <w:t>6 sa ustanovuje možnosť</w:t>
      </w:r>
      <w:r w:rsidR="00745CB2" w:rsidRPr="00223B8A">
        <w:rPr>
          <w:rFonts w:ascii="Times New Roman" w:hAnsi="Times New Roman" w:cs="Times New Roman"/>
          <w:sz w:val="24"/>
          <w:szCs w:val="24"/>
        </w:rPr>
        <w:t xml:space="preserve"> uvádzať </w:t>
      </w:r>
      <w:r w:rsidR="00E72C07" w:rsidRPr="00223B8A">
        <w:rPr>
          <w:rFonts w:ascii="Times New Roman" w:hAnsi="Times New Roman" w:cs="Times New Roman"/>
          <w:sz w:val="24"/>
          <w:szCs w:val="24"/>
        </w:rPr>
        <w:t xml:space="preserve">potraviny na trh po uplynutí </w:t>
      </w:r>
      <w:r w:rsidR="0047440F">
        <w:rPr>
          <w:rFonts w:ascii="Times New Roman" w:hAnsi="Times New Roman" w:cs="Times New Roman"/>
          <w:sz w:val="24"/>
          <w:szCs w:val="24"/>
        </w:rPr>
        <w:t>DMT</w:t>
      </w:r>
      <w:r w:rsidR="00E72C07" w:rsidRPr="00223B8A">
        <w:rPr>
          <w:rFonts w:ascii="Times New Roman" w:hAnsi="Times New Roman" w:cs="Times New Roman"/>
          <w:sz w:val="24"/>
          <w:szCs w:val="24"/>
        </w:rPr>
        <w:t xml:space="preserve"> formou bezodplatné</w:t>
      </w:r>
      <w:r w:rsidR="00350BCC" w:rsidRPr="00223B8A">
        <w:rPr>
          <w:rFonts w:ascii="Times New Roman" w:hAnsi="Times New Roman" w:cs="Times New Roman"/>
          <w:sz w:val="24"/>
          <w:szCs w:val="24"/>
        </w:rPr>
        <w:t xml:space="preserve">ho prevodu alebo formou predaja pri </w:t>
      </w:r>
      <w:r w:rsidR="007A292E" w:rsidRPr="00223B8A">
        <w:rPr>
          <w:rFonts w:ascii="Times New Roman" w:hAnsi="Times New Roman" w:cs="Times New Roman"/>
          <w:sz w:val="24"/>
          <w:szCs w:val="24"/>
        </w:rPr>
        <w:t>dodržaní zákonom</w:t>
      </w:r>
      <w:r w:rsidR="00373B22">
        <w:rPr>
          <w:rFonts w:ascii="Times New Roman" w:hAnsi="Times New Roman" w:cs="Times New Roman"/>
          <w:sz w:val="24"/>
          <w:szCs w:val="24"/>
        </w:rPr>
        <w:t xml:space="preserve"> ustan</w:t>
      </w:r>
      <w:r w:rsidR="007A292E" w:rsidRPr="00223B8A">
        <w:rPr>
          <w:rFonts w:ascii="Times New Roman" w:hAnsi="Times New Roman" w:cs="Times New Roman"/>
          <w:sz w:val="24"/>
          <w:szCs w:val="24"/>
        </w:rPr>
        <w:t>ovených podmienok.</w:t>
      </w:r>
    </w:p>
    <w:p w14:paraId="62190C3B" w14:textId="77777777" w:rsidR="00223B8A" w:rsidRPr="00223B8A" w:rsidRDefault="00223B8A" w:rsidP="00223B8A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02504E" w14:textId="31AE67A8" w:rsidR="00224794" w:rsidRPr="00223B8A" w:rsidRDefault="007A292E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8A">
        <w:rPr>
          <w:rFonts w:ascii="Times New Roman" w:hAnsi="Times New Roman" w:cs="Times New Roman"/>
          <w:b/>
          <w:sz w:val="24"/>
          <w:szCs w:val="24"/>
        </w:rPr>
        <w:t>K</w:t>
      </w:r>
      <w:r w:rsidR="00744A56" w:rsidRPr="00223B8A">
        <w:rPr>
          <w:rFonts w:ascii="Times New Roman" w:hAnsi="Times New Roman" w:cs="Times New Roman"/>
          <w:b/>
          <w:sz w:val="24"/>
          <w:szCs w:val="24"/>
        </w:rPr>
        <w:t xml:space="preserve"> bodu </w:t>
      </w:r>
      <w:r w:rsidR="0047440F">
        <w:rPr>
          <w:rFonts w:ascii="Times New Roman" w:hAnsi="Times New Roman" w:cs="Times New Roman"/>
          <w:b/>
          <w:sz w:val="24"/>
          <w:szCs w:val="24"/>
        </w:rPr>
        <w:t>7</w:t>
      </w:r>
    </w:p>
    <w:p w14:paraId="6EE86D6B" w14:textId="37EDDFEE" w:rsidR="00E912C1" w:rsidRPr="00223B8A" w:rsidRDefault="000138A6" w:rsidP="00223B8A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sz w:val="24"/>
          <w:szCs w:val="24"/>
        </w:rPr>
        <w:t xml:space="preserve">V § 6 sa dopĺňa odsek 12, ktorý ustanovuje </w:t>
      </w:r>
      <w:r w:rsidR="00074A2D" w:rsidRPr="00223B8A">
        <w:rPr>
          <w:rFonts w:ascii="Times New Roman" w:hAnsi="Times New Roman" w:cs="Times New Roman"/>
          <w:sz w:val="24"/>
          <w:szCs w:val="24"/>
        </w:rPr>
        <w:t xml:space="preserve">ponukovú povinnosť prevádzkovateľov vo väzbe k všetkým charitatívnym organizáciám zaregistrovaným podľa § 6 ods. 7 zákona. </w:t>
      </w:r>
      <w:r w:rsidR="00FF53E4" w:rsidRPr="00223B8A">
        <w:rPr>
          <w:rFonts w:ascii="Times New Roman" w:hAnsi="Times New Roman" w:cs="Times New Roman"/>
          <w:sz w:val="24"/>
          <w:szCs w:val="24"/>
        </w:rPr>
        <w:t>Odsek 12 ďalej uvádza ostatné požiadavky, ktoré je povinný splniť ten, kto má záujem darovať alebo následne predávať takéto potraviny t</w:t>
      </w:r>
      <w:r w:rsidR="00C426DC" w:rsidRPr="00223B8A">
        <w:rPr>
          <w:rFonts w:ascii="Times New Roman" w:hAnsi="Times New Roman" w:cs="Times New Roman"/>
          <w:sz w:val="24"/>
          <w:szCs w:val="24"/>
        </w:rPr>
        <w:t xml:space="preserve">. </w:t>
      </w:r>
      <w:r w:rsidR="00FF53E4" w:rsidRPr="00223B8A">
        <w:rPr>
          <w:rFonts w:ascii="Times New Roman" w:hAnsi="Times New Roman" w:cs="Times New Roman"/>
          <w:sz w:val="24"/>
          <w:szCs w:val="24"/>
        </w:rPr>
        <w:t>j.</w:t>
      </w:r>
      <w:r w:rsidRPr="00223B8A">
        <w:rPr>
          <w:rFonts w:ascii="Times New Roman" w:hAnsi="Times New Roman" w:cs="Times New Roman"/>
          <w:sz w:val="24"/>
          <w:szCs w:val="24"/>
        </w:rPr>
        <w:t xml:space="preserve"> bezpečnosť potravín po uplynutí </w:t>
      </w:r>
      <w:r w:rsidR="0047440F">
        <w:rPr>
          <w:rFonts w:ascii="Times New Roman" w:hAnsi="Times New Roman" w:cs="Times New Roman"/>
          <w:sz w:val="24"/>
          <w:szCs w:val="24"/>
        </w:rPr>
        <w:t>DMT</w:t>
      </w:r>
      <w:r w:rsidR="00C426DC" w:rsidRPr="00223B8A">
        <w:rPr>
          <w:rFonts w:ascii="Times New Roman" w:hAnsi="Times New Roman" w:cs="Times New Roman"/>
          <w:sz w:val="24"/>
          <w:szCs w:val="24"/>
        </w:rPr>
        <w:t xml:space="preserve"> (to zn. nesmú byť zdraviu škodlivé a musia byť vhodné na ľudskú spotrebu)</w:t>
      </w:r>
      <w:r w:rsidRPr="00223B8A">
        <w:rPr>
          <w:rFonts w:ascii="Times New Roman" w:hAnsi="Times New Roman" w:cs="Times New Roman"/>
          <w:sz w:val="24"/>
          <w:szCs w:val="24"/>
        </w:rPr>
        <w:t>, na ich manipuláciu</w:t>
      </w:r>
      <w:r w:rsidR="00D03272" w:rsidRPr="00223B8A">
        <w:rPr>
          <w:rFonts w:ascii="Times New Roman" w:hAnsi="Times New Roman" w:cs="Times New Roman"/>
          <w:sz w:val="24"/>
          <w:szCs w:val="24"/>
        </w:rPr>
        <w:t xml:space="preserve"> a distribúciu len konečnému spotrebiteľovi</w:t>
      </w:r>
      <w:r w:rsidR="00A5050E" w:rsidRPr="00223B8A">
        <w:rPr>
          <w:rFonts w:ascii="Times New Roman" w:hAnsi="Times New Roman" w:cs="Times New Roman"/>
          <w:sz w:val="24"/>
          <w:szCs w:val="24"/>
        </w:rPr>
        <w:t xml:space="preserve"> a len v rámci vlastných prevádzok prevádzkovateľa</w:t>
      </w:r>
      <w:r w:rsidR="00D03272" w:rsidRPr="00223B8A">
        <w:rPr>
          <w:rFonts w:ascii="Times New Roman" w:hAnsi="Times New Roman" w:cs="Times New Roman"/>
          <w:sz w:val="24"/>
          <w:szCs w:val="24"/>
        </w:rPr>
        <w:t>.</w:t>
      </w:r>
      <w:r w:rsidR="00223B8A">
        <w:rPr>
          <w:rFonts w:ascii="Times New Roman" w:hAnsi="Times New Roman" w:cs="Times New Roman"/>
          <w:sz w:val="24"/>
          <w:szCs w:val="24"/>
        </w:rPr>
        <w:t xml:space="preserve"> </w:t>
      </w:r>
      <w:r w:rsidR="00C53A96" w:rsidRPr="00223B8A">
        <w:rPr>
          <w:rFonts w:ascii="Times New Roman" w:hAnsi="Times New Roman" w:cs="Times New Roman"/>
          <w:sz w:val="24"/>
          <w:szCs w:val="24"/>
        </w:rPr>
        <w:t xml:space="preserve">Z dôvodu ochrany slovenského trhu sa pristúpilo k zabráneniu predaja potravín po uplynutí </w:t>
      </w:r>
      <w:r w:rsidR="0047440F">
        <w:rPr>
          <w:rFonts w:ascii="Times New Roman" w:hAnsi="Times New Roman" w:cs="Times New Roman"/>
          <w:sz w:val="24"/>
          <w:szCs w:val="24"/>
        </w:rPr>
        <w:t>DMT</w:t>
      </w:r>
      <w:r w:rsidR="00C53A96" w:rsidRPr="00223B8A">
        <w:rPr>
          <w:rFonts w:ascii="Times New Roman" w:hAnsi="Times New Roman" w:cs="Times New Roman"/>
          <w:sz w:val="24"/>
          <w:szCs w:val="24"/>
        </w:rPr>
        <w:t xml:space="preserve"> medzi rôznymi prevádzkovateľmi (vo forme business to business „B2B“). Avšak, potraviny po uplynutí DMT môžu prevádzkovatelia predávať v</w:t>
      </w:r>
      <w:bookmarkStart w:id="0" w:name="_GoBack"/>
      <w:bookmarkEnd w:id="0"/>
      <w:r w:rsidR="00C53A96" w:rsidRPr="00223B8A">
        <w:rPr>
          <w:rFonts w:ascii="Times New Roman" w:hAnsi="Times New Roman" w:cs="Times New Roman"/>
          <w:sz w:val="24"/>
          <w:szCs w:val="24"/>
        </w:rPr>
        <w:t xml:space="preserve"> rámci svojich vlastných prevádzok, ktorí nadobudli takéto potraviny pred uplynutím DMT. Veľkoobchod je v tomto prípade vylúčený. </w:t>
      </w:r>
    </w:p>
    <w:p w14:paraId="53EB196A" w14:textId="7836A103" w:rsidR="00C343D7" w:rsidRPr="00223B8A" w:rsidRDefault="00D03272" w:rsidP="00223B8A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sz w:val="24"/>
          <w:szCs w:val="24"/>
        </w:rPr>
        <w:t>Okrem toho sa ustanovujú požiadavky na označovanie takýchto potravín na obale a v mieste predaja</w:t>
      </w:r>
      <w:r w:rsidR="00FF53E4" w:rsidRPr="00223B8A">
        <w:rPr>
          <w:rFonts w:ascii="Times New Roman" w:hAnsi="Times New Roman" w:cs="Times New Roman"/>
          <w:sz w:val="24"/>
          <w:szCs w:val="24"/>
        </w:rPr>
        <w:t>, informácia o ich bezodkladnom spotrebovaní,</w:t>
      </w:r>
      <w:r w:rsidRPr="00223B8A">
        <w:rPr>
          <w:rFonts w:ascii="Times New Roman" w:hAnsi="Times New Roman" w:cs="Times New Roman"/>
          <w:sz w:val="24"/>
          <w:szCs w:val="24"/>
        </w:rPr>
        <w:t> </w:t>
      </w:r>
      <w:r w:rsidR="0047440F">
        <w:rPr>
          <w:rFonts w:ascii="Times New Roman" w:hAnsi="Times New Roman" w:cs="Times New Roman"/>
          <w:sz w:val="24"/>
          <w:szCs w:val="24"/>
        </w:rPr>
        <w:t>u</w:t>
      </w:r>
      <w:r w:rsidRPr="00223B8A">
        <w:rPr>
          <w:rFonts w:ascii="Times New Roman" w:hAnsi="Times New Roman" w:cs="Times New Roman"/>
          <w:sz w:val="24"/>
          <w:szCs w:val="24"/>
        </w:rPr>
        <w:t xml:space="preserve">stanovuje sa doba predaja </w:t>
      </w:r>
      <w:r w:rsidRPr="00223B8A">
        <w:rPr>
          <w:rFonts w:ascii="Times New Roman" w:hAnsi="Times New Roman" w:cs="Times New Roman"/>
          <w:sz w:val="24"/>
          <w:szCs w:val="24"/>
        </w:rPr>
        <w:lastRenderedPageBreak/>
        <w:t>takýchto potravín v súlade s nariadením (EÚ) č. 11</w:t>
      </w:r>
      <w:r w:rsidR="00B1169B" w:rsidRPr="00223B8A">
        <w:rPr>
          <w:rFonts w:ascii="Times New Roman" w:hAnsi="Times New Roman" w:cs="Times New Roman"/>
          <w:sz w:val="24"/>
          <w:szCs w:val="24"/>
        </w:rPr>
        <w:t>6</w:t>
      </w:r>
      <w:r w:rsidR="0076237B" w:rsidRPr="00223B8A">
        <w:rPr>
          <w:rFonts w:ascii="Times New Roman" w:hAnsi="Times New Roman" w:cs="Times New Roman"/>
          <w:sz w:val="24"/>
          <w:szCs w:val="24"/>
        </w:rPr>
        <w:t>9</w:t>
      </w:r>
      <w:r w:rsidR="00C72631" w:rsidRPr="00223B8A">
        <w:rPr>
          <w:rFonts w:ascii="Times New Roman" w:hAnsi="Times New Roman" w:cs="Times New Roman"/>
          <w:sz w:val="24"/>
          <w:szCs w:val="24"/>
        </w:rPr>
        <w:t>/2011 na 45 dní</w:t>
      </w:r>
      <w:r w:rsidR="00496A23" w:rsidRPr="00223B8A">
        <w:rPr>
          <w:rFonts w:ascii="Times New Roman" w:hAnsi="Times New Roman" w:cs="Times New Roman"/>
          <w:sz w:val="24"/>
          <w:szCs w:val="24"/>
        </w:rPr>
        <w:t>,</w:t>
      </w:r>
      <w:r w:rsidR="00C72631" w:rsidRPr="00223B8A">
        <w:rPr>
          <w:rFonts w:ascii="Times New Roman" w:hAnsi="Times New Roman" w:cs="Times New Roman"/>
          <w:sz w:val="24"/>
          <w:szCs w:val="24"/>
        </w:rPr>
        <w:t xml:space="preserve"> </w:t>
      </w:r>
      <w:r w:rsidR="00496A23" w:rsidRPr="00223B8A">
        <w:rPr>
          <w:rFonts w:ascii="Times New Roman" w:hAnsi="Times New Roman" w:cs="Times New Roman"/>
          <w:sz w:val="24"/>
          <w:szCs w:val="24"/>
        </w:rPr>
        <w:t>nakoľko sa takýchto druh potravín najčastejšie označuje vo formáte deň/mesiac/rok, pričom ide aj o označenie šarže, resp. výrobnej dávky.</w:t>
      </w:r>
    </w:p>
    <w:p w14:paraId="53252486" w14:textId="77777777" w:rsidR="00C343D7" w:rsidRPr="00223B8A" w:rsidRDefault="00964E15" w:rsidP="00223B8A">
      <w:pPr>
        <w:pStyle w:val="Bezriadkovania"/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B8A">
        <w:rPr>
          <w:rFonts w:ascii="Times New Roman" w:hAnsi="Times New Roman" w:cs="Times New Roman"/>
          <w:sz w:val="24"/>
          <w:szCs w:val="24"/>
          <w:u w:val="single"/>
        </w:rPr>
        <w:t xml:space="preserve">Odsek </w:t>
      </w:r>
      <w:r w:rsidR="00A5050E" w:rsidRPr="00223B8A"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14:paraId="3B6E6624" w14:textId="26FBB6B4" w:rsidR="00C343D7" w:rsidRPr="00223B8A" w:rsidRDefault="00223B8A" w:rsidP="00223B8A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64E15" w:rsidRPr="00223B8A">
        <w:rPr>
          <w:rFonts w:ascii="Times New Roman" w:hAnsi="Times New Roman" w:cs="Times New Roman"/>
          <w:sz w:val="24"/>
          <w:szCs w:val="24"/>
        </w:rPr>
        <w:t>a základe tohto ustanovenia môže prevádzkovateľ počas doby predaja potravín podľa ods</w:t>
      </w:r>
      <w:r w:rsidRPr="00223B8A">
        <w:rPr>
          <w:rFonts w:ascii="Times New Roman" w:hAnsi="Times New Roman" w:cs="Times New Roman"/>
          <w:sz w:val="24"/>
          <w:szCs w:val="24"/>
        </w:rPr>
        <w:t>eku</w:t>
      </w:r>
      <w:r w:rsidR="00964E15" w:rsidRPr="00223B8A">
        <w:rPr>
          <w:rFonts w:ascii="Times New Roman" w:hAnsi="Times New Roman" w:cs="Times New Roman"/>
          <w:sz w:val="24"/>
          <w:szCs w:val="24"/>
        </w:rPr>
        <w:t xml:space="preserve"> 12 písm. g) kedykoľvek opätovne ponúkať potraviny charitatívnym organizáciám.</w:t>
      </w:r>
    </w:p>
    <w:p w14:paraId="6A3D2DD6" w14:textId="56B1D3E4" w:rsidR="00C343D7" w:rsidRPr="00223B8A" w:rsidRDefault="00A5050E" w:rsidP="00223B8A">
      <w:pPr>
        <w:pStyle w:val="Bezriadkovania"/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B8A">
        <w:rPr>
          <w:rFonts w:ascii="Times New Roman" w:hAnsi="Times New Roman" w:cs="Times New Roman"/>
          <w:sz w:val="24"/>
          <w:szCs w:val="24"/>
          <w:u w:val="single"/>
        </w:rPr>
        <w:t>Odsek 14</w:t>
      </w:r>
      <w:r w:rsidR="00D03272" w:rsidRPr="00223B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6D04C99" w14:textId="3BB472C5" w:rsidR="00D03272" w:rsidRPr="00223B8A" w:rsidRDefault="00223B8A" w:rsidP="00223B8A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03272" w:rsidRPr="00223B8A">
        <w:rPr>
          <w:rFonts w:ascii="Times New Roman" w:hAnsi="Times New Roman" w:cs="Times New Roman"/>
          <w:sz w:val="24"/>
          <w:szCs w:val="24"/>
        </w:rPr>
        <w:t xml:space="preserve">stanovuje zodpovednosť predajcu za predaj potravín po uplynutí </w:t>
      </w:r>
      <w:r w:rsidR="0047440F">
        <w:rPr>
          <w:rFonts w:ascii="Times New Roman" w:hAnsi="Times New Roman" w:cs="Times New Roman"/>
          <w:sz w:val="24"/>
          <w:szCs w:val="24"/>
        </w:rPr>
        <w:t>DMT</w:t>
      </w:r>
      <w:r w:rsidR="00D03272" w:rsidRPr="00223B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470667" w14:textId="4171602B" w:rsidR="00C343D7" w:rsidRPr="00223B8A" w:rsidRDefault="00A5050E" w:rsidP="00223B8A">
      <w:pPr>
        <w:pStyle w:val="Bezriadkovania"/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B8A">
        <w:rPr>
          <w:rFonts w:ascii="Times New Roman" w:hAnsi="Times New Roman" w:cs="Times New Roman"/>
          <w:sz w:val="24"/>
          <w:szCs w:val="24"/>
          <w:u w:val="single"/>
        </w:rPr>
        <w:t>Odsek 15</w:t>
      </w:r>
      <w:r w:rsidR="00D03272" w:rsidRPr="00223B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FBC3AE" w14:textId="14A3CA15" w:rsidR="00F45080" w:rsidRPr="00223B8A" w:rsidRDefault="00223B8A" w:rsidP="00223B8A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03272" w:rsidRPr="00223B8A">
        <w:rPr>
          <w:rFonts w:ascii="Times New Roman" w:hAnsi="Times New Roman" w:cs="Times New Roman"/>
          <w:sz w:val="24"/>
          <w:szCs w:val="24"/>
        </w:rPr>
        <w:t xml:space="preserve">akazuje predávať potraviny po uplynutí </w:t>
      </w:r>
      <w:r w:rsidR="0047440F">
        <w:rPr>
          <w:rFonts w:ascii="Times New Roman" w:hAnsi="Times New Roman" w:cs="Times New Roman"/>
          <w:sz w:val="24"/>
          <w:szCs w:val="24"/>
        </w:rPr>
        <w:t>DMT</w:t>
      </w:r>
      <w:r w:rsidR="00D03272" w:rsidRPr="00223B8A">
        <w:rPr>
          <w:rFonts w:ascii="Times New Roman" w:hAnsi="Times New Roman" w:cs="Times New Roman"/>
          <w:sz w:val="24"/>
          <w:szCs w:val="24"/>
        </w:rPr>
        <w:t xml:space="preserve"> ako sú nové potraviny, potraviny pre špeciálne výživové účely </w:t>
      </w:r>
      <w:r w:rsidR="00092DD6" w:rsidRPr="00223B8A">
        <w:rPr>
          <w:rFonts w:ascii="Times New Roman" w:hAnsi="Times New Roman" w:cs="Times New Roman"/>
          <w:sz w:val="24"/>
          <w:szCs w:val="24"/>
        </w:rPr>
        <w:t>a výživové doplnky. Okrem toho s</w:t>
      </w:r>
      <w:r w:rsidR="00D03272" w:rsidRPr="00223B8A">
        <w:rPr>
          <w:rFonts w:ascii="Times New Roman" w:hAnsi="Times New Roman" w:cs="Times New Roman"/>
          <w:sz w:val="24"/>
          <w:szCs w:val="24"/>
        </w:rPr>
        <w:t>a zakazuje predávať potraviny po uplynutí dátumu minimálne</w:t>
      </w:r>
      <w:r w:rsidR="007A24A1" w:rsidRPr="00223B8A">
        <w:rPr>
          <w:rFonts w:ascii="Times New Roman" w:hAnsi="Times New Roman" w:cs="Times New Roman"/>
          <w:sz w:val="24"/>
          <w:szCs w:val="24"/>
        </w:rPr>
        <w:t>j trvanlivosti ďalším prevádzk</w:t>
      </w:r>
      <w:r w:rsidR="00664EA5" w:rsidRPr="00223B8A">
        <w:rPr>
          <w:rFonts w:ascii="Times New Roman" w:hAnsi="Times New Roman" w:cs="Times New Roman"/>
          <w:sz w:val="24"/>
          <w:szCs w:val="24"/>
        </w:rPr>
        <w:t>ovateľom</w:t>
      </w:r>
      <w:r w:rsidR="00A5050E" w:rsidRPr="00223B8A">
        <w:rPr>
          <w:rFonts w:ascii="Times New Roman" w:hAnsi="Times New Roman" w:cs="Times New Roman"/>
          <w:sz w:val="24"/>
          <w:szCs w:val="24"/>
        </w:rPr>
        <w:t xml:space="preserve"> okrem vlastných prevádzok</w:t>
      </w:r>
      <w:r w:rsidR="009239C5" w:rsidRPr="00223B8A">
        <w:rPr>
          <w:rFonts w:ascii="Times New Roman" w:hAnsi="Times New Roman" w:cs="Times New Roman"/>
          <w:sz w:val="24"/>
          <w:szCs w:val="24"/>
        </w:rPr>
        <w:t xml:space="preserve"> predajcu</w:t>
      </w:r>
      <w:r w:rsidR="00A5050E" w:rsidRPr="00223B8A">
        <w:rPr>
          <w:rFonts w:ascii="Times New Roman" w:hAnsi="Times New Roman" w:cs="Times New Roman"/>
          <w:sz w:val="24"/>
          <w:szCs w:val="24"/>
        </w:rPr>
        <w:t xml:space="preserve">, </w:t>
      </w:r>
      <w:r w:rsidR="00D03272" w:rsidRPr="00223B8A">
        <w:rPr>
          <w:rFonts w:ascii="Times New Roman" w:hAnsi="Times New Roman" w:cs="Times New Roman"/>
          <w:sz w:val="24"/>
          <w:szCs w:val="24"/>
        </w:rPr>
        <w:t>rovnako sa zakazuje pred</w:t>
      </w:r>
      <w:r w:rsidR="00A5050E" w:rsidRPr="00223B8A">
        <w:rPr>
          <w:rFonts w:ascii="Times New Roman" w:hAnsi="Times New Roman" w:cs="Times New Roman"/>
          <w:sz w:val="24"/>
          <w:szCs w:val="24"/>
        </w:rPr>
        <w:t>aj takýchto potravín na diaľku, konzumných vajec a mäsových konzerv alebo výrobkov, ktoré majú poškodený alebo deformovaný obal z dôvodu ochrany zdravia spotrebiteľa.</w:t>
      </w:r>
    </w:p>
    <w:p w14:paraId="4831CCBE" w14:textId="01DCB9ED" w:rsidR="00C343D7" w:rsidRPr="00223B8A" w:rsidRDefault="002E65FB" w:rsidP="00223B8A">
      <w:pPr>
        <w:pStyle w:val="Bezriadkovania"/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B8A">
        <w:rPr>
          <w:rFonts w:ascii="Times New Roman" w:hAnsi="Times New Roman" w:cs="Times New Roman"/>
          <w:sz w:val="24"/>
          <w:szCs w:val="24"/>
          <w:u w:val="single"/>
        </w:rPr>
        <w:t>odsek 16</w:t>
      </w:r>
    </w:p>
    <w:p w14:paraId="5C7F7CC5" w14:textId="2331308C" w:rsidR="00BC1830" w:rsidRPr="00223B8A" w:rsidRDefault="00C343D7" w:rsidP="00223B8A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sz w:val="24"/>
          <w:szCs w:val="24"/>
        </w:rPr>
        <w:t>V uvedenom odseku</w:t>
      </w:r>
      <w:r w:rsidR="002E65FB" w:rsidRPr="00223B8A">
        <w:rPr>
          <w:rFonts w:ascii="Times New Roman" w:hAnsi="Times New Roman" w:cs="Times New Roman"/>
          <w:sz w:val="24"/>
          <w:szCs w:val="24"/>
        </w:rPr>
        <w:t xml:space="preserve"> sa zakazuje darovanie potravín, ktorým uplynul </w:t>
      </w:r>
      <w:r w:rsidR="0047440F">
        <w:rPr>
          <w:rFonts w:ascii="Times New Roman" w:hAnsi="Times New Roman" w:cs="Times New Roman"/>
          <w:sz w:val="24"/>
          <w:szCs w:val="24"/>
        </w:rPr>
        <w:t>DMT</w:t>
      </w:r>
      <w:r w:rsidR="002E65FB" w:rsidRPr="00223B8A">
        <w:rPr>
          <w:rFonts w:ascii="Times New Roman" w:hAnsi="Times New Roman" w:cs="Times New Roman"/>
          <w:sz w:val="24"/>
          <w:szCs w:val="24"/>
        </w:rPr>
        <w:t xml:space="preserve"> počas</w:t>
      </w:r>
      <w:r w:rsidR="00373B22">
        <w:rPr>
          <w:rFonts w:ascii="Times New Roman" w:hAnsi="Times New Roman" w:cs="Times New Roman"/>
          <w:sz w:val="24"/>
          <w:szCs w:val="24"/>
        </w:rPr>
        <w:t xml:space="preserve"> ustan</w:t>
      </w:r>
      <w:r w:rsidR="002E65FB" w:rsidRPr="00223B8A">
        <w:rPr>
          <w:rFonts w:ascii="Times New Roman" w:hAnsi="Times New Roman" w:cs="Times New Roman"/>
          <w:sz w:val="24"/>
          <w:szCs w:val="24"/>
        </w:rPr>
        <w:t>ove</w:t>
      </w:r>
      <w:r w:rsidR="00373B22">
        <w:rPr>
          <w:rFonts w:ascii="Times New Roman" w:hAnsi="Times New Roman" w:cs="Times New Roman"/>
          <w:sz w:val="24"/>
          <w:szCs w:val="24"/>
        </w:rPr>
        <w:t>ne</w:t>
      </w:r>
      <w:r w:rsidR="002E65FB" w:rsidRPr="00223B8A">
        <w:rPr>
          <w:rFonts w:ascii="Times New Roman" w:hAnsi="Times New Roman" w:cs="Times New Roman"/>
          <w:sz w:val="24"/>
          <w:szCs w:val="24"/>
        </w:rPr>
        <w:t>j doby predaja. Takéto potraviny musia byť zneškodnené.</w:t>
      </w:r>
    </w:p>
    <w:p w14:paraId="1FEECE23" w14:textId="77777777" w:rsidR="007D17BE" w:rsidRPr="00223B8A" w:rsidRDefault="007D17BE" w:rsidP="00223B8A">
      <w:pPr>
        <w:pStyle w:val="Bezriadkovania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7DDCC3C" w14:textId="22F4F9BD" w:rsidR="0047440F" w:rsidRDefault="0047440F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8</w:t>
      </w:r>
    </w:p>
    <w:p w14:paraId="2B1D86FA" w14:textId="4DC49E80" w:rsidR="0047440F" w:rsidRPr="002F1446" w:rsidRDefault="0047440F" w:rsidP="002F1446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Ustanovuje sa povinnosť ministerstva zverejňovať na svojom webovom sídle zoznam potravín označených dobrovoľnými údajmi podľa § 9b s cieľom sprehľadniť používanie tohto dobrovoľného spôsobu označovania. Ministerstvo ustanoví konkrétne pravidlá vedenia tohto zoznamu vo vykonávacom predpise.</w:t>
      </w:r>
    </w:p>
    <w:p w14:paraId="139F64C8" w14:textId="77777777" w:rsidR="0047440F" w:rsidRDefault="0047440F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DD40A" w14:textId="31203C75" w:rsidR="002E65FB" w:rsidRPr="00223B8A" w:rsidRDefault="007D17BE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8A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47440F">
        <w:rPr>
          <w:rFonts w:ascii="Times New Roman" w:hAnsi="Times New Roman" w:cs="Times New Roman"/>
          <w:b/>
          <w:sz w:val="24"/>
          <w:szCs w:val="24"/>
        </w:rPr>
        <w:t>9</w:t>
      </w:r>
    </w:p>
    <w:p w14:paraId="678EB3B7" w14:textId="3CBC26ED" w:rsidR="00D03272" w:rsidRPr="00223B8A" w:rsidRDefault="00BC1830" w:rsidP="00223B8A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sz w:val="24"/>
          <w:szCs w:val="24"/>
        </w:rPr>
        <w:t xml:space="preserve">Legislatívno-technická úprava, ktorá umožňuje predávať potraviny po uplynutí </w:t>
      </w:r>
      <w:r w:rsidR="0047440F">
        <w:rPr>
          <w:rFonts w:ascii="Times New Roman" w:hAnsi="Times New Roman" w:cs="Times New Roman"/>
          <w:sz w:val="24"/>
          <w:szCs w:val="24"/>
        </w:rPr>
        <w:t>DMT</w:t>
      </w:r>
      <w:r w:rsidRPr="00223B8A">
        <w:rPr>
          <w:rFonts w:ascii="Times New Roman" w:hAnsi="Times New Roman" w:cs="Times New Roman"/>
          <w:sz w:val="24"/>
          <w:szCs w:val="24"/>
        </w:rPr>
        <w:t xml:space="preserve"> pričom musia byť zachované požiadavky vplývajúce z novelizačného bodu 5.</w:t>
      </w:r>
    </w:p>
    <w:p w14:paraId="29AAE342" w14:textId="77777777" w:rsidR="00A169F2" w:rsidRPr="00223B8A" w:rsidRDefault="00A169F2" w:rsidP="00223B8A">
      <w:pPr>
        <w:pStyle w:val="Bezriadkovania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8915496" w14:textId="192E2472" w:rsidR="00224794" w:rsidRPr="00223B8A" w:rsidRDefault="007A292E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8A">
        <w:rPr>
          <w:rFonts w:ascii="Times New Roman" w:hAnsi="Times New Roman" w:cs="Times New Roman"/>
          <w:b/>
          <w:sz w:val="24"/>
          <w:szCs w:val="24"/>
        </w:rPr>
        <w:t>K</w:t>
      </w:r>
      <w:r w:rsidR="00D03272" w:rsidRPr="00223B8A">
        <w:rPr>
          <w:rFonts w:ascii="Times New Roman" w:hAnsi="Times New Roman" w:cs="Times New Roman"/>
          <w:b/>
          <w:sz w:val="24"/>
          <w:szCs w:val="24"/>
        </w:rPr>
        <w:t xml:space="preserve"> bodu </w:t>
      </w:r>
      <w:r w:rsidR="0047440F">
        <w:rPr>
          <w:rFonts w:ascii="Times New Roman" w:hAnsi="Times New Roman" w:cs="Times New Roman"/>
          <w:b/>
          <w:sz w:val="24"/>
          <w:szCs w:val="24"/>
        </w:rPr>
        <w:t>10</w:t>
      </w:r>
    </w:p>
    <w:p w14:paraId="2A66E7EB" w14:textId="4E9B63F4" w:rsidR="00D03272" w:rsidRPr="00223B8A" w:rsidRDefault="009F16E7" w:rsidP="00223B8A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sz w:val="24"/>
          <w:szCs w:val="24"/>
        </w:rPr>
        <w:t>V ustanovení dochádza k vypusteniu povinnosti dodržiavania podielu poľnohospodárskych výrobkov a potravín pri propagácií a marketingu v letákoch, reklamných časopisoch alebo inej obdobnej formy komunikácie, pričom ten, kto predáva potraviny bude povinný uvádzať percentuálny podiel slovenských výrobkov z celkovej ponuky, t.</w:t>
      </w:r>
      <w:r w:rsidR="00223B8A" w:rsidRPr="00223B8A">
        <w:rPr>
          <w:rFonts w:ascii="Times New Roman" w:hAnsi="Times New Roman" w:cs="Times New Roman"/>
          <w:sz w:val="24"/>
          <w:szCs w:val="24"/>
        </w:rPr>
        <w:t xml:space="preserve"> </w:t>
      </w:r>
      <w:r w:rsidRPr="00223B8A">
        <w:rPr>
          <w:rFonts w:ascii="Times New Roman" w:hAnsi="Times New Roman" w:cs="Times New Roman"/>
          <w:sz w:val="24"/>
          <w:szCs w:val="24"/>
        </w:rPr>
        <w:t>j. letáku, reklamného časopisu alebo inej obdobnej formy komunikácie.</w:t>
      </w:r>
    </w:p>
    <w:p w14:paraId="48DBEBA7" w14:textId="77777777" w:rsidR="00D03272" w:rsidRPr="00223B8A" w:rsidRDefault="00D03272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EC31DF" w14:textId="1A38F4CB" w:rsidR="00D03272" w:rsidRPr="00223B8A" w:rsidRDefault="00D03272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8A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47440F">
        <w:rPr>
          <w:rFonts w:ascii="Times New Roman" w:hAnsi="Times New Roman" w:cs="Times New Roman"/>
          <w:b/>
          <w:sz w:val="24"/>
          <w:szCs w:val="24"/>
        </w:rPr>
        <w:t>11</w:t>
      </w:r>
    </w:p>
    <w:p w14:paraId="47E5417F" w14:textId="5F05F884" w:rsidR="00AA302B" w:rsidRPr="00223B8A" w:rsidRDefault="007A24A1" w:rsidP="00223B8A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sz w:val="24"/>
          <w:szCs w:val="24"/>
          <w:u w:val="single"/>
        </w:rPr>
        <w:t>V </w:t>
      </w:r>
      <w:r w:rsidR="00855786" w:rsidRPr="00223B8A">
        <w:rPr>
          <w:rFonts w:ascii="Times New Roman" w:hAnsi="Times New Roman" w:cs="Times New Roman"/>
          <w:sz w:val="24"/>
          <w:szCs w:val="24"/>
          <w:u w:val="single"/>
        </w:rPr>
        <w:t>ustanovení</w:t>
      </w:r>
      <w:r w:rsidRPr="00223B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302B" w:rsidRPr="00223B8A">
        <w:rPr>
          <w:rFonts w:ascii="Times New Roman" w:hAnsi="Times New Roman" w:cs="Times New Roman"/>
          <w:sz w:val="24"/>
          <w:szCs w:val="24"/>
          <w:u w:val="single"/>
        </w:rPr>
        <w:t>písmena r)</w:t>
      </w:r>
      <w:r w:rsidR="00AA302B" w:rsidRPr="00223B8A">
        <w:rPr>
          <w:rFonts w:ascii="Times New Roman" w:hAnsi="Times New Roman" w:cs="Times New Roman"/>
          <w:sz w:val="24"/>
          <w:szCs w:val="24"/>
        </w:rPr>
        <w:t xml:space="preserve"> </w:t>
      </w:r>
      <w:r w:rsidR="00212C47" w:rsidRPr="00223B8A">
        <w:rPr>
          <w:rFonts w:ascii="Times New Roman" w:hAnsi="Times New Roman" w:cs="Times New Roman"/>
          <w:sz w:val="24"/>
          <w:szCs w:val="24"/>
        </w:rPr>
        <w:t>d</w:t>
      </w:r>
      <w:r w:rsidR="008E23E7" w:rsidRPr="00223B8A">
        <w:rPr>
          <w:rFonts w:ascii="Times New Roman" w:hAnsi="Times New Roman" w:cs="Times New Roman"/>
          <w:sz w:val="24"/>
          <w:szCs w:val="24"/>
        </w:rPr>
        <w:t xml:space="preserve">ochádza k zmene znenia </w:t>
      </w:r>
      <w:r w:rsidR="00212C47" w:rsidRPr="00223B8A">
        <w:rPr>
          <w:rFonts w:ascii="Times New Roman" w:hAnsi="Times New Roman" w:cs="Times New Roman"/>
          <w:sz w:val="24"/>
          <w:szCs w:val="24"/>
        </w:rPr>
        <w:t>takým spôsobom, že povinnosť označovania potravín slovenským symbolom bude dobrovoľná bez vymedzenia predajnej plochy.</w:t>
      </w:r>
      <w:r w:rsidR="00E43130" w:rsidRPr="00223B8A">
        <w:rPr>
          <w:rFonts w:ascii="Times New Roman" w:hAnsi="Times New Roman" w:cs="Times New Roman"/>
          <w:sz w:val="24"/>
          <w:szCs w:val="24"/>
        </w:rPr>
        <w:t xml:space="preserve"> Pôjde o symbol </w:t>
      </w:r>
      <w:r w:rsidR="001F20A6" w:rsidRPr="00223B8A">
        <w:rPr>
          <w:rFonts w:ascii="Times New Roman" w:hAnsi="Times New Roman" w:cs="Times New Roman"/>
          <w:sz w:val="24"/>
          <w:szCs w:val="24"/>
        </w:rPr>
        <w:t>v tva</w:t>
      </w:r>
      <w:r w:rsidR="00E43130" w:rsidRPr="00223B8A">
        <w:rPr>
          <w:rFonts w:ascii="Times New Roman" w:hAnsi="Times New Roman" w:cs="Times New Roman"/>
          <w:sz w:val="24"/>
          <w:szCs w:val="24"/>
        </w:rPr>
        <w:t xml:space="preserve">re, ktorý si zvolí prevádzkovateľ </w:t>
      </w:r>
      <w:r w:rsidR="001F20A6" w:rsidRPr="00223B8A">
        <w:rPr>
          <w:rFonts w:ascii="Times New Roman" w:hAnsi="Times New Roman" w:cs="Times New Roman"/>
          <w:sz w:val="24"/>
          <w:szCs w:val="24"/>
        </w:rPr>
        <w:t xml:space="preserve">(napr. </w:t>
      </w:r>
      <w:r w:rsidR="00C426DC" w:rsidRPr="00223B8A">
        <w:rPr>
          <w:rFonts w:ascii="Times New Roman" w:hAnsi="Times New Roman" w:cs="Times New Roman"/>
          <w:sz w:val="24"/>
          <w:szCs w:val="24"/>
        </w:rPr>
        <w:t>znamenie štátneho znaku alebo štátna zástava podľa § 6a a 11 zákona č. 63/1993 Z. z. o štátnych symboloch a ich používaní v znení neskorších predpisov</w:t>
      </w:r>
      <w:r w:rsidR="001F20A6" w:rsidRPr="00223B8A">
        <w:rPr>
          <w:rFonts w:ascii="Times New Roman" w:hAnsi="Times New Roman" w:cs="Times New Roman"/>
          <w:sz w:val="24"/>
          <w:szCs w:val="24"/>
        </w:rPr>
        <w:t xml:space="preserve">) </w:t>
      </w:r>
      <w:r w:rsidR="00E43130" w:rsidRPr="00223B8A">
        <w:rPr>
          <w:rFonts w:ascii="Times New Roman" w:hAnsi="Times New Roman" w:cs="Times New Roman"/>
          <w:sz w:val="24"/>
          <w:szCs w:val="24"/>
        </w:rPr>
        <w:t xml:space="preserve">a bude </w:t>
      </w:r>
      <w:r w:rsidR="001F20A6" w:rsidRPr="00223B8A">
        <w:rPr>
          <w:rFonts w:ascii="Times New Roman" w:hAnsi="Times New Roman" w:cs="Times New Roman"/>
          <w:sz w:val="24"/>
          <w:szCs w:val="24"/>
        </w:rPr>
        <w:t>jednoznačne kupujúce</w:t>
      </w:r>
      <w:r w:rsidR="008E23E7" w:rsidRPr="00223B8A">
        <w:rPr>
          <w:rFonts w:ascii="Times New Roman" w:hAnsi="Times New Roman" w:cs="Times New Roman"/>
          <w:sz w:val="24"/>
          <w:szCs w:val="24"/>
        </w:rPr>
        <w:t>mu</w:t>
      </w:r>
      <w:r w:rsidR="001F20A6" w:rsidRPr="00223B8A">
        <w:rPr>
          <w:rFonts w:ascii="Times New Roman" w:hAnsi="Times New Roman" w:cs="Times New Roman"/>
          <w:sz w:val="24"/>
          <w:szCs w:val="24"/>
        </w:rPr>
        <w:t xml:space="preserve"> oznamovať</w:t>
      </w:r>
      <w:r w:rsidR="00E43130" w:rsidRPr="00223B8A">
        <w:rPr>
          <w:rFonts w:ascii="Times New Roman" w:hAnsi="Times New Roman" w:cs="Times New Roman"/>
          <w:sz w:val="24"/>
          <w:szCs w:val="24"/>
        </w:rPr>
        <w:t>, že ide o slovenskú potravinu.</w:t>
      </w:r>
    </w:p>
    <w:p w14:paraId="1A6F931B" w14:textId="1613DF3F" w:rsidR="00EF64D8" w:rsidRPr="00223B8A" w:rsidRDefault="00EF64D8" w:rsidP="00223B8A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sz w:val="24"/>
          <w:szCs w:val="24"/>
          <w:u w:val="single"/>
        </w:rPr>
        <w:t>V ustanovení písmena s)</w:t>
      </w:r>
      <w:r w:rsidRPr="00223B8A">
        <w:rPr>
          <w:rFonts w:ascii="Times New Roman" w:hAnsi="Times New Roman" w:cs="Times New Roman"/>
          <w:sz w:val="24"/>
          <w:szCs w:val="24"/>
        </w:rPr>
        <w:t xml:space="preserve"> dochádza k zákazu propagácie a marketingu na potraviny predávané po uplynutí DMT a súčasne aj</w:t>
      </w:r>
      <w:r w:rsidR="00373B22">
        <w:rPr>
          <w:rFonts w:ascii="Times New Roman" w:hAnsi="Times New Roman" w:cs="Times New Roman"/>
          <w:sz w:val="24"/>
          <w:szCs w:val="24"/>
        </w:rPr>
        <w:t xml:space="preserve"> ustan</w:t>
      </w:r>
      <w:r w:rsidRPr="00223B8A">
        <w:rPr>
          <w:rFonts w:ascii="Times New Roman" w:hAnsi="Times New Roman" w:cs="Times New Roman"/>
          <w:sz w:val="24"/>
          <w:szCs w:val="24"/>
        </w:rPr>
        <w:t>ovenie sankcie s tým súvisiacej sa pristúpilo z dôvodu, že primárnym cieľom nie je povzbudiť spotrebiteľov ku kúpe takéhoto druhu výrobkov berúc do úvahy nákupné správanie priemerných slovenských spotrebiteľov. Okrem toho, propagačné materiály slúžia na oboznámenie spotrebiteľov o znížených cenách výrobkov, tzv. akciách, nie o dopre</w:t>
      </w:r>
      <w:r w:rsidR="00C671FE" w:rsidRPr="00223B8A">
        <w:rPr>
          <w:rFonts w:ascii="Times New Roman" w:hAnsi="Times New Roman" w:cs="Times New Roman"/>
          <w:sz w:val="24"/>
          <w:szCs w:val="24"/>
        </w:rPr>
        <w:t xml:space="preserve">daji potravín po uplynutí DMT. </w:t>
      </w:r>
      <w:r w:rsidRPr="00223B8A">
        <w:rPr>
          <w:rFonts w:ascii="Times New Roman" w:hAnsi="Times New Roman" w:cs="Times New Roman"/>
          <w:sz w:val="24"/>
          <w:szCs w:val="24"/>
        </w:rPr>
        <w:t>Označenie miesta predaja potravín po uplynutí DMT sa nebude považovať za propagáciu alebo marketing.</w:t>
      </w:r>
    </w:p>
    <w:p w14:paraId="555FB58E" w14:textId="7B29F4FE" w:rsidR="00F55F12" w:rsidRPr="00223B8A" w:rsidRDefault="00F55F12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866F3" w14:textId="13684304" w:rsidR="00F55F12" w:rsidRPr="00223B8A" w:rsidRDefault="008E12EA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8A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47440F">
        <w:rPr>
          <w:rFonts w:ascii="Times New Roman" w:hAnsi="Times New Roman" w:cs="Times New Roman"/>
          <w:b/>
          <w:sz w:val="24"/>
          <w:szCs w:val="24"/>
        </w:rPr>
        <w:t>12</w:t>
      </w:r>
    </w:p>
    <w:p w14:paraId="62D3A56E" w14:textId="0B4D2295" w:rsidR="00F55F12" w:rsidRPr="00223B8A" w:rsidRDefault="00507F10" w:rsidP="00223B8A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sz w:val="24"/>
          <w:szCs w:val="24"/>
        </w:rPr>
        <w:t>Upravuje sa skutková podstata vo vzťahu k</w:t>
      </w:r>
      <w:r w:rsidR="0047440F">
        <w:rPr>
          <w:rFonts w:ascii="Times New Roman" w:hAnsi="Times New Roman" w:cs="Times New Roman"/>
          <w:sz w:val="24"/>
          <w:szCs w:val="24"/>
        </w:rPr>
        <w:t> porušeniu ustanovení uvedených v § 5 ods.</w:t>
      </w:r>
      <w:r w:rsidRPr="00223B8A">
        <w:rPr>
          <w:rFonts w:ascii="Times New Roman" w:hAnsi="Times New Roman" w:cs="Times New Roman"/>
          <w:sz w:val="24"/>
          <w:szCs w:val="24"/>
        </w:rPr>
        <w:t xml:space="preserve"> </w:t>
      </w:r>
      <w:r w:rsidR="0047440F">
        <w:rPr>
          <w:rFonts w:ascii="Times New Roman" w:hAnsi="Times New Roman" w:cs="Times New Roman"/>
          <w:sz w:val="24"/>
          <w:szCs w:val="24"/>
        </w:rPr>
        <w:t>4</w:t>
      </w:r>
      <w:r w:rsidRPr="00223B8A">
        <w:rPr>
          <w:rFonts w:ascii="Times New Roman" w:hAnsi="Times New Roman" w:cs="Times New Roman"/>
          <w:sz w:val="24"/>
          <w:szCs w:val="24"/>
        </w:rPr>
        <w:t>.</w:t>
      </w:r>
    </w:p>
    <w:p w14:paraId="49F5706D" w14:textId="60DF93CA" w:rsidR="00F55F12" w:rsidRPr="00223B8A" w:rsidRDefault="00F55F12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FD4B0" w14:textId="29346953" w:rsidR="00F55F12" w:rsidRPr="00223B8A" w:rsidRDefault="00507F10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8A">
        <w:rPr>
          <w:rFonts w:ascii="Times New Roman" w:hAnsi="Times New Roman" w:cs="Times New Roman"/>
          <w:b/>
          <w:sz w:val="24"/>
          <w:szCs w:val="24"/>
        </w:rPr>
        <w:t>K bodu 1</w:t>
      </w:r>
      <w:r w:rsidR="0047440F">
        <w:rPr>
          <w:rFonts w:ascii="Times New Roman" w:hAnsi="Times New Roman" w:cs="Times New Roman"/>
          <w:b/>
          <w:sz w:val="24"/>
          <w:szCs w:val="24"/>
        </w:rPr>
        <w:t>3</w:t>
      </w:r>
    </w:p>
    <w:p w14:paraId="43A51146" w14:textId="42ECA270" w:rsidR="00D32750" w:rsidRPr="00223B8A" w:rsidRDefault="00031F1C" w:rsidP="00223B8A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sz w:val="24"/>
          <w:szCs w:val="24"/>
        </w:rPr>
        <w:t>Navrhovaným ustanovením sa do</w:t>
      </w:r>
      <w:r w:rsidR="00766CA2" w:rsidRPr="00223B8A">
        <w:rPr>
          <w:rFonts w:ascii="Times New Roman" w:hAnsi="Times New Roman" w:cs="Times New Roman"/>
          <w:sz w:val="24"/>
          <w:szCs w:val="24"/>
        </w:rPr>
        <w:t xml:space="preserve"> § 28 od</w:t>
      </w:r>
      <w:r w:rsidR="008045BC" w:rsidRPr="00223B8A">
        <w:rPr>
          <w:rFonts w:ascii="Times New Roman" w:hAnsi="Times New Roman" w:cs="Times New Roman"/>
          <w:sz w:val="24"/>
          <w:szCs w:val="24"/>
        </w:rPr>
        <w:t>s. 3</w:t>
      </w:r>
      <w:r w:rsidR="00FE68A3" w:rsidRPr="00223B8A">
        <w:rPr>
          <w:rFonts w:ascii="Times New Roman" w:hAnsi="Times New Roman" w:cs="Times New Roman"/>
          <w:sz w:val="24"/>
          <w:szCs w:val="24"/>
        </w:rPr>
        <w:t xml:space="preserve"> dopĺňajú písm</w:t>
      </w:r>
      <w:r w:rsidR="00223B8A" w:rsidRPr="00223B8A">
        <w:rPr>
          <w:rFonts w:ascii="Times New Roman" w:hAnsi="Times New Roman" w:cs="Times New Roman"/>
          <w:sz w:val="24"/>
          <w:szCs w:val="24"/>
        </w:rPr>
        <w:t>ená</w:t>
      </w:r>
      <w:r w:rsidR="00FE68A3" w:rsidRPr="00223B8A">
        <w:rPr>
          <w:rFonts w:ascii="Times New Roman" w:hAnsi="Times New Roman" w:cs="Times New Roman"/>
          <w:sz w:val="24"/>
          <w:szCs w:val="24"/>
        </w:rPr>
        <w:t xml:space="preserve"> f) a</w:t>
      </w:r>
      <w:r w:rsidR="00B1513B" w:rsidRPr="00223B8A">
        <w:rPr>
          <w:rFonts w:ascii="Times New Roman" w:hAnsi="Times New Roman" w:cs="Times New Roman"/>
          <w:sz w:val="24"/>
          <w:szCs w:val="24"/>
        </w:rPr>
        <w:t xml:space="preserve"> g</w:t>
      </w:r>
      <w:r w:rsidR="00FE68A3" w:rsidRPr="00223B8A">
        <w:rPr>
          <w:rFonts w:ascii="Times New Roman" w:hAnsi="Times New Roman" w:cs="Times New Roman"/>
          <w:sz w:val="24"/>
          <w:szCs w:val="24"/>
        </w:rPr>
        <w:t>), v ktorých sa upravujú skutkové podstaty vo vzťahu k </w:t>
      </w:r>
      <w:r w:rsidR="00373B22">
        <w:rPr>
          <w:rFonts w:ascii="Times New Roman" w:hAnsi="Times New Roman" w:cs="Times New Roman"/>
          <w:sz w:val="24"/>
          <w:szCs w:val="24"/>
        </w:rPr>
        <w:t xml:space="preserve">§ 6 </w:t>
      </w:r>
      <w:r w:rsidR="00373B22" w:rsidRPr="002F1446">
        <w:rPr>
          <w:rFonts w:ascii="Times New Roman" w:hAnsi="Times New Roman" w:cs="Times New Roman"/>
          <w:sz w:val="24"/>
          <w:szCs w:val="24"/>
        </w:rPr>
        <w:t xml:space="preserve">ods. 7, 12, 15 </w:t>
      </w:r>
      <w:r w:rsidR="00373B22">
        <w:rPr>
          <w:rFonts w:ascii="Times New Roman" w:hAnsi="Times New Roman" w:cs="Times New Roman"/>
          <w:sz w:val="24"/>
          <w:szCs w:val="24"/>
        </w:rPr>
        <w:t>a</w:t>
      </w:r>
      <w:r w:rsidR="00373B22" w:rsidRPr="002F1446">
        <w:rPr>
          <w:rFonts w:ascii="Times New Roman" w:hAnsi="Times New Roman" w:cs="Times New Roman"/>
          <w:sz w:val="24"/>
          <w:szCs w:val="24"/>
        </w:rPr>
        <w:t xml:space="preserve"> 16</w:t>
      </w:r>
      <w:r w:rsidR="00FE68A3" w:rsidRPr="00223B8A">
        <w:rPr>
          <w:rFonts w:ascii="Times New Roman" w:hAnsi="Times New Roman" w:cs="Times New Roman"/>
          <w:sz w:val="24"/>
          <w:szCs w:val="24"/>
        </w:rPr>
        <w:t>a </w:t>
      </w:r>
      <w:r w:rsidR="00373B22">
        <w:rPr>
          <w:rFonts w:ascii="Times New Roman" w:hAnsi="Times New Roman" w:cs="Times New Roman"/>
          <w:sz w:val="24"/>
          <w:szCs w:val="24"/>
        </w:rPr>
        <w:t>§ 12 ods. 1 písm. q)</w:t>
      </w:r>
      <w:r w:rsidR="00FE68A3" w:rsidRPr="00223B8A">
        <w:rPr>
          <w:rFonts w:ascii="Times New Roman" w:hAnsi="Times New Roman" w:cs="Times New Roman"/>
          <w:sz w:val="24"/>
          <w:szCs w:val="24"/>
        </w:rPr>
        <w:t>.</w:t>
      </w:r>
    </w:p>
    <w:p w14:paraId="62A3B1D6" w14:textId="77777777" w:rsidR="008045BC" w:rsidRPr="00223B8A" w:rsidRDefault="008045BC" w:rsidP="00223B8A">
      <w:pPr>
        <w:pStyle w:val="Bezriadkovania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949009" w14:textId="0B208B24" w:rsidR="00D32750" w:rsidRPr="00223B8A" w:rsidRDefault="00D32750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8A">
        <w:rPr>
          <w:rFonts w:ascii="Times New Roman" w:hAnsi="Times New Roman" w:cs="Times New Roman"/>
          <w:b/>
          <w:sz w:val="24"/>
          <w:szCs w:val="24"/>
        </w:rPr>
        <w:t>K bodu 1</w:t>
      </w:r>
      <w:r w:rsidR="0047440F">
        <w:rPr>
          <w:rFonts w:ascii="Times New Roman" w:hAnsi="Times New Roman" w:cs="Times New Roman"/>
          <w:b/>
          <w:sz w:val="24"/>
          <w:szCs w:val="24"/>
        </w:rPr>
        <w:t>4</w:t>
      </w:r>
    </w:p>
    <w:p w14:paraId="4B1FD13A" w14:textId="7A869F7E" w:rsidR="00D32750" w:rsidRPr="00223B8A" w:rsidRDefault="00D95B4A" w:rsidP="00223B8A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sz w:val="24"/>
          <w:szCs w:val="24"/>
        </w:rPr>
        <w:t xml:space="preserve">Upravuje sa skutková podstata vo vzťahu k </w:t>
      </w:r>
      <w:r w:rsidR="00373B22">
        <w:rPr>
          <w:rFonts w:ascii="Times New Roman" w:hAnsi="Times New Roman" w:cs="Times New Roman"/>
          <w:sz w:val="24"/>
          <w:szCs w:val="24"/>
        </w:rPr>
        <w:t>možnosti uvádzania potravín po uplynutí DMT na trh podľa § 6 ods. 7</w:t>
      </w:r>
      <w:r w:rsidRPr="00223B8A">
        <w:rPr>
          <w:rFonts w:ascii="Times New Roman" w:hAnsi="Times New Roman" w:cs="Times New Roman"/>
          <w:sz w:val="24"/>
          <w:szCs w:val="24"/>
        </w:rPr>
        <w:t>.</w:t>
      </w:r>
      <w:r w:rsidR="007A24A1" w:rsidRPr="00223B8A">
        <w:rPr>
          <w:rFonts w:ascii="Times New Roman" w:hAnsi="Times New Roman" w:cs="Times New Roman"/>
          <w:sz w:val="24"/>
          <w:szCs w:val="24"/>
        </w:rPr>
        <w:tab/>
      </w:r>
    </w:p>
    <w:p w14:paraId="4B7B289F" w14:textId="77777777" w:rsidR="00D32750" w:rsidRPr="00223B8A" w:rsidRDefault="00D32750" w:rsidP="00223B8A">
      <w:pPr>
        <w:pStyle w:val="Bezriadkovania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2414A" w14:textId="19A1A68D" w:rsidR="00D32750" w:rsidRPr="00223B8A" w:rsidRDefault="00D32750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8A">
        <w:rPr>
          <w:rFonts w:ascii="Times New Roman" w:hAnsi="Times New Roman" w:cs="Times New Roman"/>
          <w:b/>
          <w:sz w:val="24"/>
          <w:szCs w:val="24"/>
        </w:rPr>
        <w:t>K bodu 1</w:t>
      </w:r>
      <w:r w:rsidR="0047440F">
        <w:rPr>
          <w:rFonts w:ascii="Times New Roman" w:hAnsi="Times New Roman" w:cs="Times New Roman"/>
          <w:b/>
          <w:sz w:val="24"/>
          <w:szCs w:val="24"/>
        </w:rPr>
        <w:t>5</w:t>
      </w:r>
    </w:p>
    <w:p w14:paraId="731F9271" w14:textId="2E1E3F8D" w:rsidR="001E7736" w:rsidRPr="00223B8A" w:rsidRDefault="00083CAE" w:rsidP="00223B8A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sz w:val="24"/>
          <w:szCs w:val="24"/>
        </w:rPr>
        <w:t>V ustanovení dochádza k úprave dolnej hranice sadzby pokuty pri opakovanom porušení povinností podľa § 28 ods. 8 za ktoré bola orgánom úradnej kontroly potravín uložená pokuta a to z dôvodu, že</w:t>
      </w:r>
      <w:r w:rsidR="00373B22">
        <w:rPr>
          <w:rFonts w:ascii="Times New Roman" w:hAnsi="Times New Roman" w:cs="Times New Roman"/>
          <w:sz w:val="24"/>
          <w:szCs w:val="24"/>
        </w:rPr>
        <w:t xml:space="preserve"> ustan</w:t>
      </w:r>
      <w:r w:rsidR="00F01EFB" w:rsidRPr="00223B8A">
        <w:rPr>
          <w:rFonts w:ascii="Times New Roman" w:hAnsi="Times New Roman" w:cs="Times New Roman"/>
          <w:sz w:val="24"/>
          <w:szCs w:val="24"/>
        </w:rPr>
        <w:t>ovená dolná hranica pokuty by mohla byť</w:t>
      </w:r>
      <w:r w:rsidRPr="00223B8A">
        <w:rPr>
          <w:rFonts w:ascii="Times New Roman" w:hAnsi="Times New Roman" w:cs="Times New Roman"/>
          <w:sz w:val="24"/>
          <w:szCs w:val="24"/>
        </w:rPr>
        <w:t xml:space="preserve"> pre viaceré subjekty likvidačná a neumožňovala v rámci správnej úvahy aplikovanej príslušným správnym orgánom uložiť primeranú pokutu. Napríklad aj pri subjektoch s obratom pod 1 000 000</w:t>
      </w:r>
      <w:r w:rsidR="00223B8A">
        <w:rPr>
          <w:rFonts w:ascii="Times New Roman" w:hAnsi="Times New Roman" w:cs="Times New Roman"/>
          <w:sz w:val="24"/>
          <w:szCs w:val="24"/>
        </w:rPr>
        <w:t xml:space="preserve"> </w:t>
      </w:r>
      <w:r w:rsidRPr="00223B8A">
        <w:rPr>
          <w:rFonts w:ascii="Times New Roman" w:hAnsi="Times New Roman" w:cs="Times New Roman"/>
          <w:sz w:val="24"/>
          <w:szCs w:val="24"/>
        </w:rPr>
        <w:t>eur ukladalo ustanovenie orgánu úradnej kontroly potravín povinnosť uložiť minimálnu pokutu 1 000 000</w:t>
      </w:r>
      <w:r w:rsidR="00223B8A">
        <w:rPr>
          <w:rFonts w:ascii="Times New Roman" w:hAnsi="Times New Roman" w:cs="Times New Roman"/>
          <w:sz w:val="24"/>
          <w:szCs w:val="24"/>
        </w:rPr>
        <w:t xml:space="preserve"> </w:t>
      </w:r>
      <w:r w:rsidRPr="00223B8A">
        <w:rPr>
          <w:rFonts w:ascii="Times New Roman" w:hAnsi="Times New Roman" w:cs="Times New Roman"/>
          <w:sz w:val="24"/>
          <w:szCs w:val="24"/>
        </w:rPr>
        <w:t>eur.</w:t>
      </w:r>
      <w:r w:rsidR="001E7736" w:rsidRPr="00223B8A">
        <w:rPr>
          <w:rFonts w:ascii="Times New Roman" w:hAnsi="Times New Roman" w:cs="Times New Roman"/>
          <w:sz w:val="24"/>
          <w:szCs w:val="24"/>
        </w:rPr>
        <w:t xml:space="preserve"> </w:t>
      </w:r>
      <w:r w:rsidR="00F950F9" w:rsidRPr="00223B8A">
        <w:rPr>
          <w:rFonts w:ascii="Times New Roman" w:hAnsi="Times New Roman" w:cs="Times New Roman"/>
          <w:sz w:val="24"/>
          <w:szCs w:val="24"/>
        </w:rPr>
        <w:t>Od roku 2014 bolo uložených podľ</w:t>
      </w:r>
      <w:r w:rsidR="00F01EFB" w:rsidRPr="00223B8A">
        <w:rPr>
          <w:rFonts w:ascii="Times New Roman" w:hAnsi="Times New Roman" w:cs="Times New Roman"/>
          <w:sz w:val="24"/>
          <w:szCs w:val="24"/>
        </w:rPr>
        <w:t>a predmetného paragrafu</w:t>
      </w:r>
      <w:r w:rsidR="00F950F9" w:rsidRPr="00223B8A">
        <w:rPr>
          <w:rFonts w:ascii="Times New Roman" w:hAnsi="Times New Roman" w:cs="Times New Roman"/>
          <w:sz w:val="24"/>
          <w:szCs w:val="24"/>
        </w:rPr>
        <w:t xml:space="preserve"> 33 miliónových po</w:t>
      </w:r>
      <w:r w:rsidR="0042067B" w:rsidRPr="00223B8A">
        <w:rPr>
          <w:rFonts w:ascii="Times New Roman" w:hAnsi="Times New Roman" w:cs="Times New Roman"/>
          <w:sz w:val="24"/>
          <w:szCs w:val="24"/>
        </w:rPr>
        <w:t>kút, pričom nenadobudli právoplatnosť</w:t>
      </w:r>
      <w:r w:rsidR="007A2915" w:rsidRPr="00223B8A">
        <w:rPr>
          <w:rFonts w:ascii="Times New Roman" w:hAnsi="Times New Roman" w:cs="Times New Roman"/>
          <w:sz w:val="24"/>
          <w:szCs w:val="24"/>
        </w:rPr>
        <w:t xml:space="preserve"> a sú v súčasnosti predmetom konania na vecne a</w:t>
      </w:r>
      <w:r w:rsidR="001534D9" w:rsidRPr="00223B8A">
        <w:rPr>
          <w:rFonts w:ascii="Times New Roman" w:hAnsi="Times New Roman" w:cs="Times New Roman"/>
          <w:sz w:val="24"/>
          <w:szCs w:val="24"/>
        </w:rPr>
        <w:t xml:space="preserve"> </w:t>
      </w:r>
      <w:r w:rsidR="007A2915" w:rsidRPr="00223B8A">
        <w:rPr>
          <w:rFonts w:ascii="Times New Roman" w:hAnsi="Times New Roman" w:cs="Times New Roman"/>
          <w:sz w:val="24"/>
          <w:szCs w:val="24"/>
        </w:rPr>
        <w:t>miestne príslušných súdoch</w:t>
      </w:r>
      <w:r w:rsidR="00394719" w:rsidRPr="00223B8A">
        <w:rPr>
          <w:rFonts w:ascii="Times New Roman" w:hAnsi="Times New Roman" w:cs="Times New Roman"/>
          <w:sz w:val="24"/>
          <w:szCs w:val="24"/>
        </w:rPr>
        <w:t xml:space="preserve"> a na</w:t>
      </w:r>
      <w:r w:rsidR="00F950F9" w:rsidRPr="00223B8A">
        <w:rPr>
          <w:rFonts w:ascii="Times New Roman" w:hAnsi="Times New Roman" w:cs="Times New Roman"/>
          <w:sz w:val="24"/>
          <w:szCs w:val="24"/>
        </w:rPr>
        <w:t xml:space="preserve"> Ústavnom súde </w:t>
      </w:r>
      <w:r w:rsidR="00F01EFB" w:rsidRPr="00223B8A">
        <w:rPr>
          <w:rFonts w:ascii="Times New Roman" w:hAnsi="Times New Roman" w:cs="Times New Roman"/>
          <w:sz w:val="24"/>
          <w:szCs w:val="24"/>
        </w:rPr>
        <w:t>S</w:t>
      </w:r>
      <w:r w:rsidR="00373B22">
        <w:rPr>
          <w:rFonts w:ascii="Times New Roman" w:hAnsi="Times New Roman" w:cs="Times New Roman"/>
          <w:sz w:val="24"/>
          <w:szCs w:val="24"/>
        </w:rPr>
        <w:t>lovenskej republiky</w:t>
      </w:r>
      <w:r w:rsidR="00F01EFB" w:rsidRPr="00223B8A">
        <w:rPr>
          <w:rFonts w:ascii="Times New Roman" w:hAnsi="Times New Roman" w:cs="Times New Roman"/>
          <w:sz w:val="24"/>
          <w:szCs w:val="24"/>
        </w:rPr>
        <w:t xml:space="preserve">. Ani jedna z uložených </w:t>
      </w:r>
      <w:r w:rsidR="00F950F9" w:rsidRPr="00223B8A">
        <w:rPr>
          <w:rFonts w:ascii="Times New Roman" w:hAnsi="Times New Roman" w:cs="Times New Roman"/>
          <w:sz w:val="24"/>
          <w:szCs w:val="24"/>
        </w:rPr>
        <w:t>miliónových pokút nebola pre prevádzkovateľa likvidačná.</w:t>
      </w:r>
    </w:p>
    <w:p w14:paraId="4A97DBDF" w14:textId="0FFAC380" w:rsidR="00A477BB" w:rsidRPr="00223B8A" w:rsidRDefault="00A477BB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AE394" w14:textId="5978C57C" w:rsidR="00A477BB" w:rsidRPr="00223B8A" w:rsidRDefault="00D32750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8A">
        <w:rPr>
          <w:rFonts w:ascii="Times New Roman" w:hAnsi="Times New Roman" w:cs="Times New Roman"/>
          <w:b/>
          <w:sz w:val="24"/>
          <w:szCs w:val="24"/>
        </w:rPr>
        <w:t>K bodu 1</w:t>
      </w:r>
      <w:r w:rsidR="00373B22">
        <w:rPr>
          <w:rFonts w:ascii="Times New Roman" w:hAnsi="Times New Roman" w:cs="Times New Roman"/>
          <w:b/>
          <w:sz w:val="24"/>
          <w:szCs w:val="24"/>
        </w:rPr>
        <w:t>6</w:t>
      </w:r>
    </w:p>
    <w:p w14:paraId="6E596CB2" w14:textId="312F9081" w:rsidR="00A477BB" w:rsidRPr="00223B8A" w:rsidRDefault="00A477BB" w:rsidP="00223B8A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sz w:val="24"/>
          <w:szCs w:val="24"/>
        </w:rPr>
        <w:t>Ustanovením sa umožňuje, aby pri ukladaní pokuty orgán úradnej kontroly potravín podľa nariadenia (EÚ) 2017/</w:t>
      </w:r>
      <w:r w:rsidR="00C46E1A" w:rsidRPr="00223B8A">
        <w:rPr>
          <w:rFonts w:ascii="Times New Roman" w:hAnsi="Times New Roman" w:cs="Times New Roman"/>
          <w:sz w:val="24"/>
          <w:szCs w:val="24"/>
        </w:rPr>
        <w:t xml:space="preserve">625 </w:t>
      </w:r>
      <w:r w:rsidRPr="00223B8A">
        <w:rPr>
          <w:rFonts w:ascii="Times New Roman" w:hAnsi="Times New Roman" w:cs="Times New Roman"/>
          <w:sz w:val="24"/>
          <w:szCs w:val="24"/>
        </w:rPr>
        <w:t xml:space="preserve">pri správnej úvahe bral do úvahy aj </w:t>
      </w:r>
      <w:r w:rsidR="00BA1E38" w:rsidRPr="00223B8A">
        <w:rPr>
          <w:rFonts w:ascii="Times New Roman" w:hAnsi="Times New Roman" w:cs="Times New Roman"/>
          <w:sz w:val="24"/>
          <w:szCs w:val="24"/>
        </w:rPr>
        <w:t>výšku obohatenia sa (hospodárskej</w:t>
      </w:r>
      <w:r w:rsidRPr="00223B8A">
        <w:rPr>
          <w:rFonts w:ascii="Times New Roman" w:hAnsi="Times New Roman" w:cs="Times New Roman"/>
          <w:sz w:val="24"/>
          <w:szCs w:val="24"/>
        </w:rPr>
        <w:t xml:space="preserve"> výhody), ktorú týmto konaním porušiteľ získal, a aj vzhľadom na to </w:t>
      </w:r>
      <w:r w:rsidR="00373B22">
        <w:rPr>
          <w:rFonts w:ascii="Times New Roman" w:hAnsi="Times New Roman" w:cs="Times New Roman"/>
          <w:sz w:val="24"/>
          <w:szCs w:val="24"/>
        </w:rPr>
        <w:t>u</w:t>
      </w:r>
      <w:r w:rsidRPr="00223B8A">
        <w:rPr>
          <w:rFonts w:ascii="Times New Roman" w:hAnsi="Times New Roman" w:cs="Times New Roman"/>
          <w:sz w:val="24"/>
          <w:szCs w:val="24"/>
        </w:rPr>
        <w:t>stanoviť výšku pokuty.</w:t>
      </w:r>
      <w:r w:rsidR="00BA1E38" w:rsidRPr="00223B8A">
        <w:rPr>
          <w:rFonts w:ascii="Times New Roman" w:hAnsi="Times New Roman" w:cs="Times New Roman"/>
          <w:sz w:val="24"/>
          <w:szCs w:val="24"/>
        </w:rPr>
        <w:t xml:space="preserve"> Hospodárska výhoda sa pri</w:t>
      </w:r>
      <w:r w:rsidR="00373B22">
        <w:rPr>
          <w:rFonts w:ascii="Times New Roman" w:hAnsi="Times New Roman" w:cs="Times New Roman"/>
          <w:sz w:val="24"/>
          <w:szCs w:val="24"/>
        </w:rPr>
        <w:t xml:space="preserve"> ustan</w:t>
      </w:r>
      <w:r w:rsidR="00BA1E38" w:rsidRPr="00223B8A">
        <w:rPr>
          <w:rFonts w:ascii="Times New Roman" w:hAnsi="Times New Roman" w:cs="Times New Roman"/>
          <w:sz w:val="24"/>
          <w:szCs w:val="24"/>
        </w:rPr>
        <w:t>ovení výšky sankcie berie do úvahy iba v prí</w:t>
      </w:r>
      <w:r w:rsidR="001534D9" w:rsidRPr="00223B8A">
        <w:rPr>
          <w:rFonts w:ascii="Times New Roman" w:hAnsi="Times New Roman" w:cs="Times New Roman"/>
          <w:sz w:val="24"/>
          <w:szCs w:val="24"/>
        </w:rPr>
        <w:t>pa</w:t>
      </w:r>
      <w:r w:rsidR="00BA1E38" w:rsidRPr="00223B8A">
        <w:rPr>
          <w:rFonts w:ascii="Times New Roman" w:hAnsi="Times New Roman" w:cs="Times New Roman"/>
          <w:sz w:val="24"/>
          <w:szCs w:val="24"/>
        </w:rPr>
        <w:t>de, že sa prevádzkovateľ dopustí podvod</w:t>
      </w:r>
      <w:r w:rsidR="00024E41" w:rsidRPr="00223B8A">
        <w:rPr>
          <w:rFonts w:ascii="Times New Roman" w:hAnsi="Times New Roman" w:cs="Times New Roman"/>
          <w:sz w:val="24"/>
          <w:szCs w:val="24"/>
        </w:rPr>
        <w:t>ných alebo klamlivých praktík</w:t>
      </w:r>
      <w:r w:rsidR="00373B22">
        <w:rPr>
          <w:rFonts w:ascii="Times New Roman" w:hAnsi="Times New Roman" w:cs="Times New Roman"/>
          <w:sz w:val="24"/>
          <w:szCs w:val="24"/>
        </w:rPr>
        <w:t xml:space="preserve"> podľa čl. 1 ods. 4 písm. a) a </w:t>
      </w:r>
      <w:r w:rsidR="00BA1E38" w:rsidRPr="00223B8A">
        <w:rPr>
          <w:rFonts w:ascii="Times New Roman" w:hAnsi="Times New Roman" w:cs="Times New Roman"/>
          <w:sz w:val="24"/>
          <w:szCs w:val="24"/>
        </w:rPr>
        <w:t>čl. 139 ods. 2) nariadenia 2017/625.</w:t>
      </w:r>
    </w:p>
    <w:p w14:paraId="6DC1C88D" w14:textId="3E37BB7D" w:rsidR="00855FC2" w:rsidRPr="00223B8A" w:rsidRDefault="00855FC2" w:rsidP="00223B8A">
      <w:pPr>
        <w:pStyle w:val="Bezriadkovania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B208465" w14:textId="08C78526" w:rsidR="00855FC2" w:rsidRPr="00223B8A" w:rsidRDefault="00855FC2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8A">
        <w:rPr>
          <w:rFonts w:ascii="Times New Roman" w:hAnsi="Times New Roman" w:cs="Times New Roman"/>
          <w:b/>
          <w:sz w:val="24"/>
          <w:szCs w:val="24"/>
        </w:rPr>
        <w:t>K bodu 1</w:t>
      </w:r>
      <w:r w:rsidR="00373B22">
        <w:rPr>
          <w:rFonts w:ascii="Times New Roman" w:hAnsi="Times New Roman" w:cs="Times New Roman"/>
          <w:b/>
          <w:sz w:val="24"/>
          <w:szCs w:val="24"/>
        </w:rPr>
        <w:t>7</w:t>
      </w:r>
    </w:p>
    <w:p w14:paraId="37A7FDAA" w14:textId="4E32863D" w:rsidR="00F55F12" w:rsidRPr="00223B8A" w:rsidRDefault="00A477BB" w:rsidP="00223B8A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sz w:val="24"/>
          <w:szCs w:val="24"/>
        </w:rPr>
        <w:t>Dopĺňa sa prechodné ustanovenie, ktoré ustanovuje, že konania o uložení pokuty podľa § 28, ktoré sa začali a právo</w:t>
      </w:r>
      <w:r w:rsidR="00D32750" w:rsidRPr="00223B8A">
        <w:rPr>
          <w:rFonts w:ascii="Times New Roman" w:hAnsi="Times New Roman" w:cs="Times New Roman"/>
          <w:sz w:val="24"/>
          <w:szCs w:val="24"/>
        </w:rPr>
        <w:t>platne neskončili do 3</w:t>
      </w:r>
      <w:r w:rsidR="003A782C">
        <w:rPr>
          <w:rFonts w:ascii="Times New Roman" w:hAnsi="Times New Roman" w:cs="Times New Roman"/>
          <w:sz w:val="24"/>
          <w:szCs w:val="24"/>
        </w:rPr>
        <w:t>1</w:t>
      </w:r>
      <w:r w:rsidR="00D32750" w:rsidRPr="00223B8A">
        <w:rPr>
          <w:rFonts w:ascii="Times New Roman" w:hAnsi="Times New Roman" w:cs="Times New Roman"/>
          <w:sz w:val="24"/>
          <w:szCs w:val="24"/>
        </w:rPr>
        <w:t xml:space="preserve">. </w:t>
      </w:r>
      <w:r w:rsidR="003A782C">
        <w:rPr>
          <w:rFonts w:ascii="Times New Roman" w:hAnsi="Times New Roman" w:cs="Times New Roman"/>
          <w:sz w:val="24"/>
          <w:szCs w:val="24"/>
        </w:rPr>
        <w:t>decembra</w:t>
      </w:r>
      <w:r w:rsidR="003A782C" w:rsidRPr="00223B8A">
        <w:rPr>
          <w:rFonts w:ascii="Times New Roman" w:hAnsi="Times New Roman" w:cs="Times New Roman"/>
          <w:sz w:val="24"/>
          <w:szCs w:val="24"/>
        </w:rPr>
        <w:t xml:space="preserve"> </w:t>
      </w:r>
      <w:r w:rsidRPr="00223B8A">
        <w:rPr>
          <w:rFonts w:ascii="Times New Roman" w:hAnsi="Times New Roman" w:cs="Times New Roman"/>
          <w:sz w:val="24"/>
          <w:szCs w:val="24"/>
        </w:rPr>
        <w:t>2021, sa dokončia podľa tohto zá</w:t>
      </w:r>
      <w:r w:rsidR="00A976CA" w:rsidRPr="00223B8A">
        <w:rPr>
          <w:rFonts w:ascii="Times New Roman" w:hAnsi="Times New Roman" w:cs="Times New Roman"/>
          <w:sz w:val="24"/>
          <w:szCs w:val="24"/>
        </w:rPr>
        <w:t xml:space="preserve">kona v znení účinnom od 1. </w:t>
      </w:r>
      <w:r w:rsidR="003A782C">
        <w:rPr>
          <w:rFonts w:ascii="Times New Roman" w:hAnsi="Times New Roman" w:cs="Times New Roman"/>
          <w:sz w:val="24"/>
          <w:szCs w:val="24"/>
        </w:rPr>
        <w:t>januára</w:t>
      </w:r>
      <w:r w:rsidR="003A782C" w:rsidRPr="00223B8A">
        <w:rPr>
          <w:rFonts w:ascii="Times New Roman" w:hAnsi="Times New Roman" w:cs="Times New Roman"/>
          <w:sz w:val="24"/>
          <w:szCs w:val="24"/>
        </w:rPr>
        <w:t xml:space="preserve"> </w:t>
      </w:r>
      <w:r w:rsidRPr="00223B8A">
        <w:rPr>
          <w:rFonts w:ascii="Times New Roman" w:hAnsi="Times New Roman" w:cs="Times New Roman"/>
          <w:sz w:val="24"/>
          <w:szCs w:val="24"/>
        </w:rPr>
        <w:t>202</w:t>
      </w:r>
      <w:r w:rsidR="003A782C">
        <w:rPr>
          <w:rFonts w:ascii="Times New Roman" w:hAnsi="Times New Roman" w:cs="Times New Roman"/>
          <w:sz w:val="24"/>
          <w:szCs w:val="24"/>
        </w:rPr>
        <w:t>2</w:t>
      </w:r>
      <w:r w:rsidRPr="00223B8A">
        <w:rPr>
          <w:rFonts w:ascii="Times New Roman" w:hAnsi="Times New Roman" w:cs="Times New Roman"/>
          <w:sz w:val="24"/>
          <w:szCs w:val="24"/>
        </w:rPr>
        <w:t>.</w:t>
      </w:r>
    </w:p>
    <w:p w14:paraId="25E0C57D" w14:textId="5570D902" w:rsidR="00F55F12" w:rsidRPr="00223B8A" w:rsidRDefault="00F55F12" w:rsidP="00223B8A">
      <w:pPr>
        <w:pStyle w:val="Bezriadkovania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1A4421C" w14:textId="17EB444D" w:rsidR="00BD1839" w:rsidRPr="00223B8A" w:rsidRDefault="00BD1839" w:rsidP="00223B8A">
      <w:pPr>
        <w:pStyle w:val="Bezriadkovania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8A">
        <w:rPr>
          <w:rFonts w:ascii="Times New Roman" w:hAnsi="Times New Roman" w:cs="Times New Roman"/>
          <w:b/>
          <w:sz w:val="24"/>
          <w:szCs w:val="24"/>
        </w:rPr>
        <w:t>Čl. II.</w:t>
      </w:r>
    </w:p>
    <w:p w14:paraId="3DCAE28F" w14:textId="17BAF2D8" w:rsidR="003B231A" w:rsidRPr="00223B8A" w:rsidRDefault="00E47F57" w:rsidP="00223B8A">
      <w:pPr>
        <w:pStyle w:val="Bezriadkovani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8A">
        <w:rPr>
          <w:rFonts w:ascii="Times New Roman" w:hAnsi="Times New Roman" w:cs="Times New Roman"/>
          <w:sz w:val="24"/>
          <w:szCs w:val="24"/>
        </w:rPr>
        <w:t>Us</w:t>
      </w:r>
      <w:r w:rsidR="00A477BB" w:rsidRPr="00223B8A">
        <w:rPr>
          <w:rFonts w:ascii="Times New Roman" w:hAnsi="Times New Roman" w:cs="Times New Roman"/>
          <w:sz w:val="24"/>
          <w:szCs w:val="24"/>
        </w:rPr>
        <w:t>tanovuje sa</w:t>
      </w:r>
      <w:r w:rsidR="00FB6887" w:rsidRPr="00223B8A">
        <w:rPr>
          <w:rFonts w:ascii="Times New Roman" w:hAnsi="Times New Roman" w:cs="Times New Roman"/>
          <w:sz w:val="24"/>
          <w:szCs w:val="24"/>
        </w:rPr>
        <w:t xml:space="preserve"> </w:t>
      </w:r>
      <w:r w:rsidR="003A782C">
        <w:rPr>
          <w:rFonts w:ascii="Times New Roman" w:hAnsi="Times New Roman" w:cs="Times New Roman"/>
          <w:sz w:val="24"/>
          <w:szCs w:val="24"/>
        </w:rPr>
        <w:t xml:space="preserve">nadobudnutie </w:t>
      </w:r>
      <w:r w:rsidR="00FB6887" w:rsidRPr="00223B8A">
        <w:rPr>
          <w:rFonts w:ascii="Times New Roman" w:hAnsi="Times New Roman" w:cs="Times New Roman"/>
          <w:sz w:val="24"/>
          <w:szCs w:val="24"/>
        </w:rPr>
        <w:t>účinnos</w:t>
      </w:r>
      <w:r w:rsidR="003A782C">
        <w:rPr>
          <w:rFonts w:ascii="Times New Roman" w:hAnsi="Times New Roman" w:cs="Times New Roman"/>
          <w:sz w:val="24"/>
          <w:szCs w:val="24"/>
        </w:rPr>
        <w:t>ti</w:t>
      </w:r>
      <w:r w:rsidR="00FB6887" w:rsidRPr="00223B8A">
        <w:rPr>
          <w:rFonts w:ascii="Times New Roman" w:hAnsi="Times New Roman" w:cs="Times New Roman"/>
          <w:sz w:val="24"/>
          <w:szCs w:val="24"/>
        </w:rPr>
        <w:t xml:space="preserve"> zákona </w:t>
      </w:r>
      <w:r w:rsidR="003A782C">
        <w:rPr>
          <w:rFonts w:ascii="Times New Roman" w:hAnsi="Times New Roman" w:cs="Times New Roman"/>
          <w:sz w:val="24"/>
          <w:szCs w:val="24"/>
        </w:rPr>
        <w:t xml:space="preserve">dňom </w:t>
      </w:r>
      <w:r w:rsidR="003A782C" w:rsidRPr="00223B8A">
        <w:rPr>
          <w:rFonts w:ascii="Times New Roman" w:hAnsi="Times New Roman" w:cs="Times New Roman"/>
          <w:sz w:val="24"/>
          <w:szCs w:val="24"/>
        </w:rPr>
        <w:t>1.</w:t>
      </w:r>
      <w:r w:rsidR="003A782C" w:rsidRPr="00223B8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A782C">
        <w:rPr>
          <w:rFonts w:ascii="Times New Roman" w:hAnsi="Times New Roman" w:cs="Times New Roman"/>
          <w:sz w:val="24"/>
          <w:szCs w:val="24"/>
        </w:rPr>
        <w:t>januára</w:t>
      </w:r>
      <w:r w:rsidR="003A782C" w:rsidRPr="00223B8A">
        <w:rPr>
          <w:rFonts w:ascii="Times New Roman" w:hAnsi="Times New Roman" w:cs="Times New Roman"/>
          <w:sz w:val="24"/>
          <w:szCs w:val="24"/>
        </w:rPr>
        <w:t xml:space="preserve"> 202</w:t>
      </w:r>
      <w:r w:rsidR="003A782C">
        <w:rPr>
          <w:rFonts w:ascii="Times New Roman" w:hAnsi="Times New Roman" w:cs="Times New Roman"/>
          <w:sz w:val="24"/>
          <w:szCs w:val="24"/>
        </w:rPr>
        <w:t>2</w:t>
      </w:r>
      <w:r w:rsidR="00FB6887" w:rsidRPr="00223B8A">
        <w:rPr>
          <w:rFonts w:ascii="Times New Roman" w:hAnsi="Times New Roman" w:cs="Times New Roman"/>
          <w:sz w:val="24"/>
          <w:szCs w:val="24"/>
        </w:rPr>
        <w:t>vzhľadom na d</w:t>
      </w:r>
      <w:r w:rsidR="00873AF3" w:rsidRPr="00223B8A">
        <w:rPr>
          <w:rFonts w:ascii="Times New Roman" w:hAnsi="Times New Roman" w:cs="Times New Roman"/>
          <w:sz w:val="24"/>
          <w:szCs w:val="24"/>
        </w:rPr>
        <w:t>ĺ</w:t>
      </w:r>
      <w:r w:rsidR="00A477BB" w:rsidRPr="00223B8A">
        <w:rPr>
          <w:rFonts w:ascii="Times New Roman" w:hAnsi="Times New Roman" w:cs="Times New Roman"/>
          <w:sz w:val="24"/>
          <w:szCs w:val="24"/>
        </w:rPr>
        <w:t>žku trvani</w:t>
      </w:r>
      <w:r w:rsidR="00A976CA" w:rsidRPr="00223B8A">
        <w:rPr>
          <w:rFonts w:ascii="Times New Roman" w:hAnsi="Times New Roman" w:cs="Times New Roman"/>
          <w:sz w:val="24"/>
          <w:szCs w:val="24"/>
        </w:rPr>
        <w:t>a legislatívneho procesu</w:t>
      </w:r>
      <w:r w:rsidR="00D32750" w:rsidRPr="00223B8A">
        <w:rPr>
          <w:rFonts w:ascii="Times New Roman" w:hAnsi="Times New Roman" w:cs="Times New Roman"/>
          <w:sz w:val="24"/>
          <w:szCs w:val="24"/>
        </w:rPr>
        <w:t>.</w:t>
      </w:r>
      <w:r w:rsidR="00D32750" w:rsidRPr="00223B8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sectPr w:rsidR="003B231A" w:rsidRPr="00223B8A" w:rsidSect="00BD06F7">
      <w:footerReference w:type="default" r:id="rId9"/>
      <w:pgSz w:w="11906" w:h="16838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5F9DF" w14:textId="77777777" w:rsidR="00C426DC" w:rsidRDefault="00C426DC" w:rsidP="00C426DC">
      <w:pPr>
        <w:spacing w:after="0" w:line="240" w:lineRule="auto"/>
      </w:pPr>
      <w:r>
        <w:separator/>
      </w:r>
    </w:p>
  </w:endnote>
  <w:endnote w:type="continuationSeparator" w:id="0">
    <w:p w14:paraId="3A926647" w14:textId="77777777" w:rsidR="00C426DC" w:rsidRDefault="00C426DC" w:rsidP="00C426DC">
      <w:pPr>
        <w:spacing w:after="0" w:line="240" w:lineRule="auto"/>
      </w:pPr>
      <w:r>
        <w:continuationSeparator/>
      </w:r>
    </w:p>
  </w:endnote>
  <w:endnote w:type="continuationNotice" w:id="1">
    <w:p w14:paraId="46E854FE" w14:textId="77777777" w:rsidR="00C426DC" w:rsidRDefault="00C426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133310"/>
      <w:docPartObj>
        <w:docPartGallery w:val="Page Numbers (Bottom of Page)"/>
        <w:docPartUnique/>
      </w:docPartObj>
    </w:sdtPr>
    <w:sdtContent>
      <w:p w14:paraId="5DEB3216" w14:textId="28E5CADC" w:rsidR="00C426DC" w:rsidRPr="00223B8A" w:rsidRDefault="00BD06F7" w:rsidP="00BD06F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ECD33" w14:textId="77777777" w:rsidR="00C426DC" w:rsidRDefault="00C426DC" w:rsidP="00C426DC">
      <w:pPr>
        <w:spacing w:after="0" w:line="240" w:lineRule="auto"/>
      </w:pPr>
      <w:r>
        <w:separator/>
      </w:r>
    </w:p>
  </w:footnote>
  <w:footnote w:type="continuationSeparator" w:id="0">
    <w:p w14:paraId="39226FB3" w14:textId="77777777" w:rsidR="00C426DC" w:rsidRDefault="00C426DC" w:rsidP="00C426DC">
      <w:pPr>
        <w:spacing w:after="0" w:line="240" w:lineRule="auto"/>
      </w:pPr>
      <w:r>
        <w:continuationSeparator/>
      </w:r>
    </w:p>
  </w:footnote>
  <w:footnote w:type="continuationNotice" w:id="1">
    <w:p w14:paraId="1A8182C7" w14:textId="77777777" w:rsidR="00C426DC" w:rsidRDefault="00C426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E7F7D"/>
    <w:multiLevelType w:val="hybridMultilevel"/>
    <w:tmpl w:val="0AC8E884"/>
    <w:lvl w:ilvl="0" w:tplc="8BB417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21"/>
    <w:rsid w:val="000138A6"/>
    <w:rsid w:val="00022D3C"/>
    <w:rsid w:val="0002427C"/>
    <w:rsid w:val="00024E41"/>
    <w:rsid w:val="00031F1C"/>
    <w:rsid w:val="000345DA"/>
    <w:rsid w:val="0006190F"/>
    <w:rsid w:val="00074A2D"/>
    <w:rsid w:val="00077E78"/>
    <w:rsid w:val="000820F1"/>
    <w:rsid w:val="00083CAE"/>
    <w:rsid w:val="00092DD6"/>
    <w:rsid w:val="00097B8F"/>
    <w:rsid w:val="000C1D52"/>
    <w:rsid w:val="000E3A17"/>
    <w:rsid w:val="000F072B"/>
    <w:rsid w:val="000F1C87"/>
    <w:rsid w:val="00101E9F"/>
    <w:rsid w:val="0011534A"/>
    <w:rsid w:val="00127C09"/>
    <w:rsid w:val="00135191"/>
    <w:rsid w:val="00136CF5"/>
    <w:rsid w:val="001534D9"/>
    <w:rsid w:val="001612FE"/>
    <w:rsid w:val="001962DC"/>
    <w:rsid w:val="001A03EA"/>
    <w:rsid w:val="001D7B5A"/>
    <w:rsid w:val="001E00B7"/>
    <w:rsid w:val="001E4E18"/>
    <w:rsid w:val="001E523C"/>
    <w:rsid w:val="001E7736"/>
    <w:rsid w:val="001F20A6"/>
    <w:rsid w:val="001F213B"/>
    <w:rsid w:val="00212C47"/>
    <w:rsid w:val="00223B8A"/>
    <w:rsid w:val="00224794"/>
    <w:rsid w:val="002372F3"/>
    <w:rsid w:val="002529FB"/>
    <w:rsid w:val="002B419F"/>
    <w:rsid w:val="002B515F"/>
    <w:rsid w:val="002D61D6"/>
    <w:rsid w:val="002E0415"/>
    <w:rsid w:val="002E103D"/>
    <w:rsid w:val="002E58E8"/>
    <w:rsid w:val="002E65FB"/>
    <w:rsid w:val="002F1446"/>
    <w:rsid w:val="002F21DA"/>
    <w:rsid w:val="00314A06"/>
    <w:rsid w:val="00320187"/>
    <w:rsid w:val="00344CB4"/>
    <w:rsid w:val="00350BCC"/>
    <w:rsid w:val="00370B00"/>
    <w:rsid w:val="00373B22"/>
    <w:rsid w:val="00374A2C"/>
    <w:rsid w:val="003755AA"/>
    <w:rsid w:val="00391C98"/>
    <w:rsid w:val="00394719"/>
    <w:rsid w:val="003954A5"/>
    <w:rsid w:val="003A57AB"/>
    <w:rsid w:val="003A782C"/>
    <w:rsid w:val="003B231A"/>
    <w:rsid w:val="003C1068"/>
    <w:rsid w:val="003F52FA"/>
    <w:rsid w:val="0042067B"/>
    <w:rsid w:val="00434533"/>
    <w:rsid w:val="00442B10"/>
    <w:rsid w:val="004506F3"/>
    <w:rsid w:val="00452006"/>
    <w:rsid w:val="00460B40"/>
    <w:rsid w:val="004612E3"/>
    <w:rsid w:val="00470FA5"/>
    <w:rsid w:val="00472727"/>
    <w:rsid w:val="0047440F"/>
    <w:rsid w:val="00474BD1"/>
    <w:rsid w:val="00496A23"/>
    <w:rsid w:val="00497EEB"/>
    <w:rsid w:val="004A4819"/>
    <w:rsid w:val="004A7C14"/>
    <w:rsid w:val="004B3AEE"/>
    <w:rsid w:val="004B7781"/>
    <w:rsid w:val="004B7C1C"/>
    <w:rsid w:val="004E5C9C"/>
    <w:rsid w:val="004F5944"/>
    <w:rsid w:val="00507F10"/>
    <w:rsid w:val="00512843"/>
    <w:rsid w:val="0052739A"/>
    <w:rsid w:val="00574956"/>
    <w:rsid w:val="005C08AD"/>
    <w:rsid w:val="005C1104"/>
    <w:rsid w:val="005C1346"/>
    <w:rsid w:val="005D2B1A"/>
    <w:rsid w:val="005E6F8F"/>
    <w:rsid w:val="006052FD"/>
    <w:rsid w:val="00606806"/>
    <w:rsid w:val="0060720F"/>
    <w:rsid w:val="0061123E"/>
    <w:rsid w:val="00661B14"/>
    <w:rsid w:val="00664EA5"/>
    <w:rsid w:val="006672D3"/>
    <w:rsid w:val="00675940"/>
    <w:rsid w:val="006815D1"/>
    <w:rsid w:val="006C42CC"/>
    <w:rsid w:val="006D1A89"/>
    <w:rsid w:val="00722BE8"/>
    <w:rsid w:val="00744A56"/>
    <w:rsid w:val="00745CB2"/>
    <w:rsid w:val="007507DA"/>
    <w:rsid w:val="0076237B"/>
    <w:rsid w:val="00766CA2"/>
    <w:rsid w:val="007A24A1"/>
    <w:rsid w:val="007A2915"/>
    <w:rsid w:val="007A292E"/>
    <w:rsid w:val="007D17BE"/>
    <w:rsid w:val="008045BC"/>
    <w:rsid w:val="00811497"/>
    <w:rsid w:val="00816670"/>
    <w:rsid w:val="0082016A"/>
    <w:rsid w:val="00825154"/>
    <w:rsid w:val="00855786"/>
    <w:rsid w:val="00855FC2"/>
    <w:rsid w:val="00857EA4"/>
    <w:rsid w:val="00873AF3"/>
    <w:rsid w:val="008741F5"/>
    <w:rsid w:val="008852D0"/>
    <w:rsid w:val="00886B4B"/>
    <w:rsid w:val="008A3C85"/>
    <w:rsid w:val="008C0823"/>
    <w:rsid w:val="008C7BD7"/>
    <w:rsid w:val="008E12EA"/>
    <w:rsid w:val="008E23E7"/>
    <w:rsid w:val="008F7607"/>
    <w:rsid w:val="00900A66"/>
    <w:rsid w:val="00916A8D"/>
    <w:rsid w:val="00917187"/>
    <w:rsid w:val="009239C5"/>
    <w:rsid w:val="00937422"/>
    <w:rsid w:val="0094212A"/>
    <w:rsid w:val="00961C60"/>
    <w:rsid w:val="00964E15"/>
    <w:rsid w:val="00970018"/>
    <w:rsid w:val="009723CE"/>
    <w:rsid w:val="009A5AB5"/>
    <w:rsid w:val="009E0780"/>
    <w:rsid w:val="009F16E7"/>
    <w:rsid w:val="00A0295A"/>
    <w:rsid w:val="00A031FA"/>
    <w:rsid w:val="00A169F2"/>
    <w:rsid w:val="00A24D72"/>
    <w:rsid w:val="00A350DE"/>
    <w:rsid w:val="00A376FE"/>
    <w:rsid w:val="00A477BB"/>
    <w:rsid w:val="00A5050E"/>
    <w:rsid w:val="00A5088D"/>
    <w:rsid w:val="00A66039"/>
    <w:rsid w:val="00A976CA"/>
    <w:rsid w:val="00AA019D"/>
    <w:rsid w:val="00AA302B"/>
    <w:rsid w:val="00AB1A6F"/>
    <w:rsid w:val="00AB7613"/>
    <w:rsid w:val="00AF0867"/>
    <w:rsid w:val="00B00B2F"/>
    <w:rsid w:val="00B1169B"/>
    <w:rsid w:val="00B1513B"/>
    <w:rsid w:val="00B348F0"/>
    <w:rsid w:val="00B36285"/>
    <w:rsid w:val="00B364FE"/>
    <w:rsid w:val="00B4045B"/>
    <w:rsid w:val="00B4237F"/>
    <w:rsid w:val="00B96FA1"/>
    <w:rsid w:val="00BA1E38"/>
    <w:rsid w:val="00BB1A4D"/>
    <w:rsid w:val="00BB629A"/>
    <w:rsid w:val="00BC1830"/>
    <w:rsid w:val="00BD06F7"/>
    <w:rsid w:val="00BD1839"/>
    <w:rsid w:val="00BE2FF3"/>
    <w:rsid w:val="00C343D7"/>
    <w:rsid w:val="00C426DC"/>
    <w:rsid w:val="00C42A89"/>
    <w:rsid w:val="00C42DF4"/>
    <w:rsid w:val="00C46E1A"/>
    <w:rsid w:val="00C53A96"/>
    <w:rsid w:val="00C546E4"/>
    <w:rsid w:val="00C54AE9"/>
    <w:rsid w:val="00C604AC"/>
    <w:rsid w:val="00C671FE"/>
    <w:rsid w:val="00C72631"/>
    <w:rsid w:val="00C72AE4"/>
    <w:rsid w:val="00C91344"/>
    <w:rsid w:val="00C953FF"/>
    <w:rsid w:val="00C958FA"/>
    <w:rsid w:val="00D03272"/>
    <w:rsid w:val="00D11BF5"/>
    <w:rsid w:val="00D21F78"/>
    <w:rsid w:val="00D27E50"/>
    <w:rsid w:val="00D32750"/>
    <w:rsid w:val="00D43BA0"/>
    <w:rsid w:val="00D616D6"/>
    <w:rsid w:val="00D95B4A"/>
    <w:rsid w:val="00DA18B2"/>
    <w:rsid w:val="00DA7CB1"/>
    <w:rsid w:val="00DD4921"/>
    <w:rsid w:val="00DD79B9"/>
    <w:rsid w:val="00DE0432"/>
    <w:rsid w:val="00DE3A7B"/>
    <w:rsid w:val="00DF7835"/>
    <w:rsid w:val="00E117E7"/>
    <w:rsid w:val="00E17FF8"/>
    <w:rsid w:val="00E36316"/>
    <w:rsid w:val="00E43130"/>
    <w:rsid w:val="00E47F57"/>
    <w:rsid w:val="00E55B77"/>
    <w:rsid w:val="00E6270A"/>
    <w:rsid w:val="00E72C07"/>
    <w:rsid w:val="00E912C1"/>
    <w:rsid w:val="00EC472A"/>
    <w:rsid w:val="00EE2BFF"/>
    <w:rsid w:val="00EE2C92"/>
    <w:rsid w:val="00EE7504"/>
    <w:rsid w:val="00EF64D8"/>
    <w:rsid w:val="00F01EFB"/>
    <w:rsid w:val="00F13D6D"/>
    <w:rsid w:val="00F24422"/>
    <w:rsid w:val="00F25000"/>
    <w:rsid w:val="00F33ED7"/>
    <w:rsid w:val="00F401A9"/>
    <w:rsid w:val="00F45080"/>
    <w:rsid w:val="00F55F12"/>
    <w:rsid w:val="00F75E4C"/>
    <w:rsid w:val="00F8006D"/>
    <w:rsid w:val="00F950F9"/>
    <w:rsid w:val="00FB4350"/>
    <w:rsid w:val="00FB6887"/>
    <w:rsid w:val="00FE68A3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CA26"/>
  <w15:docId w15:val="{594C5D68-3600-407B-8AD1-3EAB4B56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link w:val="odsekChar"/>
    <w:rsid w:val="00BD1839"/>
    <w:pPr>
      <w:keepNext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Char">
    <w:name w:val="odsek Char"/>
    <w:basedOn w:val="Predvolenpsmoodseku"/>
    <w:link w:val="odsek"/>
    <w:rsid w:val="00BD18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BD183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2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2C0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820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20F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20F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20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20F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4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26DC"/>
  </w:style>
  <w:style w:type="paragraph" w:styleId="Pta">
    <w:name w:val="footer"/>
    <w:basedOn w:val="Normlny"/>
    <w:link w:val="PtaChar"/>
    <w:uiPriority w:val="99"/>
    <w:unhideWhenUsed/>
    <w:rsid w:val="00C4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5-Dôvodová-správa---osobitná-časť"/>
    <f:field ref="objsubject" par="" edit="true" text=""/>
    <f:field ref="objcreatedby" par="" text="Ivankovičová, Jana, JUDr."/>
    <f:field ref="objcreatedat" par="" text="26.5.2021 15:52:56"/>
    <f:field ref="objchangedby" par="" text="Administrator, System"/>
    <f:field ref="objmodifiedat" par="" text="26.5.2021 15:52:5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7EF435A-D6F3-4D92-AA44-7D7940F2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eva.mrugova@land.gov.sk</dc:creator>
  <cp:lastModifiedBy>Benová Tímea</cp:lastModifiedBy>
  <cp:revision>7</cp:revision>
  <cp:lastPrinted>2021-09-13T10:13:00Z</cp:lastPrinted>
  <dcterms:created xsi:type="dcterms:W3CDTF">2021-05-17T10:20:00Z</dcterms:created>
  <dcterms:modified xsi:type="dcterms:W3CDTF">2021-09-13T10:13:00Z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style="width:100.0%;height:37px;"&gt;			&lt;h2 align="center"&gt;&lt;strong&gt;Správa o účasti verejnosti na tvorbe právneho predpisu&lt;/strong&gt;&lt;/h2&gt;			&lt;h2&gt;&lt;strong&gt;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Jana Ivankovičová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Národnej rady Slovenskej republiky č. 152/1995 Z. z. o potravinách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plnenie úlohy C.11 a C.12 vyplývajúcej 		_x000d_
z uznesenia vlády Slovenskej republiky		_x000d_
č. 400 z 24. júna 2020 		_x000d_
</vt:lpwstr>
  </property>
  <property fmtid="{D5CDD505-2E9C-101B-9397-08002B2CF9AE}" pid="23" name="FSC#SKEDITIONSLOVLEX@103.510:plnynazovpredpis">
    <vt:lpwstr> Zákon, ktorým sa mení a dopĺňa zákon Národnej rady Slovenskej republiky č. 152/1995 Z. z. o potravinách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9051/2021-410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LP/2021/278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26. 5. 2021</vt:lpwstr>
  </property>
  <property fmtid="{D5CDD505-2E9C-101B-9397-08002B2CF9AE}" pid="151" name="FSC#COOSYSTEM@1.1:Container">
    <vt:lpwstr>COO.2145.1000.3.4383923</vt:lpwstr>
  </property>
  <property fmtid="{D5CDD505-2E9C-101B-9397-08002B2CF9AE}" pid="152" name="FSC#FSCFOLIO@1.1001:docpropproject">
    <vt:lpwstr/>
  </property>
</Properties>
</file>