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3A7EAF" w:rsidP="006E3AE0">
      <w:pPr>
        <w:widowControl/>
        <w:jc w:val="both"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54E9C"/>
    <w:rsid w:val="000E4F08"/>
    <w:rsid w:val="00181754"/>
    <w:rsid w:val="00212F9A"/>
    <w:rsid w:val="003A03C6"/>
    <w:rsid w:val="003A7EAF"/>
    <w:rsid w:val="003F7950"/>
    <w:rsid w:val="0049695E"/>
    <w:rsid w:val="004A1531"/>
    <w:rsid w:val="004D7A15"/>
    <w:rsid w:val="006C5DD0"/>
    <w:rsid w:val="006E3AE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7EA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7.2021 12:59:11"/>
    <f:field ref="objchangedby" par="" text="Administrator, System"/>
    <f:field ref="objmodifiedat" par="" text="23.7.2021 12:59:1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cp:lastPrinted>2021-07-29T07:50:00Z</cp:lastPrinted>
  <dcterms:created xsi:type="dcterms:W3CDTF">2021-09-02T07:10:00Z</dcterms:created>
  <dcterms:modified xsi:type="dcterms:W3CDTF">2021-09-02T07:10:00Z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Civilná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Valeria Cyprianova</vt:lpwstr>
  </property>
  <property fmtid="{D5CDD505-2E9C-101B-9397-08002B2CF9AE}" pid="9" name="FSC#SKEDITIONSLOVLEX@103.510:zodppredkladatel">
    <vt:lpwstr>Andrej Doležal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70 ods. 2 zákona Národnej rady Slovenskej republiky č. 350/1996 Z. z. o rokovacom poriadku Národnej rady Slovenskej republiky                 _x000d_
</vt:lpwstr>
  </property>
  <property fmtid="{D5CDD505-2E9C-101B-9397-08002B2CF9AE}" pid="17" name="FSC#SKEDITIONSLOVLEX@103.510:plny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8" name="FSC#SKEDITIONSLOVLEX@103.510:rezortcislopredpis">
    <vt:lpwstr>36025/2021/OL/85149-M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LP/2021/399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predsedovi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Andrej Doležal_x000d_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&lt;p&gt;Na základe § 70 ods. 2 zákona Národnej rady Slovenskej republiky č. 350/1996 Z. z. o rokovacom poriadku Národnej rady Slovenskej republiky v&amp;nbsp;znení zákona č. 399/2015 Z. z.&amp;nbsp;&amp;nbsp;&amp;nbsp;&amp;nbsp;&amp;nbsp;&amp;nbsp;&amp;nbsp;&amp;nbsp;&amp;nbsp; a v súlade s čl. 31 L</vt:lpwstr>
  </property>
  <property fmtid="{D5CDD505-2E9C-101B-9397-08002B2CF9AE}" pid="135" name="FSC#COOSYSTEM@1.1:Container">
    <vt:lpwstr>COO.2145.1000.3.4475689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23. 7. 2021</vt:lpwstr>
  </property>
</Properties>
</file>