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BC2E08" w:rsidRDefault="00BC2E08">
      <w:pPr>
        <w:pStyle w:val="Normlnywebov"/>
        <w:divId w:val="765425959"/>
      </w:pPr>
    </w:p>
    <w:p w:rsidR="00A453EA" w:rsidRPr="00993407" w:rsidRDefault="00A453EA" w:rsidP="00A453EA">
      <w:pPr>
        <w:widowControl/>
        <w:jc w:val="both"/>
      </w:pPr>
      <w:r w:rsidRPr="00993407">
        <w:t xml:space="preserve">Zámer vyhlásiť </w:t>
      </w:r>
      <w:r>
        <w:t>prírodnú rezerváciu</w:t>
      </w:r>
      <w:r w:rsidRPr="00993407">
        <w:t xml:space="preserve"> bol oznámený Okresným úradom </w:t>
      </w:r>
      <w:r>
        <w:t xml:space="preserve">Prešov </w:t>
      </w:r>
      <w:r w:rsidRPr="00993407">
        <w:t xml:space="preserve">dotknutým subjektom v zmysle § 50 zákona č. 543/2002 Z. z. o ochrane prírody a krajiny v znení neskorších predpisov. </w:t>
      </w:r>
      <w:r>
        <w:t>Obce Nová Sedlica, Runina, Ruský Potok, Ruské, Topoľa, Uličské Krivé a Zboj o zámere informovali verejnosť vo svojich územných obvodoch</w:t>
      </w:r>
      <w:r w:rsidRPr="00993407">
        <w:t xml:space="preserve">. Verejnosť bola o príprave návrhu nariadenia vlády Slovenskej republiky, ktorým sa vyhlasuje </w:t>
      </w:r>
      <w:r>
        <w:t>prírodná rezervácia Veľký Bukovec</w:t>
      </w:r>
      <w:r w:rsidRPr="00993407">
        <w:t>, informovaná aj prostredníctvom predbežnej informácie zverejnenej v informačnom systéme vere</w:t>
      </w:r>
      <w:r>
        <w:t xml:space="preserve">jnej správy </w:t>
      </w:r>
      <w:r w:rsidR="00F43A7E">
        <w:t>Slov-Lex</w:t>
      </w:r>
      <w:r w:rsidRPr="00A453EA">
        <w:t>.</w:t>
      </w:r>
    </w:p>
    <w:p w:rsidR="00D35FE1" w:rsidRPr="002B39F0" w:rsidRDefault="00D35FE1" w:rsidP="00A453EA">
      <w:pPr>
        <w:pStyle w:val="Normlnywebov"/>
        <w:jc w:val="both"/>
      </w:pPr>
    </w:p>
    <w:sectPr w:rsidR="00D35FE1" w:rsidRPr="002B3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D3CC0"/>
    <w:rsid w:val="000E4F08"/>
    <w:rsid w:val="00181754"/>
    <w:rsid w:val="001E3685"/>
    <w:rsid w:val="00212F9A"/>
    <w:rsid w:val="002B39F0"/>
    <w:rsid w:val="00340B67"/>
    <w:rsid w:val="003F7950"/>
    <w:rsid w:val="0049695E"/>
    <w:rsid w:val="004A1531"/>
    <w:rsid w:val="004D7A15"/>
    <w:rsid w:val="005710B3"/>
    <w:rsid w:val="00663B64"/>
    <w:rsid w:val="006C5DD0"/>
    <w:rsid w:val="00716D4D"/>
    <w:rsid w:val="007D4C32"/>
    <w:rsid w:val="007D62CB"/>
    <w:rsid w:val="00856250"/>
    <w:rsid w:val="00921CF3"/>
    <w:rsid w:val="00974AE7"/>
    <w:rsid w:val="0098096A"/>
    <w:rsid w:val="00A453EA"/>
    <w:rsid w:val="00A55AE4"/>
    <w:rsid w:val="00AA762C"/>
    <w:rsid w:val="00AC5107"/>
    <w:rsid w:val="00BC2E08"/>
    <w:rsid w:val="00C15152"/>
    <w:rsid w:val="00C9479C"/>
    <w:rsid w:val="00CD4237"/>
    <w:rsid w:val="00D35FE1"/>
    <w:rsid w:val="00D56562"/>
    <w:rsid w:val="00D8599B"/>
    <w:rsid w:val="00E266D6"/>
    <w:rsid w:val="00E55392"/>
    <w:rsid w:val="00ED21F7"/>
    <w:rsid w:val="00F43A7E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C2E08"/>
    <w:pPr>
      <w:widowControl/>
      <w:adjustRightInd/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35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5.8.2017 15:28:54"/>
    <f:field ref="objchangedby" par="" text="Administrator, System"/>
    <f:field ref="objmodifiedat" par="" text="25.8.2017 15:28:5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Lojková Silvia</cp:lastModifiedBy>
  <cp:revision>2</cp:revision>
  <dcterms:created xsi:type="dcterms:W3CDTF">2020-11-09T12:32:00Z</dcterms:created>
  <dcterms:modified xsi:type="dcterms:W3CDTF">2020-11-09T12:32:00Z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Opatrenie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výnos Ministerstva životného prostredia Slovenskej republiky zo 14. júla 2004 č. 3/2004-5.1, ktorým sa vydáva národný zoznam území európskeho významu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5 a 6 zákona č. 543/2002 Z. z. o ochrane prírody a krajiny v znení neskorších predpisov,  _x000d_
formálne oznámenie Európskej komisie k porušeniu č. 2016/2091_x000d_
</vt:lpwstr>
  </property>
  <property fmtid="{D5CDD505-2E9C-101B-9397-08002B2CF9AE}" pid="17" name="FSC#SKEDITIONSLOVLEX@103.510:plnynazovpredpis">
    <vt:lpwstr> Opatrenie Ministerstva životného prostredia Slovenskej republiky, ktorým sa mení a dopĺňa výnos Ministerstva životného prostredia Slovenskej republiky zo 14. júla 2004 č. 3/2004-5.1, ktorým sa vydáva národný zoznam území európskeho významu</vt:lpwstr>
  </property>
  <property fmtid="{D5CDD505-2E9C-101B-9397-08002B2CF9AE}" pid="18" name="FSC#SKEDITIONSLOVLEX@103.510:rezortcislopredpis">
    <vt:lpwstr>8090/2017-9.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LP/2017/632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114 a čl. 191 až 193 Zmluvy o fungovaní Európskej únie  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-</vt:lpwstr>
  </property>
  <property fmtid="{D5CDD505-2E9C-101B-9397-08002B2CF9AE}" pid="44" name="FSC#SKEDITIONSLOVLEX@103.510:AttrStrListDocPropLehotaNaPredlozenie">
    <vt:lpwstr>-</vt:lpwstr>
  </property>
  <property fmtid="{D5CDD505-2E9C-101B-9397-08002B2CF9AE}" pid="45" name="FSC#SKEDITIONSLOVLEX@103.510:AttrStrListDocPropInfoZaciatokKonania">
    <vt:lpwstr>-iniciatívne šetrenie v systéme EU Pilot č. 7660/15/ENVI, ktoré je aktuálne vo fáze formálneho oznámenia k porušeniu č. 2016/2091</vt:lpwstr>
  </property>
  <property fmtid="{D5CDD505-2E9C-101B-9397-08002B2CF9AE}" pid="46" name="FSC#SKEDITIONSLOVLEX@103.510:AttrStrListDocPropInfoUzPreberanePP">
    <vt:lpwstr>Zákon č. 543/2002 Z. z. o ochrane prírody a krajiny v znení neskorších predpisov, zákon č. 24/2006 Z. z. o posudzovaní vplyvov na životné prostredie a o zmene a doplnení niektorých zákonov v znení neskorších predpisov, vyhláška Ministerstva životného pros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>17. 8. 2017</vt:lpwstr>
  </property>
  <property fmtid="{D5CDD505-2E9C-101B-9397-08002B2CF9AE}" pid="50" name="FSC#SKEDITIONSLOVLEX@103.510:AttrDateDocPropUkonceniePKK">
    <vt:lpwstr>23. 8. 2017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Pozitívne_x000d_
Negatívne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Doložka vybraných vplyvov a príslušné analýzy vplyvov k návrhu opatrenia majú len informatívny charakter. S cieľom zabrániť duplicite skutočný vplyv má len nelegislatívny materiál „Druhá aktualizácia národného zoznamu území európskeho významu“, ktorého ob</vt:lpwstr>
  </property>
  <property fmtid="{D5CDD505-2E9C-101B-9397-08002B2CF9AE}" pid="57" name="FSC#SKEDITIONSLOVLEX@103.510:AttrStrListDocPropAltRiesenia">
    <vt:lpwstr>Definitívne doplnenie národného zoznamu ÚEV je jedinou možnou alternatívou. Slovenská republika už v súčasnosti čelí konaniu zo strany Európskej komisie. V miere nedostatočnosti je aktuálne druhým najhorším členským štátom EÚ (po Cypre).Doplnok bol pripra</vt:lpwstr>
  </property>
  <property fmtid="{D5CDD505-2E9C-101B-9397-08002B2CF9AE}" pid="58" name="FSC#SKEDITIONSLOVLEX@103.510:AttrStrListDocPropStanoviskoGest">
    <vt:lpwstr>Stanovisko Komisie pre posudzovanie vybraných vplyvov zo dňa 23.08.2017:I. Úvod: Ministerstvo životného prostredia Slovenskej republiky dňa 17. augusta 2017 predložilo Stálej pracovnej komisii na posudzovanie vybraných vplyvov (ďalej len „Komisia“) na pre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style="text-align:justify;text-justify:inter-ideograph"&gt;Návrh opatrenia Ministerstva životného prostredia Slovenskej republiky, ktorým sa mení a&amp;nbsp;dopĺňa výnos Ministerstva životného prostredia Slovenskej republiky zo 14. júla 2004&amp;nbsp;&amp;nbsp;&lt;br /&gt;</vt:lpwstr>
  </property>
  <property fmtid="{D5CDD505-2E9C-101B-9397-08002B2CF9AE}" pid="135" name="FSC#COOSYSTEM@1.1:Container">
    <vt:lpwstr>COO.2145.1000.3.2134985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&lt;p&gt;&amp;nbsp;&lt;/p&gt;&lt;p&gt;Uvedený návrh opatrenia bol v&amp;nbsp;čase od 18.08.2017 do 23.08.2017 zverejnený vo forme predbežnej informácie PI/2017/178 na internetovej stránke Slov-Lex právny a&amp;nbsp;informačný portál. Verejnosť sa mala možnosť vyjadriť k&amp;nbsp;predbežne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životného prostredia Slovenskej republiky</vt:lpwstr>
  </property>
  <property fmtid="{D5CDD505-2E9C-101B-9397-08002B2CF9AE}" pid="148" name="FSC#SKEDITIONSLOVLEX@103.510:funkciaZodpPredDativ">
    <vt:lpwstr>ministera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25. 8. 2017</vt:lpwstr>
  </property>
</Properties>
</file>