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</w:rPr>
        <w:t>MINISTERSTVO FINANCIÍ SLOVENSKEJ REPUBLIKY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57" w:lineRule="auto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pgSz w:w="11900" w:h="16840"/>
          <w:pgMar w:top="1505" w:right="3288" w:bottom="1129" w:left="3788" w:header="1077" w:footer="701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Sekcia rozpočtovej politiky</w:t>
        <w:br/>
        <w:t>Štefanovičova 5</w:t>
        <w:br/>
        <w:t>817 82 Bratislava 15</w:t>
      </w:r>
    </w:p>
    <w:p>
      <w:pPr>
        <w:widowControl w:val="0"/>
        <w:spacing w:line="99" w:lineRule="exact"/>
        <w:rPr>
          <w:sz w:val="8"/>
          <w:szCs w:val="8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505" w:right="0" w:bottom="1129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5"/>
        <w:keepNext w:val="0"/>
        <w:keepLines w:val="0"/>
        <w:framePr w:w="1301" w:h="250" w:wrap="none" w:vAnchor="text" w:hAnchor="page" w:x="1812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MF SR VEREJNÉ</w:t>
      </w:r>
    </w:p>
    <w:p>
      <w:pPr>
        <w:pStyle w:val="Style2"/>
        <w:keepNext w:val="0"/>
        <w:keepLines w:val="0"/>
        <w:framePr w:w="2179" w:h="1229" w:wrap="none" w:vAnchor="text" w:hAnchor="page" w:x="1807" w:y="7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Vážený pán</w:t>
      </w:r>
    </w:p>
    <w:p>
      <w:pPr>
        <w:pStyle w:val="Style2"/>
        <w:keepNext w:val="0"/>
        <w:keepLines w:val="0"/>
        <w:framePr w:w="2179" w:h="1229" w:wrap="none" w:vAnchor="text" w:hAnchor="page" w:x="1807" w:y="7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Ján Krošlák</w:t>
      </w:r>
    </w:p>
    <w:p>
      <w:pPr>
        <w:pStyle w:val="Style2"/>
        <w:keepNext w:val="0"/>
        <w:keepLines w:val="0"/>
        <w:framePr w:w="2179" w:h="1229" w:wrap="none" w:vAnchor="text" w:hAnchor="page" w:x="1807" w:y="7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poslanec Národnej rady SR</w:t>
      </w:r>
    </w:p>
    <w:p>
      <w:pPr>
        <w:pStyle w:val="Style2"/>
        <w:keepNext w:val="0"/>
        <w:keepLines w:val="0"/>
        <w:framePr w:w="2179" w:h="1229" w:wrap="none" w:vAnchor="text" w:hAnchor="page" w:x="1807" w:y="7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Kancelária NR SR</w:t>
      </w:r>
    </w:p>
    <w:p>
      <w:pPr>
        <w:pStyle w:val="Style2"/>
        <w:keepNext w:val="0"/>
        <w:keepLines w:val="0"/>
        <w:framePr w:w="2179" w:h="1229" w:wrap="none" w:vAnchor="text" w:hAnchor="page" w:x="1807" w:y="7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Bratislava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22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505" w:right="1305" w:bottom="1129" w:left="1633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30" w:lineRule="exact"/>
        <w:rPr>
          <w:sz w:val="18"/>
          <w:szCs w:val="18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505" w:right="0" w:bottom="1129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5"/>
        <w:keepNext w:val="0"/>
        <w:keepLines w:val="0"/>
        <w:widowControl w:val="0"/>
        <w:shd w:val="clear" w:color="auto" w:fill="auto"/>
        <w:tabs>
          <w:tab w:pos="3047" w:val="left"/>
        </w:tabs>
        <w:bidi w:val="0"/>
        <w:spacing w:before="0" w:after="120" w:line="240" w:lineRule="auto"/>
        <w:ind w:left="0" w:right="0" w:firstLine="340"/>
        <w:jc w:val="left"/>
      </w:pPr>
      <w:r>
        <mc:AlternateContent>
          <mc:Choice Requires="wps">
            <w:drawing>
              <wp:anchor distT="0" distB="195580" distL="114300" distR="1986280" simplePos="0" relativeHeight="125829378" behindDoc="0" locked="0" layoutInCell="1" allowOverlap="1">
                <wp:simplePos x="0" y="0"/>
                <wp:positionH relativeFrom="page">
                  <wp:posOffset>1158875</wp:posOffset>
                </wp:positionH>
                <wp:positionV relativeFrom="paragraph">
                  <wp:posOffset>12700</wp:posOffset>
                </wp:positionV>
                <wp:extent cx="847090" cy="146050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47090" cy="1460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Vaše číslo/zo dňa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91.25pt;margin-top:1.pt;width:66.700000000000003pt;height:11.5pt;z-index:-125829375;mso-wrap-distance-left:9.pt;mso-wrap-distance-right:156.40000000000001pt;mso-wrap-distance-bottom:15.4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Vaše číslo/zo dňa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6350" distB="0" distL="1858010" distR="114300" simplePos="0" relativeHeight="125829380" behindDoc="0" locked="0" layoutInCell="1" allowOverlap="1">
                <wp:simplePos x="0" y="0"/>
                <wp:positionH relativeFrom="page">
                  <wp:posOffset>2902585</wp:posOffset>
                </wp:positionH>
                <wp:positionV relativeFrom="paragraph">
                  <wp:posOffset>19050</wp:posOffset>
                </wp:positionV>
                <wp:extent cx="975360" cy="335280"/>
                <wp:wrapSquare wrapText="righ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75360" cy="3352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2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Naše číslo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MF/010086/2021-411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28.55000000000001pt;margin-top:1.5pt;width:76.799999999999997pt;height:26.400000000000002pt;z-index:-125829373;mso-wrap-distance-left:146.30000000000001pt;mso-wrap-distance-top:0.5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Naše číslo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MF/010086/2021-411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>Vybavuje / tel.</w:t>
        <w:tab/>
        <w:t>Bratislava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3047" w:val="left"/>
        </w:tabs>
        <w:bidi w:val="0"/>
        <w:spacing w:before="0" w:after="46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Vranková/59582337</w:t>
        <w:tab/>
        <w:t>28.5.2021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Vec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57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</w:rPr>
        <w:t>Návrh skupiny poslancov Národnej rady Slovenskej republiky na vydanie zákona, ktorým sa mení a dopĺňa zákon č. 300/2005 Z. z. Trestný zákon v znení neskorších predpisov-stanovisko k rozpočtovým dôsledkom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V nadväznosti na Vašu žiadosť z 28. mája 2021 Vám sekcia rozpočtovej politiky oznamuje nasledovné stanovisko.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Podľa nášho názoru môže mať predmetný návrh negatívny vplyv na rozpočet verejnej správy v nadväznosti na navrhované zmeny v postihovaní neoprávneného zaobchádzania s látkami s anabolickým alebo iným hormonálnym účinkom ako aj s tým súvisiacim navrhovaným sprísnením hranice trestnosti. V nadväznosti na uvedené je potrebné v súlade s § 33 zákona č. 523/2004 Z. z. o rozpočtových pravidlách verejnej správy a o zmene a doplnení niektorých zákonov uviesť návrhy na úhradu zvýšených výdavkov.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6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Sekcia rozpočtovej politiky sa nevyjadruje k legislatívnej a obsahovej stránke návrhu zákona.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505" w:right="1305" w:bottom="1129" w:left="1796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S pozdravom</w:t>
      </w:r>
    </w:p>
    <w:p>
      <w:pPr>
        <w:widowControl w:val="0"/>
        <w:spacing w:after="589" w:line="1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5224780</wp:posOffset>
            </wp:positionH>
            <wp:positionV relativeFrom="paragraph">
              <wp:posOffset>12700</wp:posOffset>
            </wp:positionV>
            <wp:extent cx="633730" cy="377825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633730" cy="37782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505" w:right="1305" w:bottom="1129" w:left="1633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60"/>
        <w:ind w:left="4200" w:right="0" w:firstLine="0"/>
        <w:jc w:val="right"/>
      </w:pPr>
      <w:r>
        <w:rPr>
          <w:color w:val="000000"/>
          <w:spacing w:val="0"/>
          <w:w w:val="100"/>
          <w:position w:val="0"/>
        </w:rPr>
        <w:t>Alexander Cirák generálny riaditeľ sekcie</w:t>
      </w:r>
    </w:p>
    <w:p>
      <w:pPr>
        <w:pStyle w:val="Style5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tabs>
          <w:tab w:leader="underscore" w:pos="1639" w:val="left"/>
          <w:tab w:leader="underscore" w:pos="4649" w:val="left"/>
        </w:tabs>
        <w:bidi w:val="0"/>
        <w:spacing w:before="0" w:after="40" w:line="240" w:lineRule="auto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  <w:u w:val="single"/>
        </w:rPr>
        <w:t>Verejné financie = Vaše peniaze</w:t>
      </w:r>
      <w:r>
        <w:rPr>
          <w:color w:val="000000"/>
          <w:spacing w:val="0"/>
          <w:w w:val="100"/>
          <w:position w:val="0"/>
        </w:rPr>
        <w:tab/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2522" w:val="left"/>
        </w:tabs>
        <w:bidi w:val="0"/>
        <w:spacing w:before="0" w:after="40" w:line="240" w:lineRule="auto"/>
        <w:ind w:left="0" w:right="0" w:firstLine="420"/>
        <w:jc w:val="both"/>
      </w:pPr>
      <w: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1036955</wp:posOffset>
                </wp:positionH>
                <wp:positionV relativeFrom="paragraph">
                  <wp:posOffset>0</wp:posOffset>
                </wp:positionV>
                <wp:extent cx="1112520" cy="356870"/>
                <wp:wrapSquare wrapText="bothSides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12520" cy="3568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</w:rPr>
                              <w:t xml:space="preserve">E3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MIN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u w:val="single"/>
                              </w:rPr>
                              <w:t xml:space="preserve">ISTERSTVO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.'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vertAlign w:val="superscript"/>
                              </w:rPr>
                              <w:t>r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.- FINANCIÍ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vertAlign w:val="superscript"/>
                              </w:rPr>
                              <w:t>v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 SLOVENSKÉ) REPUBLIKY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81.650000000000006pt;margin-top:0;width:87.600000000000009pt;height:28.100000000000001pt;z-index:-12582937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</w:rPr>
                        <w:t xml:space="preserve">E3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MIN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single"/>
                        </w:rPr>
                        <w:t xml:space="preserve">ISTERSTVO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.'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vertAlign w:val="superscript"/>
                        </w:rPr>
                        <w:t>r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.- FINANCIÍ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vertAlign w:val="superscript"/>
                        </w:rPr>
                        <w:t>v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 SLOVENSKÉ) REPUBLIKY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125829384" behindDoc="0" locked="0" layoutInCell="1" allowOverlap="1">
                <wp:simplePos x="0" y="0"/>
                <wp:positionH relativeFrom="page">
                  <wp:posOffset>5532755</wp:posOffset>
                </wp:positionH>
                <wp:positionV relativeFrom="paragraph">
                  <wp:posOffset>0</wp:posOffset>
                </wp:positionV>
                <wp:extent cx="920750" cy="323215"/>
                <wp:wrapSquare wrapText="bothSides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20750" cy="3232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14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Web stránka </w:t>
                            </w:r>
                            <w:r>
                              <w:fldChar w:fldCharType="begin"/>
                            </w:r>
                            <w:r>
                              <w:rPr/>
                              <w:instrText> HYPERLINK "http://www.finance.gov.sk"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www.finance.gov.sk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435.65000000000003pt;margin-top:0;width:72.5pt;height:25.449999999999999pt;z-index:-12582936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4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Web stránka </w:t>
                      </w:r>
                      <w:r>
                        <w:fldChar w:fldCharType="begin"/>
                      </w:r>
                      <w:r>
                        <w:rPr/>
                        <w:instrText> HYPERLINK "http://www.finance.gov.sk" </w:instrText>
                      </w:r>
                      <w:r>
                        <w:fldChar w:fldCharType="separate"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www.finance.gov.sk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>Telefón</w:t>
        <w:tab/>
        <w:t>E-mail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2522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+421 -2- 5958 2337</w:t>
        <w:tab/>
      </w:r>
      <w:r>
        <w:fldChar w:fldCharType="begin"/>
      </w:r>
      <w:r>
        <w:rPr/>
        <w:instrText> HYPERLINK "mailto:miroslava.vrankova@mfsr.sk" </w:instrText>
      </w:r>
      <w:r>
        <w:fldChar w:fldCharType="separate"/>
      </w:r>
      <w:r>
        <w:rPr>
          <w:color w:val="000000"/>
          <w:spacing w:val="0"/>
          <w:w w:val="100"/>
          <w:position w:val="0"/>
        </w:rPr>
        <w:t>miroslava.vrankova@mfsr.sk</w:t>
      </w:r>
      <w:r>
        <w:fldChar w:fldCharType="end"/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505" w:right="3187" w:bottom="1129" w:left="3385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Základný text_"/>
    <w:basedOn w:val="DefaultParagraphFont"/>
    <w:link w:val="Style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6">
    <w:name w:val="Základný text (2)_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CharStyle9">
    <w:name w:val="Základný text (3)_"/>
    <w:basedOn w:val="DefaultParagraphFont"/>
    <w:link w:val="Style8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  <w:shd w:val="clear" w:color="auto" w:fill="auto"/>
    </w:rPr>
  </w:style>
  <w:style w:type="paragraph" w:customStyle="1" w:styleId="Style2">
    <w:name w:val="Základný text"/>
    <w:basedOn w:val="Normal"/>
    <w:link w:val="CharStyle3"/>
    <w:pPr>
      <w:widowControl w:val="0"/>
      <w:shd w:val="clear" w:color="auto" w:fill="auto"/>
      <w:spacing w:after="220" w:line="252" w:lineRule="auto"/>
    </w:pPr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5">
    <w:name w:val="Základný text (2)"/>
    <w:basedOn w:val="Normal"/>
    <w:link w:val="CharStyle6"/>
    <w:pPr>
      <w:widowControl w:val="0"/>
      <w:shd w:val="clear" w:color="auto" w:fill="auto"/>
      <w:spacing w:after="20"/>
      <w:ind w:firstLine="17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paragraph" w:customStyle="1" w:styleId="Style8">
    <w:name w:val="Základný text (3)"/>
    <w:basedOn w:val="Normal"/>
    <w:link w:val="CharStyle9"/>
    <w:pPr>
      <w:widowControl w:val="0"/>
      <w:shd w:val="clear" w:color="auto" w:fill="auto"/>
      <w:spacing w:line="276" w:lineRule="auto"/>
    </w:pPr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