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MINISTERSTVO FINANCIÍ SLOVENSKEJ REPUBLIKY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57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505" w:right="3288" w:bottom="1129" w:left="3788" w:header="1077" w:footer="701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Sekcia rozpočtovej politiky</w:t>
        <w:br/>
        <w:t>Štefanovičova 5</w:t>
        <w:br/>
        <w:t>817 82 Bratislava 15</w:t>
      </w: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5" w:right="0" w:bottom="112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1301" w:h="250" w:wrap="none" w:vAnchor="text" w:hAnchor="page" w:x="181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MF SR VEREJNÉ</w:t>
      </w:r>
    </w:p>
    <w:p>
      <w:pPr>
        <w:pStyle w:val="Style2"/>
        <w:keepNext w:val="0"/>
        <w:keepLines w:val="0"/>
        <w:framePr w:w="2179" w:h="1229" w:wrap="none" w:vAnchor="text" w:hAnchor="page" w:x="1807" w:y="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Vážený pán</w:t>
      </w:r>
    </w:p>
    <w:p>
      <w:pPr>
        <w:pStyle w:val="Style2"/>
        <w:keepNext w:val="0"/>
        <w:keepLines w:val="0"/>
        <w:framePr w:w="2179" w:h="1229" w:wrap="none" w:vAnchor="text" w:hAnchor="page" w:x="1807" w:y="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Ján Krošlák</w:t>
      </w:r>
    </w:p>
    <w:p>
      <w:pPr>
        <w:pStyle w:val="Style2"/>
        <w:keepNext w:val="0"/>
        <w:keepLines w:val="0"/>
        <w:framePr w:w="2179" w:h="1229" w:wrap="none" w:vAnchor="text" w:hAnchor="page" w:x="1807" w:y="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poslanec Národnej rady SR</w:t>
      </w:r>
    </w:p>
    <w:p>
      <w:pPr>
        <w:pStyle w:val="Style2"/>
        <w:keepNext w:val="0"/>
        <w:keepLines w:val="0"/>
        <w:framePr w:w="2179" w:h="1229" w:wrap="none" w:vAnchor="text" w:hAnchor="page" w:x="1807" w:y="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Kancelária NR SR</w:t>
      </w:r>
    </w:p>
    <w:p>
      <w:pPr>
        <w:pStyle w:val="Style2"/>
        <w:keepNext w:val="0"/>
        <w:keepLines w:val="0"/>
        <w:framePr w:w="2179" w:h="1229" w:wrap="none" w:vAnchor="text" w:hAnchor="page" w:x="1807" w:y="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Bratislava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5" w:right="1305" w:bottom="1129" w:left="163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30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5" w:right="0" w:bottom="112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pos="3047" w:val="left"/>
        </w:tabs>
        <w:bidi w:val="0"/>
        <w:spacing w:before="0" w:after="120" w:line="240" w:lineRule="auto"/>
        <w:ind w:left="0" w:right="0" w:firstLine="340"/>
        <w:jc w:val="left"/>
      </w:pPr>
      <w:r>
        <mc:AlternateContent>
          <mc:Choice Requires="wps">
            <w:drawing>
              <wp:anchor distT="0" distB="195580" distL="114300" distR="1986280" simplePos="0" relativeHeight="125829378" behindDoc="0" locked="0" layoutInCell="1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12700</wp:posOffset>
                </wp:positionV>
                <wp:extent cx="847090" cy="14605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Vaše číslo/zo dňa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1.25pt;margin-top:1.pt;width:66.700000000000003pt;height:11.5pt;z-index:-125829375;mso-wrap-distance-left:9.pt;mso-wrap-distance-right:156.40000000000001pt;mso-wrap-distance-bottom:15.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Vaše číslo/zo dňa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0" distL="1858010" distR="114300" simplePos="0" relativeHeight="125829380" behindDoc="0" locked="0" layoutInCell="1" allowOverlap="1">
                <wp:simplePos x="0" y="0"/>
                <wp:positionH relativeFrom="page">
                  <wp:posOffset>2902585</wp:posOffset>
                </wp:positionH>
                <wp:positionV relativeFrom="paragraph">
                  <wp:posOffset>19050</wp:posOffset>
                </wp:positionV>
                <wp:extent cx="975360" cy="33528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Naše číslo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MF/010086/2021-411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8.55000000000001pt;margin-top:1.5pt;width:76.799999999999997pt;height:26.400000000000002pt;z-index:-125829373;mso-wrap-distance-left:146.30000000000001pt;mso-wrap-distance-top:0.5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Naše číslo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MF/010086/2021-411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Vybavuje / tel.</w:t>
        <w:tab/>
        <w:t>Bratislava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047" w:val="left"/>
        </w:tabs>
        <w:bidi w:val="0"/>
        <w:spacing w:before="0" w:after="46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Vranková/59582337</w:t>
        <w:tab/>
        <w:t>28.5.2021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Vec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Návrh skupiny poslancov Národnej rady Slovenskej republiky na vydanie zákona, ktorým sa mení a dopĺňa zákon č. 300/2005 Z. z. Trestný zákon v znení neskorších predpisov-stanovisko k rozpočtovým dôsledkom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V nadväznosti na Vašu žiadosť z 28. mája 2021 Vám sekcia rozpočtovej politiky oznamuje nasledovné stanovisko.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Podľa nášho názoru môže mať predmetný návrh negatívny vplyv na rozpočet verejnej správy v nadväznosti na navrhované zmeny v postihovaní neoprávneného zaobchádzania s látkami s anabolickým alebo iným hormonálnym účinkom ako aj s tým súvisiacim navrhovaným sprísnením hranice trestnosti. V nadväznosti na uvedené je potrebné v súlade s § 33 zákona č. 523/2004 Z. z. o rozpočtových pravidlách verejnej správy a o zmene a doplnení niektorých zákonov uviesť návrhy na úhradu zvýšených výdavkov.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Sekcia rozpočtovej politiky sa nevyjadruje k legislatívnej a obsahovej stránke návrhu zákona.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5" w:right="1305" w:bottom="1129" w:left="179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S pozdravom</w:t>
      </w:r>
    </w:p>
    <w:p>
      <w:pPr>
        <w:widowControl w:val="0"/>
        <w:spacing w:after="589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5224780</wp:posOffset>
            </wp:positionH>
            <wp:positionV relativeFrom="paragraph">
              <wp:posOffset>12700</wp:posOffset>
            </wp:positionV>
            <wp:extent cx="633730" cy="37782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33730" cy="3778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5" w:right="1305" w:bottom="1129" w:left="163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60"/>
        <w:ind w:left="4200" w:right="0" w:firstLine="0"/>
        <w:jc w:val="right"/>
      </w:pPr>
      <w:r>
        <w:rPr>
          <w:color w:val="000000"/>
          <w:spacing w:val="0"/>
          <w:w w:val="100"/>
          <w:position w:val="0"/>
        </w:rPr>
        <w:t>Alexander Cirák generálny riaditeľ sekcie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1639" w:val="left"/>
          <w:tab w:leader="underscore" w:pos="4649" w:val="left"/>
        </w:tabs>
        <w:bidi w:val="0"/>
        <w:spacing w:before="0" w:after="4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u w:val="single"/>
        </w:rPr>
        <w:t>Verejné financie = Vaše peniaze</w:t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522" w:val="left"/>
        </w:tabs>
        <w:bidi w:val="0"/>
        <w:spacing w:before="0" w:after="40" w:line="240" w:lineRule="auto"/>
        <w:ind w:left="0" w:right="0" w:firstLine="420"/>
        <w:jc w:val="both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0</wp:posOffset>
                </wp:positionV>
                <wp:extent cx="1112520" cy="35687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 xml:space="preserve">E3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MIN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 xml:space="preserve">ISTERSTVO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.'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.- FINANCIÍ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SLOVENSKÉ) REPUBLIKY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1.650000000000006pt;margin-top:0;width:87.600000000000009pt;height:28.10000000000000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 xml:space="preserve">E3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MIN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 xml:space="preserve">ISTERSTVO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.'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r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.- FINANCIÍ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SLOVENSKÉ) REPUBLIKY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5532755</wp:posOffset>
                </wp:positionH>
                <wp:positionV relativeFrom="paragraph">
                  <wp:posOffset>0</wp:posOffset>
                </wp:positionV>
                <wp:extent cx="920750" cy="32321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Web stránka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"http://www.finance.gov.sk"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www.finance.gov.sk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5.65000000000003pt;margin-top:0;width:72.5pt;height:25.449999999999999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Web stránka </w:t>
                      </w:r>
                      <w:r>
                        <w:fldChar w:fldCharType="begin"/>
                      </w:r>
                      <w:r>
                        <w:rPr/>
                        <w:instrText> HYPERLINK "http://www.finance.gov.sk"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www.finance.gov.sk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Telefón</w:t>
        <w:tab/>
        <w:t>E-mail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522" w:val="left"/>
        </w:tabs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+421 -2- 5958 2337</w:t>
        <w:tab/>
      </w:r>
      <w:r>
        <w:fldChar w:fldCharType="begin"/>
      </w:r>
      <w:r>
        <w:rPr/>
        <w:instrText> HYPERLINK "mailto:miroslava.vrankova@mfsr.sk"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miroslava.vrankova@mfsr.sk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05" w:right="3187" w:bottom="1129" w:left="338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Základný text_"/>
    <w:basedOn w:val="DefaultParagraphFont"/>
    <w:link w:val="Styl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6">
    <w:name w:val="Základný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9">
    <w:name w:val="Základný text (3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Style2">
    <w:name w:val="Základný text"/>
    <w:basedOn w:val="Normal"/>
    <w:link w:val="CharStyle3"/>
    <w:pPr>
      <w:widowControl w:val="0"/>
      <w:shd w:val="clear" w:color="auto" w:fill="auto"/>
      <w:spacing w:after="220" w:line="252" w:lineRule="auto"/>
    </w:pPr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5">
    <w:name w:val="Základný text (2)"/>
    <w:basedOn w:val="Normal"/>
    <w:link w:val="CharStyle6"/>
    <w:pPr>
      <w:widowControl w:val="0"/>
      <w:shd w:val="clear" w:color="auto" w:fill="auto"/>
      <w:spacing w:after="20"/>
      <w:ind w:firstLine="1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8">
    <w:name w:val="Základný text (3)"/>
    <w:basedOn w:val="Normal"/>
    <w:link w:val="CharStyle9"/>
    <w:pPr>
      <w:widowControl w:val="0"/>
      <w:shd w:val="clear" w:color="auto" w:fill="auto"/>
      <w:spacing w:line="276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