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1B541A" w:rsidRDefault="001B541A">
      <w:pPr>
        <w:jc w:val="center"/>
        <w:divId w:val="1926498508"/>
        <w:rPr>
          <w:rFonts w:ascii="Times" w:hAnsi="Times" w:cs="Times"/>
          <w:sz w:val="25"/>
          <w:szCs w:val="25"/>
        </w:rPr>
      </w:pPr>
      <w:r>
        <w:rPr>
          <w:rFonts w:ascii="Times" w:hAnsi="Times" w:cs="Times"/>
          <w:sz w:val="25"/>
          <w:szCs w:val="25"/>
        </w:rPr>
        <w:t>Návrh skupiny poslancov Národnej rady Slovenskej republiky na vydanie zákona, ktorým sa mení a dopĺňa zákon č. 300/2005 Z. z. Trestný zákon v znení neskorších predpisov (tlač 582)</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1B541A" w:rsidP="001B541A">
            <w:pPr>
              <w:widowControl/>
              <w:spacing w:after="0" w:line="240" w:lineRule="auto"/>
              <w:rPr>
                <w:rFonts w:ascii="Times New Roman" w:hAnsi="Times New Roman" w:cs="Calibri"/>
                <w:sz w:val="20"/>
                <w:szCs w:val="20"/>
              </w:rPr>
            </w:pPr>
            <w:r>
              <w:rPr>
                <w:rFonts w:ascii="Times" w:hAnsi="Times" w:cs="Times"/>
                <w:sz w:val="25"/>
                <w:szCs w:val="25"/>
              </w:rPr>
              <w:t>16 / 9</w:t>
            </w:r>
          </w:p>
        </w:tc>
      </w:tr>
    </w:tbl>
    <w:p w:rsidR="00D710A5" w:rsidRPr="005A1161" w:rsidRDefault="00D710A5" w:rsidP="00D710A5">
      <w:pPr>
        <w:pStyle w:val="Zkladntext"/>
        <w:widowControl/>
        <w:jc w:val="both"/>
        <w:rPr>
          <w:b w:val="0"/>
          <w:bCs w:val="0"/>
          <w:color w:val="000000"/>
          <w:sz w:val="20"/>
          <w:szCs w:val="20"/>
        </w:rPr>
      </w:pPr>
    </w:p>
    <w:p w:rsidR="001B541A" w:rsidRDefault="001B541A"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Typ</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1. K poslaneckému návrhu zákona - všeobecne:</w:t>
            </w:r>
            <w:r>
              <w:rPr>
                <w:rFonts w:ascii="Times" w:hAnsi="Times" w:cs="Times"/>
                <w:sz w:val="25"/>
                <w:szCs w:val="25"/>
              </w:rPr>
              <w:br/>
              <w:t xml:space="preserve">Na základe preskúmania návrhu legislatívneho materiálu (ďalej len „poslanecký návrh zákona“) Generálna prokuratúra Slovenskej republiky (ďalej len „generálna prokuratúra“) prezentuje k jeho obsahu nasledovné pripomienky: Generálna prokuratúra podporuje cieľ poslaneckého návrhu zákona, ktorého podstatou je efektívnejší boj proti trestnej činnosti, ktorej predmetom sú látky s anabolickým účinkom a látky s iným hormonálnym účinkom. Podstatou navrhovanej legislatívnej zmeny Trestného zákona je preferencia množstva (kvantity) látky s anabolickým účinkom alebo látky s iným hormonálnym účinkom, s ktorou páchateľ neoprávnene zaobchádza, pred hodnotou (kvalitou) takej látky, ktorá determinuje rozsah trestnej činnosti. Navrhovaná legislatívna zmena Trestného zákona bude mať zásadný vplyv na aplikačnú prax, najmä z hľadiska dokazovania zavinenia páchateľa k neoprávnenému zaobchádzaniu s určitým a určiteľným (definovaným) množstvom látky (nie jej hodnotou) s anabolickým účinkom alebo s iným hormonálnym účinkom. Takáto legislatívna zmena Trestného zákona odstráni aplikačné problémy týkajúce sa definičného určenia rozsahu trestnej činnosti; existujúce aplikačné problémy boli riešené jurisprudenciou najmä vo forme judikatúry Najvyššieho súdu Slovenskej republiky (mutatis mutandis uznesenie Najvyššieho súdu Slovenskej republiky z 28. januára 2014 spisovej značky 2 Tdo 74/2013 uverejnené v Zbierke stanovísk Najvyššieho súdu Slovenskej republiky a rozhodnutí súdov Slovenskej republiky, zošit č. 8/2014, s. 23, rozsudok Najvyššieho súdu Slovenskej republiky z 9. novembra 2017 spisovej značky 5 Tdo 83/2016 uverejnený v Zbierke stanovísk Najvyššieho súdu Slovenskej republiky a rozhodnutí súdov Slovenskej republiky, zošit č. 5/2018, s. 18 a uznesenie Najvyššieho súdu Slovenskej republiky z 20. marca 2019 spisovej značky 3 Tdo 83/2018 uverejnené v Zbierke stanovísk Najvyššieho súdu Slovenskej republiky a rozhodnutí súdov Slovenskej republiky, zošit č. 2/2019, s. 67). V súvislosti so spôsobom dosiahnutia cieľa sledovaného poslaneckým návrhom zákona vrátane legislatívneho riešenia, sa generálna prokuratúra v podstatnej časti stotožňuje so stanoviskom Ministerstva spravodlivosti Slovenskej republiky k predloženému návrhu legislatívneho materiálu.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O</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2. K poslaneckému návrhu zákona - konkrétne:</w:t>
            </w:r>
            <w:r>
              <w:rPr>
                <w:rFonts w:ascii="Times" w:hAnsi="Times" w:cs="Times"/>
                <w:sz w:val="25"/>
                <w:szCs w:val="25"/>
              </w:rPr>
              <w:br/>
              <w:t xml:space="preserve">Generálna prokuratúra považuje za zásadné presnejšie (rigoróznejšie) určenie množstva látky s anabolickým účinkom alebo látky s iným hormonálnym účinkom ako predmetu trestného činu, a to formou tzv. legálnej definície. Na spresnenie tzv. legálnej definície väčšieho množstva, značného množstva a veľkého množstva látky s anabolickým účinkom alebo látky s iným hormonálnym účinkom ako predmetu trestného činu, generálna prokuratúra navrhuje: - v čl. I bod 1 (§ 135a ods. 1) za slová „v množstve zodpovedajúcom najmenej desaťnásobku jednej tabletky“ vložiť slová „jednej injekcie, jednej ampulky, alebo v množstve zodpovedajúcom jednému nedeliteľnému baleniu prípravku s hmotnosťou najmenej 100 mg obsahujúceho látky s anabolickým účinkom alebo iným hormonálnym účinkom.“, - v čl. I bod 1 (§ 135a ods. 2) za slová „v množstve zodpovedajúcom najmenej stonásobku jednej tabletky“ vložiť slová „jednej injekcie, jednej ampulky, alebo v množstve zodpovedajúcom jednému nedeliteľnému baleniu prípravku s hmotnosťou najmenej 1 kg obsahujúceho látky s anabolickým účinkom alebo iným hormonálnym účinkom.“, - v čl. I bod 1 (§ 135a ods. 3) za slová „v množstve zodpovedajúcom najmenej tisícnásobku jednej tabletky“ vložiť slová „jednej injekcie, jednej ampulky, alebo v množstve zodpovedajúcom jednému nedeliteľnému baleniu prípravku s hmotnosťou najmenej 10 kg obsahujúceho látky s anabolickým účinkom alebo iným hormonálnym účinkom.“. Pripomienka k čl. I bod 1 poslaneckého návrhu zákona je zásadná. Odôvodnenie: Pojem „nedeliteľné balenie“ nie je v právnom poriadku Slovenskej republiky a ani v úniovom práve definovaný; ide o neurčitý právny pojem, ktorý sa v praxi aplikuje najmä v súvislosti s balením veci, látky, zmesi látok alebo zlúčeniny látok na účely ich ochrany, manipulácie s nimi a prezentácie, skladovania alebo prepravy (v tejto súvislosti poukazujeme na definíciu obalu ustanovenú v § 52 ods. 3 zákona č. 79/2015 Z. z. o odpadoch a o zmene a doplnení niektorých zákonov). Pojem „nedeliteľné balenie“ je treba definovať ako balenie veci, látky, zmesi látok alebo zlúčeniny látok, ktoré nie je možné rozdeliť na menšie časti. Pojem „prípravok“ je definovaný v rôznych právnych predpisoch. Podľa § 2 ods. 4 zákona č. 139/1998 Z. z. o omamných látkach, psychotropných látkach a prípravkoch sú prípravky zmesi obsahujúce jednu alebo viac omamných látok alebo psychotropných látok, a to bez ohľadu na ich fyzikálny stav, okrem prírodne sa vyskytujúcich zmesí látok a roztokov látok [písmeno a)], potenciálne rizikových látok, ktorých chemická štruktúra a predpokladané účinky sú podobné ako pri omamných látkach alebo psychotropných látkach [písmeno b)], alebo látok, na ktoré sa nevzťahujú medzinárodné dohovory, ktorými je Slovenská republika viazaná, a ktoré môžu predstavovať porovnateľné zdravotné riziko alebo spoločenské riziko ako látky, na ktoré sa vzťahujú medzinárodné dohovory, ktorými je Slovenská republika viazaná [písmeno c)]. Podľa čl. 1 písm. f) Viedenského dohovoru o psychotropných látkach publikovaný pod č. 62/1989 Zb. výraz prípravok označuje (i) roztok alebo zmes, v akomkoľvek fyzikálnom stave, obsahujúci jednu alebo viac psychotropných látok, alebo (ii) jednu alebo viac psychotropných látok vo forme dávok. Zákon č. 17/2018 Z. z. o veterinárnych prípravkoch a veterinárnych technických pomôckach a o zmene zákona Národnej rady Slovenskej republiky č. 145/1995 Z. z. o správnych poplatkoch v znení neskorších predpisov definuje pojem veterinárny prípravok ako hromadne vyrábaný liečebno-ochranný prípravok, ktorý je určený len pre zvieratá, dietetický, vitamínový, minerálny, dezinfekčný a kozmetický prípravok alebo diagnostický prípravok pre špecifickú laboratórnu diagnostiku nákaz zvierat alebo pôvodcov ochorení z potravín živočíšneho pôvodu; za veterinárny prípravok sa nepovažuje výrobok podľa osobitných predpisov [§ 2 písm. b)]. Zákon č. 397/2015 Z. z., ktorým sa na účely Trestného zákona ustanovuje zoznam látok s anabolickým alebo iným hormonálnym účinkom a ktorým sa menia a dopĺňajú niektoré zákony, neimplikuje žiadne s touto právnou problematikou súvisiace definície právnych pojmov. Vzhľadom na uvedenú terminologicky rôznorodú pojmológiu a jej obsah, ktoré by reálne spôsobovali aplikačné problémy v postupe orgánov činných v trestnom konaní a súdov v súvislosti s právnym posudzovaním konkrétneho skutku ako trestný čin neoprávneného zaobchádzania s látkami s anabolickým alebo iným hormonálnym účinkom podľa § 176 Trestného zákona, generálna prokuratúra navrhuje doplniť všeobecnú časť dôvodovej správy k poslaneckému návrhu zákona rigoróznym stanoviskom k právnym pojmom „nedeliteľné balenie“ a „prípravok“ a k ich obsahu. Generálna prokuratúra navrhuje ustanoviť hmotnosť jedného nedeliteľného balenia prípravku (100 mg, 1 kg a 10 kg) podľa spôsobu balenia a formy, v akej sa prípravok obsahujúci látky s anabolickým účinkom alebo iným hormonálnym účinkom obvykle (podľa verejne prístupných informácií) predáva [prípravok sa obvykle predáva napr. vo forme granúl, prášku alebo toboliek a je obvykle balený v plastových, sklenených alebo papierových obaloch (ako papierové čajové balenie vo vrecúškach)]. Generálna prokuratúra sa stotožňuje s novou formuláciou zákonných znakov trestného činu neoprávneného zaobchádzania s látkami s anabolickým alebo iným hormonálnym účinkom podľa § 176 Trestného zákona tak, ako je to uvedené v poslaneckom návrhu zákona, s akceptovaním legislatívno-technických pripomienok Ministerstva spravodlivosti Slovenskej republiky uplatnených k čl. I bod 2. Generálna prokuratúra zdôrazňuje, že túto tzv. situačnú legislatívnu zmenu Trestného zákona nepovažuje za systematickú z hľadiska obsahu a jej zásahu do trestnej politiky štátu z hľadiska akútnosti a nevyhnutnosti ňou sledovaného cieľa, a to predovšetkým z dôvodu aktuálnej (paralelnej) prípravy rozsiahlej legislatívnej zmeny Trestného zákona a Trestného poriadku v gescii Ministerstva spravodlivosti Slovenskej republiky. In fine, generálna prokuratúra považuje za potrebné vykonanie aj súvisiacej legislatívnej zmeny vo vzťahu k formulácii skutkovej podstaty priestupku na úseku zdravotníctva [§ 29 ods. 1 písm. c) zákona Slovenskej národnej rady č. 372/1990 Zb. o priestupkoch] postihujúceho menej závažné formy neoprávneného zaobchádzania s látkami s anabolickým alebo iným hormonálnym účinkom (v skutkovej podstate pomenovaného priestupku sú „látky s anabolickým alebo iným hormonálnym účinkom“ označené ako „iné látky škodlivé zdraviu“).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Z</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 xml:space="preserve">K návrhu </w:t>
            </w:r>
            <w:r>
              <w:rPr>
                <w:rFonts w:ascii="Times" w:hAnsi="Times" w:cs="Times"/>
                <w:sz w:val="25"/>
                <w:szCs w:val="25"/>
              </w:rPr>
              <w:br/>
              <w:t xml:space="preserve">K predmetnému návrhu zákona, zverejnenému na pripomienkové konanie od 06.07.2021 do 14.07.2021 pod rezortným číslom 24629/2020/120 neuplatňujeme žiadne pripomienky a stotožňujeme sa so stanoviskom predkladateľa uvedením v predkladacej správe.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O</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rámci stanoviska k poslaneckému návrhu zákona sme uviedli, že „podľa nášho názoru môže mať predmetný návrh negatívny vplyv na rozpočet verejnej správy v nadväznosti na navrhované zmeny v postihovaní neoprávneného zaobchádzania s látkami s anabolickým alebo iným hormonálnym účinkom ako aj s tým súvisiacim navrhovaným sprísnením hranice trestnosti. V nadväznosti na uvedené je potrebné v súlade s § 33 zákona č. 523/2004 Z. z. o rozpočtových pravidlách verejnej správy a o zmene a doplnení niektorých zákonov uviesť návrhy na úhradu zvýšených výdavkov“. V predkladacej správe je v stanovisku Ministerstva spravodlivosti SR (ďalej len „ministerstvo spravodlivosti“) uvedené, že ministerstvo spravodlivosti odporúča zosúladiť všeobecnú časť dôvodovej správy a doložku vybraných vplyvov so stanoviskom Ministerstva financií SR, v zmysle ktorého bude mať predložený poslanecký návrh zákona negatívny vplyv na rozpočet verejnej správy. Uvedené vyjadrenie ministerstva spravodlivosti žiadame zosúladiť so stanoviskom Ministerstva financií SR, kde je uvedené, že poslanecký návrh zákona môže mať vplyv na rozpočet verejnej správy. Zároveň žiadame v stanovisku ministerstva spravodlivosti jednoznačne uviesť, že prípadné vplyvy vyplývajúce z návrhu budú zabezpečené v rámci schválených limitov kapitoly ministerstva spravodlivosti na príslušné rozpočtové obdobie, bez dodatočných požiadaviek na štátny rozpočet.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Z</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čl. I bodu 1 § 135a</w:t>
            </w:r>
            <w:r>
              <w:rPr>
                <w:rFonts w:ascii="Times" w:hAnsi="Times" w:cs="Times"/>
                <w:sz w:val="25"/>
                <w:szCs w:val="25"/>
              </w:rPr>
              <w:br/>
              <w:t>Odporúčame zvážiť zadefinovanie množstva "tabletky, injekcie, ampulky, alebo podobne nedeliteľného balenia prípravku obsahujúceho látky s anabolickým alebo iným hormonálnym účinkom" z dôvodu, že návrh zákona ho nedefinuje. Napríklad § 135 Trestného zákona obsahuje uvedenie množstva vo forme „jednorazovej dávky na použitie“, ktoré bolo judikatúrou bližšie definované. Odôvodnenie: Každá tabletka, injekcia a ampulka a pod. je iná svojou veľkosťou, množstvom účinnej látky, inou koncentráciou látok. V budúcnosti môže množstvo (ks, ml) tabletky, injekcie, ampulky viesť k dohadom. Môže sa napríklad stať, že jedna 30 ml injekcia bude obsahovať účinnú dávku 10 ml a 20 ml injekcia až 20 ml účinnej látky.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O</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čl. I bodu 2 § 176 ods. 3 písm. b)</w:t>
            </w:r>
            <w:r>
              <w:rPr>
                <w:rFonts w:ascii="Times" w:hAnsi="Times" w:cs="Times"/>
                <w:sz w:val="25"/>
                <w:szCs w:val="25"/>
              </w:rPr>
              <w:br/>
              <w:t xml:space="preserve">Žiadame písmeno b) preformulovať nasledovne: "b) v súvislosti s účasťou športovca na súťaži," s odkazom na § 3 písm. g) zákona č. 440/2015 Z. z. o športe a o zmene a doplnení niektorých zákonov. Odôvodnenie: Aktuálne znenie Trestného zákona aj navrhované znenie Trestného zákona používa pojem "v súvislosti s organizovanou športovou činnosťou", ktorý nemá legálnu definíciu. Z toho dôvodu takéto znenie považujeme za nejasné a široko koncipované a žiadame použiť slovné spojenie "v súvislosti s účasťou športovca na súťaži", čím sa pod ustanovenie subsumujú práve takí páchatelia, ktorí použitím látok s anabolickým alebo s iným hormonálnym účinkom počas prípravy na súťaž alebo počas samotnej súťaže dosiahli v súťaži lepší výsledok. Práve tieto osoby by mali byť prísnejšie sankcionované oproti páchateľom podľa navrhovaného odseku 1 alebo odseku 2. Túto pripomienku považuje MŠVVaŠ SR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Z</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Ministerstvo vnútra Slovenskej republiky neodporúča riešiť problematiku zaobchádzania s látkami s anabolickým alebo iným hormonálnym účinkom čiastkovou novelou Trestného zákona a prípadné zmeny trestnoprávnej zodpovednosti vo vzťahu k zaobchádzaniu s látkami s anabolickým alebo iným hormonálnym účinkom navrhuje riešiť po širšej odbornej diskusii v rámci ministerstvom spravodlivosti pripravovaných komplexnejších zmien trestnoprávnych predpisov. Odôvodnenie Predloženou zmenou zákona má dôjsť aj k trestnoprávnemu postihovaniu konania, ktorého motívom nie je páchanie trestnej činnosti za účelom zisku, resp. iného poškodenia právom chráneného záujmu. Ako modelový príklad možno uviesť na Slovensku veľmi rozšírený tzv. „body building“ („posilňovanie“), pri ktorom užívajú rekreační športovci veľmi často látky stimulujúce rast svalovej hmoty. Výrobcovia látok s hormonálnym účinkom (anabolík a pod.) ponúkajú na predaj široké spektrum výrobkov s obsahom rôznych účinných látok. Jedným z často zneužívaných prípravkov je napr. „klenbuterol“, ktorý Svetová antidopingová agentúra (WADA) klasifikovala ako anabolické činidlo. Ide teda o látku spadajúcu do LAHU a v súčasnosti je dostupných viacero výrobkov s obsahom tejto látky. Uvádzame napríklad prípravok „Clenburterol Magnus“, ktorý je bežne dostupný v základnom 100 tabletovom balení za cenu 29 eur, pričom toto množstvo pri „odporúčanom“ dávkovaní 2 až 6 tabliet denne postačí na približne 15 až 50 dní. Berúc do úvahy skutočnosť, že posilňovanie ako rekreačný šport je dlhodobou činnosťou, môžeme s veľkou pravdepodobnosťou predikovať, že konanie značnej časti rekreačných, ale aj poloprofesionálnych športovcov, v smere zabezpečiť sa konkrétnym výrobkom na tréningové obdobie (makrocyklus v trvaní niekoľkých mesiacov), môže dokonca napĺňať podmienky štvrtého odseku § 176, tzn. veľké množstvo = tisíc násobok jednej tablety (§135a ods. 3), pri ktorom je ustanovený trest odňatia slobody na päť až dvanásť rokov. V tejto súvislosti je plne legitímne položiť otázku, či je pri snahách o dekriminalizáciu niektorých látok vhodné trestnoprávne postihovať, v súvislosti s prechovávaním LAHU, športovcov, či už rekreačných alebo profesionálnych. Pri posudzovaní predikovateľných problémov plynúcich z prijatia návrhu zákona môžeme vychádzať per analogiam z poznatkov z aplikačnej praxe pri iných druhoch drogovej trestnej činnosti, kde taktiež nie sú zriedkavým javom záchyty síce vyrobeného produktu, však ešte nie finalizovaného napríklad vo forme tablety určenej na distribúciu. Ide najmä o kvapalné substancie vo väčších a veľkých objemoch alebo tiež o sušinu vo forme prachu, či kryštálu s rôznou hrúbkou „zrna“. Pri posudzovaní takejto zaistenej omamnej a psychotropnej látky určuje Kriminalistický a expertízny ústav Policajného zboru Prezídia Policajného zboru percento účinnej látky a následne množstvo možných dávok. Pri posudzovaní LAHU bude musieť s takmer istotou príslušný orgán činný v trestnom konaní žiadať o expertízu výrobcu originálnej značky tovaru (ak bude určiteľný), resp. špecializované komerčné laboratórium. Bez určenia podielu aktívnej zložky, ktorá už má vplyv na ľudský organizmus podľa spustenia anabolických zmien a pod., nebude možné určiť minimálny objem jednej dávky/tablety/ampulky. Napríklad pri záchyte 1 litra tekutiny, alebo 1 kg prášku s obsahom zakázanej látky, je bezpodmienečne nutné požiadať špecializované pracovisko o stanovenie hmotnostného podielu účinnej látky, ten následne prerátať podľa poznania vplyvu na organizmus na dávky a až tie bude možné premietnuť do skutkovej podstaty trestného činu. Tento postup zároveň predstavuje enormné zvýšenie finančných nákladov vynaložených na expertízne skúmanie zaistenej látky. Akceptáciou predmetného návrhu zákona v súvislosti s prechovávaním a určením množstva ako násobku obvyklej dávky reprezentovanej tabletou, či ampulkou, príde k enormnému zvýšeniu nápadu a „zahlteniu“ poverených policajtov obvodných oddelení Policajného zboru, vyšetrovateľov okresných riaditeľstiev Policajného zboru a vyšetrovateľov krajských riaditeľstiev Policajného zboru, pretože, vzhľadom na navrhované znenie § 176 ods. 3 s poukázaním na § 135a ods. 2 bude trestne stíhateľný za prechovávanie každý, kto zakúpi jedno balenie prípravku s obsahom LAHU určeného pre športovcov. V nadväznosti na uvedené, chápajúc a akceptujúc zámer predkladateľov zákona sme toho názoru, že výsledkom širokej sociálnej diskusie by mali byť aj navrhované množstvá a rozsahy, najmä s prihliadnutím na skutočnosť, že takto konštruovaný zákon bude trestnoprávne postihovať veľkú časť populácie, ktorá doteraz nebola v konflikte so zákonom a žila spoločensky akceptovaným spôsobom života.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O</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SLeK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Čl. 1 bode 2 návrhu v časti § 176 ods. 1</w:t>
            </w:r>
            <w:r>
              <w:rPr>
                <w:rFonts w:ascii="Times" w:hAnsi="Times" w:cs="Times"/>
                <w:sz w:val="25"/>
                <w:szCs w:val="25"/>
              </w:rPr>
              <w:br/>
              <w:t xml:space="preserve">4. V Čl. 1 bode 2 návrhu v časti § 176 ods. 1 navrhujeme slová „liečebný účel indikovaný lekárom “ nahradiť slovami: „terapeutický účel uvedený v súhrne charakteristických vlastností lieku" Odôvodnenie: Liečebný účel indikovaný lekárom nemusí byť vždy v súlade s určením lieku uvedeným v súhrne charakteristických vlastností lieku.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Z</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SLeK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Čl. 1 bode 2 návrhu v časti § 176 ods. 2</w:t>
            </w:r>
            <w:r>
              <w:rPr>
                <w:rFonts w:ascii="Times" w:hAnsi="Times" w:cs="Times"/>
                <w:sz w:val="25"/>
                <w:szCs w:val="25"/>
              </w:rPr>
              <w:br/>
              <w:t xml:space="preserve">6. V Čl. 1 bode 2 návrhu v časti § 176 ods. 2 navrhujeme doplniť písmeno d) v znení: „d) neoprávnene vydá bez predloženia platného preskripčného záznamu, lekárskeho alebo veterinárneho lekárskeho predpisu,“ Odôvodnenie: Navrhuje sa rozšírenie zodpovednostných subjektov o subjekty oprávnené na výdaj liekov podľa zákona č. 362/2011 Z.z. o liekoch a zdravotníckych pomôckach a o zmene a doplnení niektorých zákonov.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Z</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SLeK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Čl. 1 bode 2 návrhu v časti § 176 ods. 2 písmeno a)</w:t>
            </w:r>
            <w:r>
              <w:rPr>
                <w:rFonts w:ascii="Times" w:hAnsi="Times" w:cs="Times"/>
                <w:sz w:val="25"/>
                <w:szCs w:val="25"/>
              </w:rPr>
              <w:br/>
              <w:t>5. V Čl. 1 bode 2 návrhu v časti § 176 ods. 2 písmeno a) navrhujeme za slova „na“ doplniť slová „preskripčný záznam,“ Odôvodnenie: V súlade s § 119 ods. 2 a ods. 3 v spojení s § 120 a nasl. zákona č. 362/2011 Z.z. o liekoch a zdravotníckych pomôckach a o zmene a doplnení niektorých zákonov, predpisovanie a výdaj liekov sa okrem lekárskeho predpisu a veterinárneho lekárskeho predpisu realizuje aj na základe preskripčného záznamu.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Z</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SLeK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Čl. I bod 1 v časti § 135a ods. 1</w:t>
            </w:r>
            <w:r>
              <w:rPr>
                <w:rFonts w:ascii="Times" w:hAnsi="Times" w:cs="Times"/>
                <w:sz w:val="25"/>
                <w:szCs w:val="25"/>
              </w:rPr>
              <w:br/>
              <w:t>1. V Čl. I bod 1 v časti § 135a ods. 1 navrhujeme slovo „tabletka“ nahradiť slovom „tableta“ a za slová „v množstve zodpovedajúcom najmenej desaťnásobku jednej tabletky“ vložiť slová „jednej injekcie, jednej ampulky, alebo v množstve zodpovedajúcom jednému nedeliteľnému baleniu prípravku s hmotnosťou najmenej 100 mg obsahujúceho látky s anabolickým účinkom alebo iným hormonálnym účinkom.“ Odôvodnenie: Navrhuje sa pojmové zosúladenie so znením referenčných liekových foriem v humánnej medicíne zverejneným Štátnym ústavom pre kontrolu liečiv a zároveň v súlade so znením a odôvodnením pripomienky podanej Generálnou prokuratúrou Slovenskej republiky definovanie množstva pre účely určenia neoprávneného zaobchádzania legislatívnym určením hmotnosti balenia.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Z</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SLeK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 xml:space="preserve">Čl. I bod 1 v časti § 135a ods. 2 </w:t>
            </w:r>
            <w:r>
              <w:rPr>
                <w:rFonts w:ascii="Times" w:hAnsi="Times" w:cs="Times"/>
                <w:sz w:val="25"/>
                <w:szCs w:val="25"/>
              </w:rPr>
              <w:br/>
              <w:t>2. V Čl. I bod 1 v časti § 135a ods. 2 navrhujeme za slová „v množstve zodpovedajúcom najmenej stonásobku jednej tabletky“ vložiť slová „jednej injekcie, jednej ampulky, alebo v množstve zodpovedajúcom jednému nedeliteľnému baleniu prípravku s hmotnosťou najmenej 1 kg obsahujúceho látky s anabolickým účinkom alebo iným hormonálnym účinkom.“, - Odôvodnenie: Navrhuje sa pojmové zosúladenie so znením referenčných liekových foriem v humánnej medicíne zverejneným Štátnym ústavom pre kontrolu liečiv a zároveň v súlade so znením a odôvodnením pripomienky podanej Generálnou prokuratúrou Slovenskej republiky definovanie množstva pre účely určenia neoprávneného zaobchádzania legislatívnym určením hmotnosti balenia.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Z</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SLeK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 xml:space="preserve">Čl. I bod 1 v časti § 135a ods. 3 </w:t>
            </w:r>
            <w:r>
              <w:rPr>
                <w:rFonts w:ascii="Times" w:hAnsi="Times" w:cs="Times"/>
                <w:sz w:val="25"/>
                <w:szCs w:val="25"/>
              </w:rPr>
              <w:br/>
              <w:t xml:space="preserve">3. V Čl. I bod 1 v časti § 135a ods. 3 navrhujeme za slová „v množstve zodpovedajúcom najmenej tisícnásobku jednej tabletky“ vložiť slová „jednej injekcie, jednej ampulky, alebo v množstve zodpovedajúcom jednému nedeliteľnému baleniu prípravku s hmotnosťou najmenej 10 kg obsahujúceho látky s anabolickým účinkom alebo iným hormonálnym účinkom.“. Odôvodnenie: Navrhuje sa pojmové zosúladenie so znením referenčných liekových foriem v humánnej medicíne zverejneným Štátnym ústavom pre kontrolu liečiv a zároveň v súlade so znením a odôvodnením pripomienky podanej Generálnou prokuratúrou Slovenskej republiky definovanie množstva pre účely určenia neoprávneného zaobchádzania legislatívnym určením hmotnosti balenia.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Z</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 xml:space="preserve">Čl. I bod 1 v časti § 135a ods. 2 </w:t>
            </w:r>
            <w:r>
              <w:rPr>
                <w:rFonts w:ascii="Times" w:hAnsi="Times" w:cs="Times"/>
                <w:sz w:val="25"/>
                <w:szCs w:val="25"/>
              </w:rPr>
              <w:br/>
              <w:t>2. V Čl. I bod 1 v časti § 135a ods. 2 navrhujeme za slová „v množstve zodpovedajúcom najmenej stonásobku jednej tabletky“ vložiť slová „jednej injekcie, jednej ampulky, alebo v množstve zodpovedajúcom jednému nedeliteľnému baleniu prípravku s hmotnosťou najmenej 1 kg obsahujúceho látky s anabolickým účinkom alebo iným hormonálnym účinkom.“, - Odôvodnenie: Navrhuje sa pojmové zosúladenie so znením referenčných liekových foriem v humánnej medicíne zverejneným Štátnym ústavom pre kontrolu liečiv a zároveň v súlade so znením a odôvodnením pripomienky podanej Generálnou prokuratúrou Slovenskej republiky definovanie množstva pre účely určenia neoprávneného zaobchádzania legislatívnym určením hmotnosti balenia.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O</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V Čl. I bod 1 v časti § 135a ods. 1</w:t>
            </w:r>
            <w:r>
              <w:rPr>
                <w:rFonts w:ascii="Times" w:hAnsi="Times" w:cs="Times"/>
                <w:sz w:val="25"/>
                <w:szCs w:val="25"/>
              </w:rPr>
              <w:br/>
              <w:t>V Čl. I bod 1 v časti § 135a ods. 1 navrhujeme slovo „tabletka“ nahradiť slovom „tableta“ a za slová „v množstve zodpovedajúcom najmenej desaťnásobku jednej tabletky“ vložiť slová „jednej injekcie, jednej ampulky, alebo v množstve zodpovedajúcom jednému nedeliteľnému baleniu prípravku s hmotnosťou najmenej 100 mg obsahujúceho látky s anabolickým účinkom alebo iným hormonálnym účinkom.“ Odôvodnenie: Navrhuje sa pojmové zosúladenie so znením referenčných liekových foriem v humánnej medicíne zverejneným Štátnym ústavom pre kontrolu liečiv a zároveň v súlade so znením a odôvodnením pripomienky podanej Generálnou prokuratúrou Slovenskej republiky definovanie množstva pre účely určenia neoprávneného zaobchádzania legislatívnym určením hmotnosti balenia.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O</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b/>
                <w:bCs/>
                <w:sz w:val="25"/>
                <w:szCs w:val="25"/>
              </w:rPr>
              <w:t>V Čl. I bod 1 v časti § 135a ods. 3</w:t>
            </w:r>
            <w:r>
              <w:rPr>
                <w:rFonts w:ascii="Times" w:hAnsi="Times" w:cs="Times"/>
                <w:sz w:val="25"/>
                <w:szCs w:val="25"/>
              </w:rPr>
              <w:br/>
              <w:t>3. V Čl. I bod 1 v časti § 135a ods. 3 navrhujeme za slová „v množstve zodpovedajúcom najmenej tisícnásobku jednej tabletky“ vložiť slová „jednej injekcie, jednej ampulky, alebo v množstve zodpovedajúcom jednému nedeliteľnému baleniu prípravku s hmotnosťou najmenej 10 kg obsahujúceho látky s anabolickým účinkom alebo iným hormonálnym účinkom.“. Odôvodnenie: Navrhuje sa pojmové zosúladenie so znením referenčných liekových foriem v humánnej medicíne zverejneným Štátnym ústavom pre kontrolu liečiv a zároveň v súlade so znením a odôvodnením pripomienky podanej Generálnou prokuratúrou Slovenskej republiky definovanie množstva pre účely určenia neoprávneného zaobchádzania legislatívnym určením hmotnosti balenia.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jc w:val="center"/>
              <w:rPr>
                <w:rFonts w:ascii="Times" w:hAnsi="Times" w:cs="Times"/>
                <w:b/>
                <w:bCs/>
                <w:sz w:val="25"/>
                <w:szCs w:val="25"/>
              </w:rPr>
            </w:pPr>
            <w:r>
              <w:rPr>
                <w:rFonts w:ascii="Times" w:hAnsi="Times" w:cs="Times"/>
                <w:b/>
                <w:bCs/>
                <w:sz w:val="25"/>
                <w:szCs w:val="25"/>
              </w:rPr>
              <w:t>O</w:t>
            </w: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r w:rsidR="001B541A">
        <w:trPr>
          <w:divId w:val="1949120837"/>
          <w:jc w:val="center"/>
        </w:trPr>
        <w:tc>
          <w:tcPr>
            <w:tcW w:w="1500" w:type="pct"/>
            <w:tcBorders>
              <w:top w:val="outset" w:sz="6" w:space="0" w:color="000000"/>
              <w:left w:val="outset" w:sz="6" w:space="0" w:color="000000"/>
              <w:bottom w:val="outset" w:sz="6" w:space="0" w:color="000000"/>
              <w:right w:val="outset" w:sz="6" w:space="0" w:color="000000"/>
            </w:tcBorders>
            <w:hideMark/>
          </w:tcPr>
          <w:p w:rsidR="001B541A" w:rsidRDefault="001B541A">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541A" w:rsidRDefault="001B541A">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B541A"/>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BEE4D-88DE-4435-9EEC-B133D70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99526">
      <w:bodyDiv w:val="1"/>
      <w:marLeft w:val="0"/>
      <w:marRight w:val="0"/>
      <w:marTop w:val="0"/>
      <w:marBottom w:val="0"/>
      <w:divBdr>
        <w:top w:val="none" w:sz="0" w:space="0" w:color="auto"/>
        <w:left w:val="none" w:sz="0" w:space="0" w:color="auto"/>
        <w:bottom w:val="none" w:sz="0" w:space="0" w:color="auto"/>
        <w:right w:val="none" w:sz="0" w:space="0" w:color="auto"/>
      </w:divBdr>
      <w:divsChild>
        <w:div w:id="2053990253">
          <w:marLeft w:val="0"/>
          <w:marRight w:val="0"/>
          <w:marTop w:val="0"/>
          <w:marBottom w:val="0"/>
          <w:divBdr>
            <w:top w:val="none" w:sz="0" w:space="0" w:color="auto"/>
            <w:left w:val="none" w:sz="0" w:space="0" w:color="auto"/>
            <w:bottom w:val="none" w:sz="0" w:space="0" w:color="auto"/>
            <w:right w:val="none" w:sz="0" w:space="0" w:color="auto"/>
          </w:divBdr>
        </w:div>
      </w:divsChild>
    </w:div>
    <w:div w:id="1926498508">
      <w:bodyDiv w:val="1"/>
      <w:marLeft w:val="0"/>
      <w:marRight w:val="0"/>
      <w:marTop w:val="0"/>
      <w:marBottom w:val="0"/>
      <w:divBdr>
        <w:top w:val="none" w:sz="0" w:space="0" w:color="auto"/>
        <w:left w:val="none" w:sz="0" w:space="0" w:color="auto"/>
        <w:bottom w:val="none" w:sz="0" w:space="0" w:color="auto"/>
        <w:right w:val="none" w:sz="0" w:space="0" w:color="auto"/>
      </w:divBdr>
    </w:div>
    <w:div w:id="19491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7.2021 4:10:29"/>
    <f:field ref="objchangedby" par="" text="Fscclone"/>
    <f:field ref="objmodifiedat" par="" text="15.7.2021 4:10:3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5F8C42-A952-4D58-A2A9-BA8927F3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3573</Words>
  <Characters>20368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2021-07-15T02:10:00Z</dcterms:created>
  <dcterms:modified xsi:type="dcterms:W3CDTF">2021-07-15T02:10:00Z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align="center"&gt;&lt;strong&gt;Správa o účasti verejnosti na tvorbe právnych predpisov &lt;/strong&gt;&lt;/p&gt;&lt;p&gt;&amp;nbsp;&lt;/p&gt;</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Trestné právo_x000d__x000a_Trestné právo hmotné_x000d__x000a_Trestné činy</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Michal Ragan</vt:lpwstr>
  </property>
  <property name="FSC#SKEDITIONSLOVLEX@103.510:zodppredkladatel" pid="11" fmtid="{D5CDD505-2E9C-101B-9397-08002B2CF9AE}">
    <vt:lpwstr>Mária Kolíková</vt:lpwstr>
  </property>
  <property name="FSC#SKEDITIONSLOVLEX@103.510:dalsipredkladatel" pid="12" fmtid="{D5CDD505-2E9C-101B-9397-08002B2CF9AE}">
    <vt:lpwstr/>
  </property>
  <property name="FSC#SKEDITIONSLOVLEX@103.510:nazovpredpis" pid="13" fmtid="{D5CDD505-2E9C-101B-9397-08002B2CF9AE}">
    <vt:lpwstr> Návrh skupiny poslancov Národnej rady Slovenskej republiky na vydanie zákona, ktorým sa mení a dopĺňa zákon č. 300/2005 Z. z. Trestný zákon v znení neskorších predpisov (tlač 582)</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spravodlivosti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Na základe § 70 ods. 2 zákona Národnej rady Slovenskej republiky č. 350/1996 Z. z. o rokovacom poriadku Národnej rady Slovenskej republiky v znení neskorších predpisov</vt:lpwstr>
  </property>
  <property name="FSC#SKEDITIONSLOVLEX@103.510:plnynazovpredpis" pid="22" fmtid="{D5CDD505-2E9C-101B-9397-08002B2CF9AE}">
    <vt:lpwstr> Návrh skupiny poslancov Národnej rady Slovenskej republiky na vydanie zákona, ktorým sa mení a dopĺňa zákon č. 300/2005 Z. z. Trestný zákon v znení neskorších predpisov (tlač 582)</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24629/2021/120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LP/2021/353</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ministerka spravodlivosti Slovenskej republiky</vt:lpwstr>
  </property>
  <property name="FSC#SKEDITIONSLOVLEX@103.510:funkciaZodpPredAkuzativ" pid="141" fmtid="{D5CDD505-2E9C-101B-9397-08002B2CF9AE}">
    <vt:lpwstr>ministerke spravodlivosti Slovenskej republiky</vt:lpwstr>
  </property>
  <property name="FSC#SKEDITIONSLOVLEX@103.510:funkciaZodpPredDativ" pid="142" fmtid="{D5CDD505-2E9C-101B-9397-08002B2CF9AE}">
    <vt:lpwstr>ministerke spravodlivosti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Mária Kolíková_x000d__x000a_ministerka spravodlivosti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COO.2145.1000.3.4460504</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15. 7. 2021</vt:lpwstr>
  </property>
</Properties>
</file>