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'1.0' encoding='UTF-8' standalone='no' 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2DFA" w:rsidRPr="00F04CCD" w14:paraId="4ABFCFFF" w14:textId="77777777" w:rsidTr="007B71A4">
        <w:trPr>
          <w:trHeight w:val="567"/>
        </w:trPr>
        <w:tc>
          <w:tcPr>
            <w:tcW w:w="9212" w:type="dxa"/>
            <w:shd w:val="clear" w:color="auto" w:fill="D9D9D9" w:themeFill="background1" w:themeFillShade="D9"/>
          </w:tcPr>
          <w:p w14:paraId="4838805B" w14:textId="77777777" w:rsidR="009F2DFA" w:rsidRPr="00042C66" w:rsidRDefault="008A1252" w:rsidP="007B71A4">
            <w:pPr>
              <w:jc w:val="center"/>
              <w:rPr>
                <w:b/>
                <w:sz w:val="24"/>
              </w:rPr>
            </w:pPr>
            <w:r w:rsidRPr="008A1252">
              <w:rPr>
                <w:b/>
                <w:sz w:val="28"/>
              </w:rPr>
              <w:t xml:space="preserve">Analýza </w:t>
            </w:r>
            <w:r>
              <w:rPr>
                <w:b/>
                <w:sz w:val="28"/>
              </w:rPr>
              <w:t>v</w:t>
            </w:r>
            <w:r w:rsidR="009F2DFA" w:rsidRPr="00042C66">
              <w:rPr>
                <w:b/>
                <w:sz w:val="28"/>
              </w:rPr>
              <w:t>plyv</w:t>
            </w:r>
            <w:r>
              <w:rPr>
                <w:b/>
                <w:sz w:val="28"/>
              </w:rPr>
              <w:t>ov</w:t>
            </w:r>
            <w:r w:rsidR="009F2DFA" w:rsidRPr="00042C66">
              <w:rPr>
                <w:b/>
                <w:sz w:val="28"/>
              </w:rPr>
              <w:t xml:space="preserve"> na podnikateľské prostredie </w:t>
            </w:r>
          </w:p>
          <w:p w14:paraId="3AA0ED63" w14:textId="77777777" w:rsidR="009F2DFA" w:rsidRPr="00F04CCD" w:rsidRDefault="009F2DFA" w:rsidP="00780BA6">
            <w:pPr>
              <w:jc w:val="center"/>
              <w:rPr>
                <w:b/>
              </w:rPr>
            </w:pPr>
            <w:r w:rsidRPr="00042C66">
              <w:rPr>
                <w:b/>
                <w:sz w:val="24"/>
              </w:rPr>
              <w:t xml:space="preserve">(vrátane </w:t>
            </w:r>
            <w:r w:rsidR="00780BA6">
              <w:rPr>
                <w:b/>
                <w:sz w:val="24"/>
              </w:rPr>
              <w:t xml:space="preserve">testu </w:t>
            </w:r>
            <w:r w:rsidRPr="00042C66">
              <w:rPr>
                <w:b/>
                <w:sz w:val="24"/>
              </w:rPr>
              <w:t>MSP)</w:t>
            </w:r>
          </w:p>
        </w:tc>
      </w:tr>
      <w:tr w:rsidR="009F2DFA" w:rsidRPr="00F04CCD" w14:paraId="4FC3021E" w14:textId="77777777" w:rsidTr="007B71A4">
        <w:trPr>
          <w:trHeight w:val="567"/>
        </w:trPr>
        <w:tc>
          <w:tcPr>
            <w:tcW w:w="9212" w:type="dxa"/>
            <w:shd w:val="clear" w:color="auto" w:fill="D9D9D9" w:themeFill="background1" w:themeFillShade="D9"/>
          </w:tcPr>
          <w:p w14:paraId="3B9B4C18" w14:textId="77777777" w:rsidR="009F2DFA" w:rsidRPr="00042C66" w:rsidRDefault="009F2DFA" w:rsidP="007B71A4">
            <w:pPr>
              <w:rPr>
                <w:b/>
                <w:sz w:val="24"/>
              </w:rPr>
            </w:pPr>
            <w:r w:rsidRPr="00042C66">
              <w:rPr>
                <w:b/>
                <w:sz w:val="24"/>
              </w:rPr>
              <w:t>Materiál bude mať vplyv s ohľadom na veľkostnú kategóriu podnikov:</w:t>
            </w:r>
          </w:p>
        </w:tc>
      </w:tr>
      <w:tr w:rsidR="009F2DFA" w:rsidRPr="00F04CCD" w14:paraId="3199605A" w14:textId="77777777" w:rsidTr="007B71A4">
        <w:trPr>
          <w:trHeight w:val="567"/>
        </w:trPr>
        <w:tc>
          <w:tcPr>
            <w:tcW w:w="9212" w:type="dxa"/>
            <w:shd w:val="clear" w:color="auto" w:fill="auto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6"/>
              <w:gridCol w:w="8410"/>
            </w:tblGrid>
            <w:tr w:rsidR="009F2DFA" w:rsidRPr="00F04CCD" w14:paraId="58BD3ABC" w14:textId="77777777" w:rsidTr="007B71A4">
              <w:sdt>
                <w:sdtPr>
                  <w:id w:val="433398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07352B18" w14:textId="77777777" w:rsidR="009F2DFA" w:rsidRPr="00F04CCD" w:rsidRDefault="009F2DFA" w:rsidP="007B71A4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1DC2E44E" w14:textId="77777777" w:rsidR="009F2DFA" w:rsidRPr="00F04CCD" w:rsidRDefault="009F2DFA" w:rsidP="007B71A4">
                  <w:pPr>
                    <w:rPr>
                      <w:b/>
                    </w:rPr>
                  </w:pPr>
                  <w:r w:rsidRPr="00F04CCD">
                    <w:rPr>
                      <w:b/>
                    </w:rPr>
                    <w:t xml:space="preserve">iba na MSP (0 - 249 zamestnancov) </w:t>
                  </w:r>
                </w:p>
              </w:tc>
            </w:tr>
            <w:tr w:rsidR="009F2DFA" w:rsidRPr="00F04CCD" w14:paraId="268A0A93" w14:textId="77777777" w:rsidTr="007B71A4">
              <w:sdt>
                <w:sdtPr>
                  <w:id w:val="-794538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6E831330" w14:textId="77777777" w:rsidR="009F2DFA" w:rsidRPr="00F04CCD" w:rsidRDefault="009F2DFA" w:rsidP="007B71A4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358410EC" w14:textId="77777777" w:rsidR="009F2DFA" w:rsidRPr="00F04CCD" w:rsidRDefault="009F2DFA" w:rsidP="007B71A4">
                  <w:pPr>
                    <w:rPr>
                      <w:b/>
                    </w:rPr>
                  </w:pPr>
                  <w:r w:rsidRPr="00F04CCD">
                    <w:rPr>
                      <w:b/>
                    </w:rPr>
                    <w:t>iba na veľké podniky (250 a viac zamestnancov)</w:t>
                  </w:r>
                </w:p>
              </w:tc>
            </w:tr>
            <w:tr w:rsidR="009F2DFA" w:rsidRPr="00F04CCD" w14:paraId="12DFC196" w14:textId="77777777" w:rsidTr="007B71A4">
              <w:sdt>
                <w:sdtPr>
                  <w:id w:val="129063450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18C45EE7" w14:textId="77777777" w:rsidR="009F2DFA" w:rsidRPr="00F04CCD" w:rsidRDefault="00AD0025" w:rsidP="007B71A4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407991EB" w14:textId="77777777" w:rsidR="009F2DFA" w:rsidRPr="00F04CCD" w:rsidRDefault="009F2DFA" w:rsidP="007B71A4">
                  <w:r w:rsidRPr="00F04CCD">
                    <w:rPr>
                      <w:b/>
                    </w:rPr>
                    <w:t xml:space="preserve">na všetky </w:t>
                  </w:r>
                  <w:r>
                    <w:rPr>
                      <w:b/>
                    </w:rPr>
                    <w:t>kategórie</w:t>
                  </w:r>
                  <w:r w:rsidRPr="00F04CCD">
                    <w:rPr>
                      <w:b/>
                    </w:rPr>
                    <w:t xml:space="preserve"> podnikov</w:t>
                  </w:r>
                </w:p>
              </w:tc>
            </w:tr>
          </w:tbl>
          <w:p w14:paraId="2D124979" w14:textId="77777777" w:rsidR="009F2DFA" w:rsidRPr="00F04CCD" w:rsidRDefault="009F2DFA" w:rsidP="007B71A4">
            <w:pPr>
              <w:rPr>
                <w:b/>
              </w:rPr>
            </w:pPr>
          </w:p>
        </w:tc>
      </w:tr>
      <w:tr w:rsidR="009F2DFA" w:rsidRPr="00F04CCD" w14:paraId="5EDC77C9" w14:textId="77777777" w:rsidTr="007B71A4">
        <w:tc>
          <w:tcPr>
            <w:tcW w:w="9212" w:type="dxa"/>
            <w:shd w:val="clear" w:color="auto" w:fill="D9D9D9" w:themeFill="background1" w:themeFillShade="D9"/>
          </w:tcPr>
          <w:p w14:paraId="64123BC7" w14:textId="77777777" w:rsidR="009F2DFA" w:rsidRPr="00042C66" w:rsidRDefault="002B1108" w:rsidP="007B71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>.1 Dotknuté podnikateľské subjekty</w:t>
            </w:r>
          </w:p>
          <w:p w14:paraId="2A8C2E64" w14:textId="77777777" w:rsidR="009F2DFA" w:rsidRPr="00F04CCD" w:rsidRDefault="009F2DFA" w:rsidP="007B71A4">
            <w:pPr>
              <w:ind w:left="284"/>
              <w:rPr>
                <w:b/>
              </w:rPr>
            </w:pPr>
            <w:r w:rsidRPr="00042C66">
              <w:rPr>
                <w:sz w:val="24"/>
              </w:rPr>
              <w:t xml:space="preserve">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14:paraId="0859594B" w14:textId="77777777" w:rsidTr="007B71A4">
        <w:tc>
          <w:tcPr>
            <w:tcW w:w="9212" w:type="dxa"/>
            <w:tcBorders>
              <w:bottom w:val="single" w:sz="4" w:space="0" w:color="auto"/>
            </w:tcBorders>
          </w:tcPr>
          <w:p w14:paraId="4AEC4278" w14:textId="77777777"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Uveďte, aké podnikateľské subjekty budú predkladaným návrhom ovplyvnené.</w:t>
            </w:r>
          </w:p>
          <w:p w14:paraId="64BED760" w14:textId="77777777"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Aký je ich počet?</w:t>
            </w:r>
          </w:p>
        </w:tc>
      </w:tr>
      <w:tr w:rsidR="009F2DFA" w:rsidRPr="00F04CCD" w14:paraId="6A0C3642" w14:textId="77777777" w:rsidTr="007B71A4">
        <w:trPr>
          <w:trHeight w:val="1440"/>
        </w:trPr>
        <w:tc>
          <w:tcPr>
            <w:tcW w:w="9212" w:type="dxa"/>
            <w:tcBorders>
              <w:bottom w:val="single" w:sz="4" w:space="0" w:color="auto"/>
            </w:tcBorders>
          </w:tcPr>
          <w:p w14:paraId="66C3366F" w14:textId="77777777" w:rsidR="009F2DFA" w:rsidRPr="0058680A" w:rsidRDefault="00D83141" w:rsidP="007B71A4">
            <w:pPr>
              <w:rPr>
                <w:iCs/>
              </w:rPr>
            </w:pPr>
            <w:r w:rsidRPr="0058680A">
              <w:rPr>
                <w:iCs/>
              </w:rPr>
              <w:t xml:space="preserve">V súčasnosti sa predpokladá vplyv len na jeden podnik, a to je Jadrová </w:t>
            </w:r>
            <w:r w:rsidR="00AD0025">
              <w:rPr>
                <w:iCs/>
              </w:rPr>
              <w:t>energetická</w:t>
            </w:r>
            <w:r w:rsidRPr="0058680A">
              <w:rPr>
                <w:iCs/>
              </w:rPr>
              <w:t xml:space="preserve"> spoločnosť Slovenska (JESS, a.</w:t>
            </w:r>
            <w:r w:rsidR="0058680A">
              <w:rPr>
                <w:iCs/>
              </w:rPr>
              <w:t xml:space="preserve"> </w:t>
            </w:r>
            <w:r w:rsidRPr="0058680A">
              <w:rPr>
                <w:iCs/>
              </w:rPr>
              <w:t>s.), ktorá ako jediná plánuje umiestňovať v blízkej budúcnosti nový jadrový zdroj v lokalite Jaslovské Bohunice.</w:t>
            </w:r>
          </w:p>
        </w:tc>
      </w:tr>
      <w:tr w:rsidR="009F2DFA" w:rsidRPr="00F04CCD" w14:paraId="3A420A75" w14:textId="77777777" w:rsidTr="007B71A4">
        <w:trPr>
          <w:trHeight w:val="339"/>
        </w:trPr>
        <w:tc>
          <w:tcPr>
            <w:tcW w:w="92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18A7E6E" w14:textId="77777777" w:rsidR="009F2DFA" w:rsidRPr="00042C66" w:rsidRDefault="002B1108" w:rsidP="007B71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>.2 Vyhodnotenie konzultácií</w:t>
            </w:r>
          </w:p>
          <w:p w14:paraId="692136D9" w14:textId="77777777" w:rsidR="009F2DFA" w:rsidRPr="00F04CCD" w:rsidRDefault="009F2DFA" w:rsidP="007B71A4">
            <w:pPr>
              <w:rPr>
                <w:b/>
              </w:rPr>
            </w:pPr>
            <w:r w:rsidRPr="00042C66">
              <w:rPr>
                <w:sz w:val="24"/>
              </w:rPr>
              <w:t xml:space="preserve">      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14:paraId="0BF79705" w14:textId="77777777" w:rsidTr="007B71A4">
        <w:trPr>
          <w:trHeight w:val="557"/>
        </w:trPr>
        <w:tc>
          <w:tcPr>
            <w:tcW w:w="9212" w:type="dxa"/>
            <w:tcBorders>
              <w:bottom w:val="single" w:sz="4" w:space="0" w:color="auto"/>
            </w:tcBorders>
          </w:tcPr>
          <w:p w14:paraId="12980C5D" w14:textId="77777777"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Uveďte, akou formou (verejné alebo cielené konzultácie a prečo)</w:t>
            </w:r>
            <w:r>
              <w:rPr>
                <w:i/>
              </w:rPr>
              <w:t xml:space="preserve"> a </w:t>
            </w:r>
            <w:r w:rsidRPr="00F04CCD">
              <w:rPr>
                <w:i/>
              </w:rPr>
              <w:t>s kým bol návrh konzultovaný.</w:t>
            </w:r>
          </w:p>
          <w:p w14:paraId="6E1F07CD" w14:textId="77777777"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Ako dlho trvali konzultácie?</w:t>
            </w:r>
          </w:p>
          <w:p w14:paraId="377B3045" w14:textId="77777777" w:rsidR="009F2DFA" w:rsidRPr="000D2622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 xml:space="preserve">Uveďte hlavné body konzultácií a výsledky konzultácií. </w:t>
            </w:r>
          </w:p>
        </w:tc>
      </w:tr>
      <w:tr w:rsidR="009F2DFA" w:rsidRPr="00F04CCD" w14:paraId="6D4CF765" w14:textId="77777777" w:rsidTr="007B71A4">
        <w:trPr>
          <w:trHeight w:val="1440"/>
        </w:trPr>
        <w:tc>
          <w:tcPr>
            <w:tcW w:w="9212" w:type="dxa"/>
            <w:tcBorders>
              <w:bottom w:val="single" w:sz="4" w:space="0" w:color="auto"/>
            </w:tcBorders>
          </w:tcPr>
          <w:p w14:paraId="34694706" w14:textId="77777777" w:rsidR="00A64AC3" w:rsidRDefault="0058680A" w:rsidP="007B71A4">
            <w:pPr>
              <w:rPr>
                <w:iCs/>
              </w:rPr>
            </w:pPr>
            <w:r w:rsidRPr="008315CC">
              <w:rPr>
                <w:iCs/>
              </w:rPr>
              <w:t>Návrh bol konzultovaný s</w:t>
            </w:r>
            <w:r w:rsidR="008315CC" w:rsidRPr="008315CC">
              <w:rPr>
                <w:iCs/>
              </w:rPr>
              <w:t xml:space="preserve"> Jadrovou a vyraďovacou spoločnosťou, a. s., Slovenskými elektrárňami, a. s. a Jadrovou </w:t>
            </w:r>
            <w:r w:rsidR="00AD0025">
              <w:rPr>
                <w:iCs/>
              </w:rPr>
              <w:t>energetickou spoločnosťou  Slovenska,</w:t>
            </w:r>
            <w:r w:rsidR="008315CC" w:rsidRPr="008315CC">
              <w:rPr>
                <w:iCs/>
              </w:rPr>
              <w:t xml:space="preserve"> a. s. </w:t>
            </w:r>
          </w:p>
          <w:p w14:paraId="45D69176" w14:textId="77777777" w:rsidR="009F2DFA" w:rsidRPr="008315CC" w:rsidRDefault="008315CC" w:rsidP="007B71A4">
            <w:pPr>
              <w:rPr>
                <w:iCs/>
              </w:rPr>
            </w:pPr>
            <w:r w:rsidRPr="008315CC">
              <w:rPr>
                <w:iCs/>
              </w:rPr>
              <w:t>Všetky tieto subjekty vyjadrili pozitívny postoj k predkladanému materiálu a vyjadrili s ním súhlas.</w:t>
            </w:r>
          </w:p>
          <w:p w14:paraId="5397455E" w14:textId="77777777" w:rsidR="008315CC" w:rsidRPr="00F04CCD" w:rsidRDefault="008315CC" w:rsidP="007B71A4">
            <w:pPr>
              <w:rPr>
                <w:i/>
              </w:rPr>
            </w:pPr>
          </w:p>
        </w:tc>
      </w:tr>
      <w:tr w:rsidR="009F2DFA" w:rsidRPr="00F04CCD" w14:paraId="27D88E55" w14:textId="77777777" w:rsidTr="007B71A4">
        <w:tc>
          <w:tcPr>
            <w:tcW w:w="9212" w:type="dxa"/>
            <w:shd w:val="clear" w:color="auto" w:fill="D9D9D9" w:themeFill="background1" w:themeFillShade="D9"/>
          </w:tcPr>
          <w:p w14:paraId="3CBBCC23" w14:textId="77777777" w:rsidR="009F2DFA" w:rsidRPr="00042C66" w:rsidRDefault="002B1108" w:rsidP="007B71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>.3 Náklady regulácie</w:t>
            </w:r>
          </w:p>
          <w:p w14:paraId="0B932AAB" w14:textId="77777777" w:rsidR="009F2DFA" w:rsidRPr="00F04CCD" w:rsidRDefault="009F2DFA" w:rsidP="007B71A4">
            <w:pPr>
              <w:rPr>
                <w:b/>
              </w:rPr>
            </w:pPr>
            <w:r w:rsidRPr="00042C66">
              <w:rPr>
                <w:sz w:val="24"/>
              </w:rPr>
              <w:t xml:space="preserve">     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14:paraId="0B784BEC" w14:textId="77777777" w:rsidTr="007B71A4">
        <w:tc>
          <w:tcPr>
            <w:tcW w:w="9212" w:type="dxa"/>
            <w:tcBorders>
              <w:bottom w:val="single" w:sz="4" w:space="0" w:color="auto"/>
            </w:tcBorders>
          </w:tcPr>
          <w:p w14:paraId="39D90CCD" w14:textId="77777777" w:rsidR="009F2DFA" w:rsidRPr="00F04CCD" w:rsidRDefault="002B1108" w:rsidP="007B71A4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9F2DFA" w:rsidRPr="00F04CCD">
              <w:rPr>
                <w:b/>
                <w:i/>
              </w:rPr>
              <w:t>.3.1 Priame finančné náklady</w:t>
            </w:r>
          </w:p>
          <w:p w14:paraId="56CCD79B" w14:textId="77777777"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 xml:space="preserve">Dochádza k zvýšeniu/zníženiu priamych finančných nákladov (poplatky, odvody, dane clá...)? Ak áno, popíšte a vyčíslite ich. Uveďte tiež spôsob ich výpočtu. </w:t>
            </w:r>
          </w:p>
        </w:tc>
      </w:tr>
      <w:tr w:rsidR="009F2DFA" w:rsidRPr="00F04CCD" w14:paraId="0977DF43" w14:textId="77777777" w:rsidTr="007B71A4">
        <w:tc>
          <w:tcPr>
            <w:tcW w:w="9212" w:type="dxa"/>
            <w:tcBorders>
              <w:bottom w:val="single" w:sz="4" w:space="0" w:color="auto"/>
            </w:tcBorders>
          </w:tcPr>
          <w:p w14:paraId="210564D1" w14:textId="77777777" w:rsidR="009F2DFA" w:rsidRPr="00F04CCD" w:rsidRDefault="008315CC" w:rsidP="007B71A4">
            <w:pPr>
              <w:rPr>
                <w:b/>
                <w:i/>
              </w:rPr>
            </w:pPr>
            <w:r w:rsidRPr="00036935">
              <w:rPr>
                <w:bCs/>
                <w:iCs/>
              </w:rPr>
              <w:t xml:space="preserve">Pre žiadateľa o vydanie povolenia na </w:t>
            </w:r>
            <w:r w:rsidR="00036935" w:rsidRPr="00036935">
              <w:rPr>
                <w:bCs/>
                <w:iCs/>
              </w:rPr>
              <w:t>umiestňovanie</w:t>
            </w:r>
            <w:r w:rsidRPr="00036935">
              <w:rPr>
                <w:bCs/>
                <w:iCs/>
              </w:rPr>
              <w:t xml:space="preserve"> </w:t>
            </w:r>
            <w:r w:rsidR="00036935" w:rsidRPr="00036935">
              <w:rPr>
                <w:bCs/>
                <w:iCs/>
              </w:rPr>
              <w:t>jadrového</w:t>
            </w:r>
            <w:r w:rsidRPr="00036935">
              <w:rPr>
                <w:bCs/>
                <w:iCs/>
              </w:rPr>
              <w:t xml:space="preserve"> zariadenia podľa § 2 písm. f) bod prvý </w:t>
            </w:r>
            <w:r w:rsidR="00036935">
              <w:rPr>
                <w:bCs/>
                <w:iCs/>
              </w:rPr>
              <w:t xml:space="preserve">zákona č. 541/2004 Z. z. o mierovom využívaní jadrovej energie (atómový zákon) a o zmene a doplnení niektorých zákonov v znení neskorších predpisov (ďalej len „atómový zákon“) </w:t>
            </w:r>
            <w:r w:rsidRPr="00036935">
              <w:rPr>
                <w:bCs/>
                <w:iCs/>
              </w:rPr>
              <w:t xml:space="preserve">sa </w:t>
            </w:r>
            <w:r w:rsidR="00036935" w:rsidRPr="00036935">
              <w:rPr>
                <w:bCs/>
                <w:iCs/>
              </w:rPr>
              <w:t>stanovuje</w:t>
            </w:r>
            <w:r w:rsidRPr="00036935">
              <w:rPr>
                <w:bCs/>
                <w:iCs/>
              </w:rPr>
              <w:t xml:space="preserve"> povinnosť zaplatiť príspevok na výkon jadrového dozoru vo výške 950 000 eur. Výpočet je vyčíslený v doložke vplyvov na </w:t>
            </w:r>
            <w:r w:rsidR="00036935" w:rsidRPr="00036935">
              <w:rPr>
                <w:bCs/>
                <w:iCs/>
              </w:rPr>
              <w:t>rozpočet verejnej správy.</w:t>
            </w:r>
            <w:r w:rsidR="00036935">
              <w:rPr>
                <w:bCs/>
                <w:iCs/>
              </w:rPr>
              <w:t xml:space="preserve"> Ide o </w:t>
            </w:r>
            <w:proofErr w:type="spellStart"/>
            <w:r w:rsidR="00036935">
              <w:rPr>
                <w:bCs/>
                <w:iCs/>
              </w:rPr>
              <w:t>jednorázový</w:t>
            </w:r>
            <w:proofErr w:type="spellEnd"/>
            <w:r w:rsidR="00036935">
              <w:rPr>
                <w:bCs/>
                <w:iCs/>
              </w:rPr>
              <w:t xml:space="preserve"> príspevok. </w:t>
            </w:r>
            <w:r w:rsidR="00A64AC3">
              <w:rPr>
                <w:bCs/>
                <w:iCs/>
              </w:rPr>
              <w:t>Táto suma bude použitá výlučne na potreby ÚJD SR spojené s </w:t>
            </w:r>
            <w:r w:rsidR="00A64AC3" w:rsidRPr="00036935">
              <w:rPr>
                <w:bCs/>
                <w:iCs/>
              </w:rPr>
              <w:t>umiestňovan</w:t>
            </w:r>
            <w:r w:rsidR="00A64AC3">
              <w:rPr>
                <w:bCs/>
                <w:iCs/>
              </w:rPr>
              <w:t>ím</w:t>
            </w:r>
            <w:r w:rsidR="00A64AC3" w:rsidRPr="00036935">
              <w:rPr>
                <w:bCs/>
                <w:iCs/>
              </w:rPr>
              <w:t xml:space="preserve"> jadrového zariadenia podľa § 2 písm. f) bod prvý </w:t>
            </w:r>
            <w:r w:rsidR="00A64AC3">
              <w:rPr>
                <w:bCs/>
                <w:iCs/>
              </w:rPr>
              <w:t>atómového zákona.</w:t>
            </w:r>
          </w:p>
          <w:p w14:paraId="66F975B9" w14:textId="77777777" w:rsidR="009F2DFA" w:rsidRPr="00F04CCD" w:rsidRDefault="009F2DFA" w:rsidP="007B71A4">
            <w:pPr>
              <w:rPr>
                <w:b/>
                <w:i/>
              </w:rPr>
            </w:pPr>
          </w:p>
          <w:p w14:paraId="0B262535" w14:textId="77777777" w:rsidR="009F2DFA" w:rsidRPr="00F04CCD" w:rsidRDefault="009F2DFA" w:rsidP="007B71A4">
            <w:pPr>
              <w:rPr>
                <w:b/>
                <w:i/>
              </w:rPr>
            </w:pPr>
          </w:p>
          <w:p w14:paraId="516E246A" w14:textId="77777777" w:rsidR="009F2DFA" w:rsidRPr="00F04CCD" w:rsidRDefault="009F2DFA" w:rsidP="007B71A4">
            <w:pPr>
              <w:rPr>
                <w:b/>
                <w:i/>
              </w:rPr>
            </w:pPr>
          </w:p>
        </w:tc>
      </w:tr>
      <w:tr w:rsidR="009F2DFA" w:rsidRPr="00F04CCD" w14:paraId="15F72DB1" w14:textId="77777777" w:rsidTr="007B71A4">
        <w:tc>
          <w:tcPr>
            <w:tcW w:w="9212" w:type="dxa"/>
            <w:tcBorders>
              <w:bottom w:val="single" w:sz="4" w:space="0" w:color="auto"/>
            </w:tcBorders>
          </w:tcPr>
          <w:p w14:paraId="56BCBE44" w14:textId="77777777" w:rsidR="009F2DFA" w:rsidRPr="00F04CCD" w:rsidRDefault="002B1108" w:rsidP="007B71A4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9F2DFA" w:rsidRPr="00F04CCD">
              <w:rPr>
                <w:b/>
                <w:i/>
              </w:rPr>
              <w:t>.3.2 Nepriame finančné náklady</w:t>
            </w:r>
          </w:p>
          <w:p w14:paraId="21DC27FF" w14:textId="77777777" w:rsidR="009F2DFA" w:rsidRPr="00F04CCD" w:rsidRDefault="009F2DFA" w:rsidP="00B31A8E">
            <w:pPr>
              <w:rPr>
                <w:i/>
              </w:rPr>
            </w:pPr>
            <w:r w:rsidRPr="00F04CCD">
              <w:rPr>
                <w:i/>
              </w:rPr>
              <w:t xml:space="preserve">Vyžaduje si predkladaný návrh dodatočné náklady na nákup tovarov alebo služieb? </w:t>
            </w:r>
            <w:r w:rsidR="00B31A8E">
              <w:rPr>
                <w:i/>
              </w:rPr>
              <w:t xml:space="preserve">Zvyšuje predkladaný návrh náklady súvisiace so zamestnávaním? </w:t>
            </w:r>
            <w:r w:rsidRPr="00F04CCD">
              <w:rPr>
                <w:i/>
              </w:rPr>
              <w:t>Ak áno, popíšte a vyčíslite ich. Uveďte tiež spôsob ich výpočtu.</w:t>
            </w:r>
          </w:p>
        </w:tc>
      </w:tr>
      <w:tr w:rsidR="009F2DFA" w:rsidRPr="00F04CCD" w14:paraId="60BF2767" w14:textId="77777777" w:rsidTr="007B71A4">
        <w:tc>
          <w:tcPr>
            <w:tcW w:w="9212" w:type="dxa"/>
            <w:tcBorders>
              <w:bottom w:val="single" w:sz="4" w:space="0" w:color="auto"/>
            </w:tcBorders>
          </w:tcPr>
          <w:p w14:paraId="46A0A0CA" w14:textId="77777777" w:rsidR="009F2DFA" w:rsidRPr="00DC7E45" w:rsidRDefault="00036935" w:rsidP="007B71A4">
            <w:pPr>
              <w:rPr>
                <w:bCs/>
                <w:iCs/>
              </w:rPr>
            </w:pPr>
            <w:r w:rsidRPr="00DC7E45">
              <w:rPr>
                <w:bCs/>
                <w:iCs/>
              </w:rPr>
              <w:t xml:space="preserve">Finančné náklady súvisiace s aktivitami súvisiacimi s vydaním povolenia na umiestňovanie jadrového zariadenia podľa § </w:t>
            </w:r>
            <w:r w:rsidR="00DC7E45" w:rsidRPr="00DC7E45">
              <w:rPr>
                <w:bCs/>
                <w:iCs/>
              </w:rPr>
              <w:t>2 písm. f) bod prvý atómového zákona sú vyčíslené podrobne v doložke vplyvov na rozpočet verejnej správy. Ide o náklady spojené so zvýšeným počtom zamestnancov</w:t>
            </w:r>
            <w:r w:rsidR="00A64AC3">
              <w:rPr>
                <w:bCs/>
                <w:iCs/>
              </w:rPr>
              <w:t xml:space="preserve"> ÚJD SR</w:t>
            </w:r>
            <w:r w:rsidR="00DC7E45">
              <w:rPr>
                <w:bCs/>
                <w:iCs/>
              </w:rPr>
              <w:t>, posudzovaním, hodnotením a schvaľovaním dokumentácie podľa prílohy č. 1 atómového zákona.</w:t>
            </w:r>
            <w:r w:rsidR="00FD54CA">
              <w:rPr>
                <w:bCs/>
                <w:iCs/>
              </w:rPr>
              <w:t xml:space="preserve"> Nepredpokladajú sa iné náklady na žiadateľa ako príspevok na výkon jadrového dozoru.</w:t>
            </w:r>
          </w:p>
          <w:p w14:paraId="1B4535C9" w14:textId="77777777" w:rsidR="009F2DFA" w:rsidRPr="00F04CCD" w:rsidRDefault="009F2DFA" w:rsidP="007B71A4">
            <w:pPr>
              <w:rPr>
                <w:b/>
                <w:i/>
              </w:rPr>
            </w:pPr>
          </w:p>
          <w:p w14:paraId="492D0FAC" w14:textId="77777777" w:rsidR="009F2DFA" w:rsidRPr="00F04CCD" w:rsidRDefault="009F2DFA" w:rsidP="007B71A4">
            <w:pPr>
              <w:rPr>
                <w:b/>
                <w:i/>
              </w:rPr>
            </w:pPr>
          </w:p>
        </w:tc>
      </w:tr>
      <w:tr w:rsidR="009F2DFA" w:rsidRPr="00F04CCD" w14:paraId="464E6A90" w14:textId="77777777" w:rsidTr="007B71A4">
        <w:tc>
          <w:tcPr>
            <w:tcW w:w="9212" w:type="dxa"/>
            <w:tcBorders>
              <w:bottom w:val="single" w:sz="4" w:space="0" w:color="auto"/>
            </w:tcBorders>
          </w:tcPr>
          <w:p w14:paraId="2057862B" w14:textId="77777777" w:rsidR="009F2DFA" w:rsidRPr="00F04CCD" w:rsidRDefault="002B1108" w:rsidP="007B71A4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9F2DFA" w:rsidRPr="00F04CCD">
              <w:rPr>
                <w:b/>
                <w:i/>
              </w:rPr>
              <w:t>.3.3 Administratívne náklady</w:t>
            </w:r>
          </w:p>
          <w:p w14:paraId="58C2DABD" w14:textId="77777777"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Dochádza k zavedeniu nových informačných povinností alebo odstráneniu, príp. úprave existujúcich informačných povinností? (napr. zmena požadovaných dát, zmena frekvencie reportovania, zmena formy predkladania a pod.) Ak áno, popíšte a vyčíslite administratívne náklady. Uveďte tiež spôsob ich výpočtu.</w:t>
            </w:r>
          </w:p>
        </w:tc>
      </w:tr>
      <w:tr w:rsidR="009F2DFA" w:rsidRPr="00F04CCD" w14:paraId="449F8571" w14:textId="77777777" w:rsidTr="007B71A4">
        <w:tc>
          <w:tcPr>
            <w:tcW w:w="9212" w:type="dxa"/>
            <w:tcBorders>
              <w:bottom w:val="single" w:sz="4" w:space="0" w:color="auto"/>
            </w:tcBorders>
          </w:tcPr>
          <w:p w14:paraId="495AF15A" w14:textId="77777777" w:rsidR="009F2DFA" w:rsidRPr="00F04CCD" w:rsidRDefault="009F2DFA" w:rsidP="007B71A4">
            <w:pPr>
              <w:rPr>
                <w:b/>
                <w:i/>
              </w:rPr>
            </w:pPr>
          </w:p>
          <w:p w14:paraId="40E9D7C5" w14:textId="77777777" w:rsidR="009F2DFA" w:rsidRPr="007F61C5" w:rsidRDefault="00FD54CA" w:rsidP="00FE4FD1">
            <w:pPr>
              <w:jc w:val="both"/>
              <w:rPr>
                <w:bCs/>
                <w:iCs/>
              </w:rPr>
            </w:pPr>
            <w:r w:rsidRPr="007F61C5">
              <w:rPr>
                <w:bCs/>
                <w:iCs/>
              </w:rPr>
              <w:t xml:space="preserve">V súvislosti s vypustením obmedzenia pri sprístupňovaní informácií týkajúcich sa dokumentácie povoľovaných činností podľa atómového zákona </w:t>
            </w:r>
            <w:r w:rsidR="004C7531" w:rsidRPr="007F61C5">
              <w:rPr>
                <w:bCs/>
                <w:iCs/>
              </w:rPr>
              <w:t xml:space="preserve">sa bude </w:t>
            </w:r>
            <w:r w:rsidR="00FE4FD1" w:rsidRPr="007F61C5">
              <w:rPr>
                <w:bCs/>
                <w:iCs/>
              </w:rPr>
              <w:t>sprístupňovať</w:t>
            </w:r>
            <w:r w:rsidR="004C7531" w:rsidRPr="007F61C5">
              <w:rPr>
                <w:bCs/>
                <w:iCs/>
              </w:rPr>
              <w:t xml:space="preserve"> všetka dokumentácia obsahujúca aj </w:t>
            </w:r>
            <w:r w:rsidR="004C7531" w:rsidRPr="007F61C5">
              <w:rPr>
                <w:bCs/>
                <w:iCs/>
                <w:shd w:val="clear" w:color="auto" w:fill="FFFFFF"/>
              </w:rPr>
              <w:t>bankové tajomstvo, daňové tajomstvo, telekomunikačné tajomstvo, poštové tajomstvo, okrem prípadov reštriktívnym spôsobom vyhodnotený</w:t>
            </w:r>
            <w:r w:rsidR="007345C2">
              <w:rPr>
                <w:bCs/>
                <w:iCs/>
                <w:shd w:val="clear" w:color="auto" w:fill="FFFFFF"/>
              </w:rPr>
              <w:t>ch</w:t>
            </w:r>
            <w:r w:rsidR="004C7531" w:rsidRPr="007F61C5">
              <w:rPr>
                <w:bCs/>
                <w:iCs/>
                <w:shd w:val="clear" w:color="auto" w:fill="FFFFFF"/>
              </w:rPr>
              <w:t xml:space="preserve"> ÚJD SR ako informácia</w:t>
            </w:r>
            <w:r w:rsidR="00FE4FD1" w:rsidRPr="007F61C5">
              <w:rPr>
                <w:bCs/>
                <w:iCs/>
                <w:shd w:val="clear" w:color="auto" w:fill="FFFFFF"/>
              </w:rPr>
              <w:t xml:space="preserve"> nesprístupňovaná. Takýto postup je aj v súlade s odporúčaním </w:t>
            </w:r>
            <w:proofErr w:type="spellStart"/>
            <w:r w:rsidR="00FE4FD1" w:rsidRPr="007F61C5">
              <w:rPr>
                <w:bCs/>
                <w:iCs/>
                <w:shd w:val="clear" w:color="auto" w:fill="FFFFFF"/>
              </w:rPr>
              <w:t>Compliance</w:t>
            </w:r>
            <w:proofErr w:type="spellEnd"/>
            <w:r w:rsidR="00FE4FD1" w:rsidRPr="007F61C5">
              <w:rPr>
                <w:bCs/>
                <w:iCs/>
                <w:shd w:val="clear" w:color="auto" w:fill="FFFFFF"/>
              </w:rPr>
              <w:t xml:space="preserve"> </w:t>
            </w:r>
            <w:proofErr w:type="spellStart"/>
            <w:r w:rsidR="00FE4FD1" w:rsidRPr="007F61C5">
              <w:rPr>
                <w:bCs/>
                <w:iCs/>
                <w:shd w:val="clear" w:color="auto" w:fill="FFFFFF"/>
              </w:rPr>
              <w:t>committee</w:t>
            </w:r>
            <w:proofErr w:type="spellEnd"/>
            <w:r w:rsidR="00FE4FD1" w:rsidRPr="007F61C5">
              <w:rPr>
                <w:bCs/>
                <w:iCs/>
                <w:shd w:val="clear" w:color="auto" w:fill="FFFFFF"/>
              </w:rPr>
              <w:t xml:space="preserve"> of </w:t>
            </w:r>
            <w:proofErr w:type="spellStart"/>
            <w:r w:rsidR="00FE4FD1" w:rsidRPr="007F61C5">
              <w:rPr>
                <w:bCs/>
                <w:iCs/>
                <w:shd w:val="clear" w:color="auto" w:fill="FFFFFF"/>
              </w:rPr>
              <w:t>the</w:t>
            </w:r>
            <w:proofErr w:type="spellEnd"/>
            <w:r w:rsidR="00FE4FD1" w:rsidRPr="007F61C5">
              <w:rPr>
                <w:bCs/>
                <w:iCs/>
                <w:shd w:val="clear" w:color="auto" w:fill="FFFFFF"/>
              </w:rPr>
              <w:t xml:space="preserve"> </w:t>
            </w:r>
            <w:proofErr w:type="spellStart"/>
            <w:r w:rsidR="00FE4FD1" w:rsidRPr="007F61C5">
              <w:rPr>
                <w:bCs/>
                <w:iCs/>
                <w:shd w:val="clear" w:color="auto" w:fill="FFFFFF"/>
              </w:rPr>
              <w:t>Aarhus</w:t>
            </w:r>
            <w:proofErr w:type="spellEnd"/>
            <w:r w:rsidR="00FE4FD1" w:rsidRPr="007F61C5">
              <w:rPr>
                <w:bCs/>
                <w:iCs/>
                <w:shd w:val="clear" w:color="auto" w:fill="FFFFFF"/>
              </w:rPr>
              <w:t xml:space="preserve"> </w:t>
            </w:r>
            <w:proofErr w:type="spellStart"/>
            <w:r w:rsidR="00FE4FD1" w:rsidRPr="007F61C5">
              <w:rPr>
                <w:bCs/>
                <w:iCs/>
                <w:shd w:val="clear" w:color="auto" w:fill="FFFFFF"/>
              </w:rPr>
              <w:t>convention</w:t>
            </w:r>
            <w:proofErr w:type="spellEnd"/>
            <w:r w:rsidR="00FE4FD1" w:rsidRPr="007F61C5">
              <w:rPr>
                <w:bCs/>
                <w:iCs/>
                <w:shd w:val="clear" w:color="auto" w:fill="FFFFFF"/>
              </w:rPr>
              <w:t xml:space="preserve"> (prípad </w:t>
            </w:r>
            <w:r w:rsidR="00FE4FD1" w:rsidRPr="007F61C5">
              <w:rPr>
                <w:bCs/>
                <w:iCs/>
                <w:lang w:eastAsia="en-US"/>
              </w:rPr>
              <w:t>ACCC/C/2013/89/Slovakia).</w:t>
            </w:r>
          </w:p>
          <w:p w14:paraId="660784BE" w14:textId="77777777" w:rsidR="009F2DFA" w:rsidRPr="00F04CCD" w:rsidRDefault="009F2DFA" w:rsidP="007B71A4">
            <w:pPr>
              <w:rPr>
                <w:b/>
                <w:i/>
              </w:rPr>
            </w:pPr>
          </w:p>
          <w:p w14:paraId="497C679B" w14:textId="77777777" w:rsidR="009F2DFA" w:rsidRPr="00F04CCD" w:rsidRDefault="009F2DFA" w:rsidP="007B71A4">
            <w:pPr>
              <w:rPr>
                <w:b/>
                <w:i/>
              </w:rPr>
            </w:pPr>
          </w:p>
        </w:tc>
      </w:tr>
      <w:tr w:rsidR="009F2DFA" w:rsidRPr="00F04CCD" w14:paraId="47D0C6CD" w14:textId="77777777" w:rsidTr="007B71A4">
        <w:trPr>
          <w:trHeight w:val="2318"/>
        </w:trPr>
        <w:tc>
          <w:tcPr>
            <w:tcW w:w="9212" w:type="dxa"/>
            <w:tcBorders>
              <w:bottom w:val="single" w:sz="4" w:space="0" w:color="auto"/>
            </w:tcBorders>
          </w:tcPr>
          <w:p w14:paraId="36CF1B9D" w14:textId="77777777" w:rsidR="009F2DFA" w:rsidRPr="00F04CCD" w:rsidRDefault="002B1108" w:rsidP="007B71A4">
            <w:pPr>
              <w:rPr>
                <w:i/>
              </w:rPr>
            </w:pPr>
            <w:r>
              <w:rPr>
                <w:b/>
                <w:i/>
              </w:rPr>
              <w:t>3</w:t>
            </w:r>
            <w:r w:rsidR="009F2DFA" w:rsidRPr="00F04CCD">
              <w:rPr>
                <w:b/>
                <w:i/>
              </w:rPr>
              <w:t>.3.4 Súhrnná tabuľka nákladov regulácie</w:t>
            </w:r>
          </w:p>
          <w:p w14:paraId="42632E87" w14:textId="77777777" w:rsidR="009F2DFA" w:rsidRPr="00F04CCD" w:rsidRDefault="009F2DFA" w:rsidP="007B71A4">
            <w:pPr>
              <w:rPr>
                <w:i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2949"/>
              <w:gridCol w:w="2941"/>
              <w:gridCol w:w="2946"/>
            </w:tblGrid>
            <w:tr w:rsidR="009F2DFA" w:rsidRPr="00F04CCD" w14:paraId="30453FCE" w14:textId="77777777" w:rsidTr="007B71A4">
              <w:tc>
                <w:tcPr>
                  <w:tcW w:w="2993" w:type="dxa"/>
                </w:tcPr>
                <w:p w14:paraId="71FCB85F" w14:textId="77777777" w:rsidR="009F2DFA" w:rsidRPr="00F04CCD" w:rsidRDefault="009F2DFA" w:rsidP="007B71A4">
                  <w:pPr>
                    <w:rPr>
                      <w:i/>
                    </w:rPr>
                  </w:pPr>
                </w:p>
              </w:tc>
              <w:tc>
                <w:tcPr>
                  <w:tcW w:w="2994" w:type="dxa"/>
                </w:tcPr>
                <w:p w14:paraId="073A11B8" w14:textId="77777777" w:rsidR="009F2DFA" w:rsidRPr="00F04CCD" w:rsidRDefault="009F2DFA" w:rsidP="007B71A4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Náklady na 1 podnikateľa</w:t>
                  </w:r>
                </w:p>
              </w:tc>
              <w:tc>
                <w:tcPr>
                  <w:tcW w:w="2994" w:type="dxa"/>
                </w:tcPr>
                <w:p w14:paraId="59C68766" w14:textId="77777777" w:rsidR="009F2DFA" w:rsidRPr="00F04CCD" w:rsidRDefault="009F2DFA" w:rsidP="007B71A4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Náklady na celé podnikateľské prostredie</w:t>
                  </w:r>
                </w:p>
              </w:tc>
            </w:tr>
            <w:tr w:rsidR="009F2DFA" w:rsidRPr="00F04CCD" w14:paraId="358EFAEC" w14:textId="77777777" w:rsidTr="007B71A4">
              <w:tc>
                <w:tcPr>
                  <w:tcW w:w="2993" w:type="dxa"/>
                </w:tcPr>
                <w:p w14:paraId="6BAD7CF4" w14:textId="77777777" w:rsidR="009F2DFA" w:rsidRPr="00F04CCD" w:rsidRDefault="009F2DFA" w:rsidP="007B71A4">
                  <w:pPr>
                    <w:rPr>
                      <w:i/>
                    </w:rPr>
                  </w:pPr>
                  <w:r w:rsidRPr="00F04CCD">
                    <w:rPr>
                      <w:i/>
                    </w:rPr>
                    <w:t>Priame finančné náklady</w:t>
                  </w:r>
                </w:p>
              </w:tc>
              <w:tc>
                <w:tcPr>
                  <w:tcW w:w="2994" w:type="dxa"/>
                </w:tcPr>
                <w:p w14:paraId="799F828A" w14:textId="77777777" w:rsidR="009F2DFA" w:rsidRPr="00F04CCD" w:rsidRDefault="004A3C7B" w:rsidP="007B71A4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950 000</w:t>
                  </w:r>
                </w:p>
              </w:tc>
              <w:tc>
                <w:tcPr>
                  <w:tcW w:w="2994" w:type="dxa"/>
                </w:tcPr>
                <w:p w14:paraId="775FE988" w14:textId="77777777" w:rsidR="009F2DFA" w:rsidRPr="00F04CCD" w:rsidRDefault="009F2DFA" w:rsidP="007B71A4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</w:tr>
            <w:tr w:rsidR="009F2DFA" w:rsidRPr="00F04CCD" w14:paraId="208A8AB3" w14:textId="77777777" w:rsidTr="007B71A4">
              <w:tc>
                <w:tcPr>
                  <w:tcW w:w="2993" w:type="dxa"/>
                </w:tcPr>
                <w:p w14:paraId="493CF498" w14:textId="77777777" w:rsidR="009F2DFA" w:rsidRPr="00F04CCD" w:rsidRDefault="009F2DFA" w:rsidP="007B71A4">
                  <w:pPr>
                    <w:rPr>
                      <w:i/>
                    </w:rPr>
                  </w:pPr>
                  <w:r w:rsidRPr="00F04CCD">
                    <w:rPr>
                      <w:i/>
                    </w:rPr>
                    <w:t>Nepriame finančné náklady</w:t>
                  </w:r>
                </w:p>
              </w:tc>
              <w:tc>
                <w:tcPr>
                  <w:tcW w:w="2994" w:type="dxa"/>
                </w:tcPr>
                <w:p w14:paraId="42804249" w14:textId="77777777" w:rsidR="009F2DFA" w:rsidRPr="00F04CCD" w:rsidRDefault="009F2DFA" w:rsidP="007B71A4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14:paraId="4D7BC6E8" w14:textId="77777777" w:rsidR="009F2DFA" w:rsidRPr="00F04CCD" w:rsidRDefault="009F2DFA" w:rsidP="007B71A4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</w:tr>
            <w:tr w:rsidR="009F2DFA" w:rsidRPr="00F04CCD" w14:paraId="6D46F0BC" w14:textId="77777777" w:rsidTr="007B71A4">
              <w:tc>
                <w:tcPr>
                  <w:tcW w:w="2993" w:type="dxa"/>
                </w:tcPr>
                <w:p w14:paraId="7DF7B563" w14:textId="77777777" w:rsidR="009F2DFA" w:rsidRPr="00F04CCD" w:rsidRDefault="009F2DFA" w:rsidP="007B71A4">
                  <w:pPr>
                    <w:rPr>
                      <w:i/>
                    </w:rPr>
                  </w:pPr>
                  <w:r w:rsidRPr="00F04CCD">
                    <w:rPr>
                      <w:i/>
                    </w:rPr>
                    <w:t>Administratívne náklady</w:t>
                  </w:r>
                </w:p>
              </w:tc>
              <w:tc>
                <w:tcPr>
                  <w:tcW w:w="2994" w:type="dxa"/>
                </w:tcPr>
                <w:p w14:paraId="22F6984B" w14:textId="77777777" w:rsidR="009F2DFA" w:rsidRPr="00F04CCD" w:rsidRDefault="005F250A" w:rsidP="007B71A4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950 000</w:t>
                  </w:r>
                </w:p>
              </w:tc>
              <w:tc>
                <w:tcPr>
                  <w:tcW w:w="2994" w:type="dxa"/>
                </w:tcPr>
                <w:p w14:paraId="693D3C80" w14:textId="77777777" w:rsidR="009F2DFA" w:rsidRPr="00F04CCD" w:rsidRDefault="009F2DFA" w:rsidP="007B71A4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</w:tr>
            <w:tr w:rsidR="009F2DFA" w:rsidRPr="00F04CCD" w14:paraId="735BED76" w14:textId="77777777" w:rsidTr="007B71A4">
              <w:tc>
                <w:tcPr>
                  <w:tcW w:w="2993" w:type="dxa"/>
                </w:tcPr>
                <w:p w14:paraId="558E4E43" w14:textId="77777777" w:rsidR="009F2DFA" w:rsidRPr="00F04CCD" w:rsidRDefault="009F2DFA" w:rsidP="007B71A4">
                  <w:pPr>
                    <w:rPr>
                      <w:b/>
                      <w:i/>
                    </w:rPr>
                  </w:pPr>
                  <w:r w:rsidRPr="00F04CCD">
                    <w:rPr>
                      <w:b/>
                      <w:i/>
                    </w:rPr>
                    <w:t>Celkové náklady regulácie</w:t>
                  </w:r>
                </w:p>
              </w:tc>
              <w:tc>
                <w:tcPr>
                  <w:tcW w:w="2994" w:type="dxa"/>
                </w:tcPr>
                <w:p w14:paraId="4F5D44D1" w14:textId="77777777" w:rsidR="009F2DFA" w:rsidRPr="00F04CCD" w:rsidRDefault="005F250A" w:rsidP="007B71A4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950 000</w:t>
                  </w:r>
                </w:p>
              </w:tc>
              <w:tc>
                <w:tcPr>
                  <w:tcW w:w="2994" w:type="dxa"/>
                </w:tcPr>
                <w:p w14:paraId="4825F605" w14:textId="77777777" w:rsidR="009F2DFA" w:rsidRPr="00F04CCD" w:rsidRDefault="009F2DFA" w:rsidP="007B71A4">
                  <w:pPr>
                    <w:jc w:val="center"/>
                    <w:rPr>
                      <w:b/>
                      <w:i/>
                    </w:rPr>
                  </w:pPr>
                  <w:r w:rsidRPr="00F04CCD">
                    <w:rPr>
                      <w:b/>
                      <w:i/>
                    </w:rPr>
                    <w:t>0</w:t>
                  </w:r>
                </w:p>
              </w:tc>
            </w:tr>
          </w:tbl>
          <w:p w14:paraId="28B1CB4B" w14:textId="77777777" w:rsidR="009F2DFA" w:rsidRPr="00F04CCD" w:rsidRDefault="009F2DFA" w:rsidP="007B71A4">
            <w:pPr>
              <w:rPr>
                <w:i/>
              </w:rPr>
            </w:pPr>
          </w:p>
        </w:tc>
      </w:tr>
      <w:tr w:rsidR="009F2DFA" w:rsidRPr="00F04CCD" w14:paraId="3FD4B0AA" w14:textId="77777777" w:rsidTr="007B71A4">
        <w:tc>
          <w:tcPr>
            <w:tcW w:w="9212" w:type="dxa"/>
            <w:shd w:val="clear" w:color="auto" w:fill="D9D9D9" w:themeFill="background1" w:themeFillShade="D9"/>
          </w:tcPr>
          <w:p w14:paraId="2F67760C" w14:textId="77777777" w:rsidR="009F2DFA" w:rsidRPr="00042C66" w:rsidRDefault="002B1108" w:rsidP="007B71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>.4 Konkurencieschopnosť a správanie sa podnikov na trhu</w:t>
            </w:r>
          </w:p>
          <w:p w14:paraId="2F288074" w14:textId="77777777" w:rsidR="009F2DFA" w:rsidRPr="00F04CCD" w:rsidRDefault="009F2DFA" w:rsidP="007B71A4">
            <w:r w:rsidRPr="00042C66">
              <w:rPr>
                <w:b/>
                <w:sz w:val="24"/>
              </w:rPr>
              <w:t xml:space="preserve">       </w:t>
            </w:r>
            <w:r w:rsidRPr="00042C66">
              <w:rPr>
                <w:sz w:val="24"/>
              </w:rPr>
              <w:t xml:space="preserve">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14:paraId="7AA2D980" w14:textId="77777777" w:rsidTr="007B71A4">
        <w:tc>
          <w:tcPr>
            <w:tcW w:w="9212" w:type="dxa"/>
            <w:tcBorders>
              <w:bottom w:val="single" w:sz="4" w:space="0" w:color="auto"/>
            </w:tcBorders>
          </w:tcPr>
          <w:p w14:paraId="5D8A5162" w14:textId="77777777"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 xml:space="preserve">Dochádza k vytvoreniu bariér pre vstup na trh pre nových dodávateľov alebo poskytovateľov služieb? </w:t>
            </w:r>
            <w:r>
              <w:rPr>
                <w:i/>
              </w:rPr>
              <w:t xml:space="preserve">Bude mať navrhovaná zmena za následok </w:t>
            </w:r>
            <w:r w:rsidRPr="00F04CCD">
              <w:rPr>
                <w:i/>
              </w:rPr>
              <w:t xml:space="preserve">prísnejšiu reguláciu správania sa niektorých podnikov? Bude sa s niektorými podnikmi alebo produktmi zaobchádzať v porovnateľnej situácii rôzne (špeciálne režimy pre </w:t>
            </w:r>
            <w:proofErr w:type="spellStart"/>
            <w:r w:rsidRPr="00F04CCD">
              <w:rPr>
                <w:i/>
              </w:rPr>
              <w:t>mikro</w:t>
            </w:r>
            <w:proofErr w:type="spellEnd"/>
            <w:r w:rsidRPr="00F04CCD">
              <w:rPr>
                <w:i/>
              </w:rPr>
              <w:t>, malé a stredné podniky tzv. MSP)? Ak áno, popíšte.</w:t>
            </w:r>
          </w:p>
          <w:p w14:paraId="1E60FE76" w14:textId="77777777"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Aký vplyv bude mať navrhovaná zmena na obchodné bariéry? Bude mať vplyv na vyvolanie cezhraničných investícií (príliv /odliv zahraničných investícií resp. uplatnenie slovenských podnikov na zahraničných trhoch)? Ak áno, popíšte.</w:t>
            </w:r>
          </w:p>
          <w:p w14:paraId="0A0EB0E3" w14:textId="77777777"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Ako ovplyvní cenu alebo dostupnosť základných zdrojov (suroviny, mechanizmy, pracovná sila, energie atď.)?</w:t>
            </w:r>
          </w:p>
          <w:p w14:paraId="70A4BAE5" w14:textId="77777777"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Ovplyvňuje prístup k financiám? Ak áno, ako?</w:t>
            </w:r>
          </w:p>
        </w:tc>
      </w:tr>
      <w:tr w:rsidR="009F2DFA" w:rsidRPr="00F04CCD" w14:paraId="26A9EE8E" w14:textId="77777777" w:rsidTr="007B71A4">
        <w:trPr>
          <w:trHeight w:val="1282"/>
        </w:trPr>
        <w:tc>
          <w:tcPr>
            <w:tcW w:w="9212" w:type="dxa"/>
            <w:tcBorders>
              <w:bottom w:val="single" w:sz="4" w:space="0" w:color="auto"/>
            </w:tcBorders>
          </w:tcPr>
          <w:p w14:paraId="547EFC82" w14:textId="77777777" w:rsidR="009F2DFA" w:rsidRPr="00E14F95" w:rsidRDefault="00E14F95" w:rsidP="007B71A4">
            <w:pPr>
              <w:rPr>
                <w:iCs/>
              </w:rPr>
            </w:pPr>
            <w:r w:rsidRPr="00E14F95">
              <w:rPr>
                <w:iCs/>
              </w:rPr>
              <w:t>Návrh nebude mať vplyv na vyššie uvedené oblasti</w:t>
            </w:r>
          </w:p>
        </w:tc>
      </w:tr>
      <w:tr w:rsidR="009F2DFA" w:rsidRPr="00F04CCD" w14:paraId="6DFF4D6D" w14:textId="77777777" w:rsidTr="007B71A4">
        <w:tc>
          <w:tcPr>
            <w:tcW w:w="9212" w:type="dxa"/>
            <w:shd w:val="clear" w:color="auto" w:fill="D9D9D9" w:themeFill="background1" w:themeFillShade="D9"/>
          </w:tcPr>
          <w:p w14:paraId="60318391" w14:textId="77777777" w:rsidR="009F2DFA" w:rsidRPr="00042C66" w:rsidRDefault="002B1108" w:rsidP="007B71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 xml:space="preserve">.5 Inovácie </w:t>
            </w:r>
          </w:p>
          <w:p w14:paraId="6691448A" w14:textId="77777777" w:rsidR="009F2DFA" w:rsidRPr="00F04CCD" w:rsidRDefault="009F2DFA" w:rsidP="007B71A4">
            <w:pPr>
              <w:rPr>
                <w:b/>
              </w:rPr>
            </w:pPr>
            <w:r w:rsidRPr="00042C66">
              <w:rPr>
                <w:sz w:val="24"/>
              </w:rPr>
              <w:t xml:space="preserve">      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14:paraId="6EACFEDC" w14:textId="77777777" w:rsidTr="007B71A4">
        <w:tc>
          <w:tcPr>
            <w:tcW w:w="9212" w:type="dxa"/>
          </w:tcPr>
          <w:p w14:paraId="764A52FE" w14:textId="77777777"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Uveďte, ako podporuje navrhovaná zmena inovácie.</w:t>
            </w:r>
          </w:p>
          <w:p w14:paraId="1C5ED8FB" w14:textId="77777777"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Zjednodušuje uvedenie alebo rozšírenie nových výrobných metód, technológií a výrobkov na trh?</w:t>
            </w:r>
          </w:p>
          <w:p w14:paraId="7DB6CEA6" w14:textId="77777777"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 xml:space="preserve">Uveďte, ako vplýva navrhovaná zmena na </w:t>
            </w:r>
            <w:r w:rsidR="00904C9B">
              <w:rPr>
                <w:i/>
              </w:rPr>
              <w:t xml:space="preserve">jednotlivé </w:t>
            </w:r>
            <w:r w:rsidRPr="00F04CCD">
              <w:rPr>
                <w:i/>
              </w:rPr>
              <w:t>práva duševného vlastníctva (</w:t>
            </w:r>
            <w:r w:rsidR="00904C9B">
              <w:rPr>
                <w:i/>
              </w:rPr>
              <w:t xml:space="preserve">napr. </w:t>
            </w:r>
            <w:r w:rsidRPr="00F04CCD">
              <w:rPr>
                <w:i/>
              </w:rPr>
              <w:t xml:space="preserve">patenty, ochranné známky, </w:t>
            </w:r>
            <w:r w:rsidR="00904C9B">
              <w:rPr>
                <w:i/>
              </w:rPr>
              <w:t>autorské práva</w:t>
            </w:r>
            <w:r w:rsidRPr="00F04CCD">
              <w:rPr>
                <w:i/>
              </w:rPr>
              <w:t>, vlastníctvo know-how).</w:t>
            </w:r>
          </w:p>
          <w:p w14:paraId="6922C2B8" w14:textId="77777777" w:rsidR="009F2DFA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Podporuje vyššiu efektivitu výroby/využívania zdrojov? Ak áno, ako?</w:t>
            </w:r>
          </w:p>
          <w:p w14:paraId="7594F5F7" w14:textId="77777777" w:rsidR="00837639" w:rsidRPr="00F04CCD" w:rsidRDefault="00837639" w:rsidP="007B71A4">
            <w:r w:rsidRPr="00154881">
              <w:rPr>
                <w:i/>
              </w:rPr>
              <w:t>Vytvorí zmena nové pracovné miesta pre zamestnancov výskumu a vývoja v</w:t>
            </w:r>
            <w:r>
              <w:rPr>
                <w:i/>
              </w:rPr>
              <w:t> </w:t>
            </w:r>
            <w:r w:rsidRPr="00154881">
              <w:rPr>
                <w:i/>
              </w:rPr>
              <w:t>SR</w:t>
            </w:r>
            <w:r>
              <w:rPr>
                <w:i/>
              </w:rPr>
              <w:t>?</w:t>
            </w:r>
          </w:p>
        </w:tc>
      </w:tr>
      <w:tr w:rsidR="009F2DFA" w:rsidRPr="00F04CCD" w14:paraId="6D611E32" w14:textId="77777777" w:rsidTr="007B71A4">
        <w:trPr>
          <w:trHeight w:val="1747"/>
        </w:trPr>
        <w:tc>
          <w:tcPr>
            <w:tcW w:w="9212" w:type="dxa"/>
          </w:tcPr>
          <w:p w14:paraId="7DBA411E" w14:textId="77777777" w:rsidR="009F2DFA" w:rsidRPr="00E14F95" w:rsidRDefault="00E14F95" w:rsidP="007B71A4">
            <w:pPr>
              <w:rPr>
                <w:iCs/>
              </w:rPr>
            </w:pPr>
            <w:r w:rsidRPr="00E14F95">
              <w:rPr>
                <w:iCs/>
              </w:rPr>
              <w:t>Zmena vytvorí nové pracovné miesta na ÚJD SR</w:t>
            </w:r>
          </w:p>
        </w:tc>
      </w:tr>
    </w:tbl>
    <w:p w14:paraId="41D05F92" w14:textId="77777777" w:rsidR="009F2DFA" w:rsidRPr="00F04CCD" w:rsidRDefault="009F2DFA" w:rsidP="009F2DFA"/>
    <w:p w14:paraId="71EF442B" w14:textId="77777777" w:rsidR="009F2DFA" w:rsidRDefault="009F2DFA" w:rsidP="009F2DFA"/>
    <w:p w14:paraId="0317278D" w14:textId="77777777" w:rsidR="009F2DFA" w:rsidRDefault="009F2DFA" w:rsidP="009F2DFA"/>
    <w:p w14:paraId="2A54FE80" w14:textId="77777777" w:rsidR="009F2DFA" w:rsidRDefault="009F2DFA" w:rsidP="009F2DFA"/>
    <w:p w14:paraId="19B449C6" w14:textId="77777777" w:rsidR="009F2DFA" w:rsidRDefault="009F2DFA" w:rsidP="009F2DFA"/>
    <w:p w14:paraId="347EF02C" w14:textId="77777777" w:rsidR="009F2DFA" w:rsidRDefault="009F2DFA" w:rsidP="009F2DFA"/>
    <w:p w14:paraId="04D08727" w14:textId="77777777" w:rsidR="009F2DFA" w:rsidRDefault="009F2DFA" w:rsidP="009F2DFA"/>
    <w:p w14:paraId="4EDD9B5D" w14:textId="77777777" w:rsidR="009F2DFA" w:rsidRDefault="009F2DFA" w:rsidP="009F2DFA"/>
    <w:p w14:paraId="269E2178" w14:textId="77777777" w:rsidR="009F2DFA" w:rsidRDefault="009F2DFA" w:rsidP="009F2DFA">
      <w:pPr>
        <w:rPr>
          <w:b/>
          <w:sz w:val="24"/>
        </w:rPr>
      </w:pPr>
    </w:p>
    <w:sectPr w:rsidR="009F2DF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58908" w14:textId="77777777" w:rsidR="007B7A1D" w:rsidRDefault="007B7A1D" w:rsidP="009F2DFA">
      <w:r>
        <w:separator/>
      </w:r>
    </w:p>
  </w:endnote>
  <w:endnote w:type="continuationSeparator" w:id="0">
    <w:p w14:paraId="49FEC6C8" w14:textId="77777777" w:rsidR="007B7A1D" w:rsidRDefault="007B7A1D" w:rsidP="009F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5381234"/>
      <w:docPartObj>
        <w:docPartGallery w:val="Page Numbers (Bottom of Page)"/>
        <w:docPartUnique/>
      </w:docPartObj>
    </w:sdtPr>
    <w:sdtEndPr/>
    <w:sdtContent>
      <w:p w14:paraId="7BA79118" w14:textId="77777777" w:rsidR="009F2DFA" w:rsidRDefault="009F2DF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BA6">
          <w:rPr>
            <w:noProof/>
          </w:rPr>
          <w:t>1</w:t>
        </w:r>
        <w:r>
          <w:fldChar w:fldCharType="end"/>
        </w:r>
      </w:p>
    </w:sdtContent>
  </w:sdt>
  <w:p w14:paraId="6676325D" w14:textId="77777777" w:rsidR="009F2DFA" w:rsidRDefault="009F2DF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8ECA7" w14:textId="77777777" w:rsidR="007B7A1D" w:rsidRDefault="007B7A1D" w:rsidP="009F2DFA">
      <w:r>
        <w:separator/>
      </w:r>
    </w:p>
  </w:footnote>
  <w:footnote w:type="continuationSeparator" w:id="0">
    <w:p w14:paraId="5E622CA1" w14:textId="77777777" w:rsidR="007B7A1D" w:rsidRDefault="007B7A1D" w:rsidP="009F2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35224" w14:textId="77777777" w:rsidR="009F2DFA" w:rsidRDefault="009F2DFA" w:rsidP="009F2DFA">
    <w:pPr>
      <w:pStyle w:val="Hlavika"/>
      <w:jc w:val="right"/>
      <w:rPr>
        <w:sz w:val="24"/>
        <w:szCs w:val="24"/>
      </w:rPr>
    </w:pPr>
    <w:r w:rsidRPr="000A15AE">
      <w:rPr>
        <w:sz w:val="24"/>
        <w:szCs w:val="24"/>
      </w:rPr>
      <w:t>Príloha č</w:t>
    </w:r>
    <w:r>
      <w:rPr>
        <w:sz w:val="24"/>
        <w:szCs w:val="24"/>
      </w:rPr>
      <w:t>. 3</w:t>
    </w:r>
  </w:p>
  <w:p w14:paraId="0C32F7FD" w14:textId="77777777" w:rsidR="009F2DFA" w:rsidRDefault="009F2DF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20D9"/>
    <w:multiLevelType w:val="hybridMultilevel"/>
    <w:tmpl w:val="BE7EA20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B66859"/>
    <w:multiLevelType w:val="hybridMultilevel"/>
    <w:tmpl w:val="F4145CF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D65B4"/>
    <w:multiLevelType w:val="hybridMultilevel"/>
    <w:tmpl w:val="05EEF732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A620081"/>
    <w:multiLevelType w:val="hybridMultilevel"/>
    <w:tmpl w:val="EFA4154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B2702CF"/>
    <w:multiLevelType w:val="hybridMultilevel"/>
    <w:tmpl w:val="B87C199E"/>
    <w:lvl w:ilvl="0" w:tplc="E85A495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C7B1F"/>
    <w:multiLevelType w:val="hybridMultilevel"/>
    <w:tmpl w:val="5D6C5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C2D03"/>
    <w:multiLevelType w:val="hybridMultilevel"/>
    <w:tmpl w:val="1EFC294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CCE19A5"/>
    <w:multiLevelType w:val="hybridMultilevel"/>
    <w:tmpl w:val="E66AFDB2"/>
    <w:lvl w:ilvl="0" w:tplc="E85A495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80BAD"/>
    <w:multiLevelType w:val="hybridMultilevel"/>
    <w:tmpl w:val="41D4CC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46C3F"/>
    <w:multiLevelType w:val="hybridMultilevel"/>
    <w:tmpl w:val="1C9CF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33080"/>
    <w:multiLevelType w:val="hybridMultilevel"/>
    <w:tmpl w:val="E85A8616"/>
    <w:lvl w:ilvl="0" w:tplc="328A3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7F06E0"/>
    <w:multiLevelType w:val="hybridMultilevel"/>
    <w:tmpl w:val="33EA1EE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10"/>
  </w:num>
  <w:num w:numId="8">
    <w:abstractNumId w:val="2"/>
  </w:num>
  <w:num w:numId="9">
    <w:abstractNumId w:val="0"/>
  </w:num>
  <w:num w:numId="10">
    <w:abstractNumId w:val="11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C13"/>
    <w:rsid w:val="00036935"/>
    <w:rsid w:val="00154881"/>
    <w:rsid w:val="002B1108"/>
    <w:rsid w:val="004A3C7B"/>
    <w:rsid w:val="004C7531"/>
    <w:rsid w:val="0052297F"/>
    <w:rsid w:val="0058680A"/>
    <w:rsid w:val="005F250A"/>
    <w:rsid w:val="007345C2"/>
    <w:rsid w:val="00780BA6"/>
    <w:rsid w:val="007B7A1D"/>
    <w:rsid w:val="007F61C5"/>
    <w:rsid w:val="008315CC"/>
    <w:rsid w:val="00837639"/>
    <w:rsid w:val="008A1252"/>
    <w:rsid w:val="00904C9B"/>
    <w:rsid w:val="009A7A0B"/>
    <w:rsid w:val="009C4CF8"/>
    <w:rsid w:val="009F2DFA"/>
    <w:rsid w:val="00A64AC3"/>
    <w:rsid w:val="00AD0025"/>
    <w:rsid w:val="00B31A8E"/>
    <w:rsid w:val="00BA073A"/>
    <w:rsid w:val="00CB3623"/>
    <w:rsid w:val="00D542AD"/>
    <w:rsid w:val="00D65DC7"/>
    <w:rsid w:val="00D83141"/>
    <w:rsid w:val="00DC7E45"/>
    <w:rsid w:val="00E14F95"/>
    <w:rsid w:val="00E86AD1"/>
    <w:rsid w:val="00F41620"/>
    <w:rsid w:val="00FB5C13"/>
    <w:rsid w:val="00FD54CA"/>
    <w:rsid w:val="00FE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2658A"/>
  <w15:docId w15:val="{A4401566-DA85-4E5B-8E05-C301A798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2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F2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F2D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">
    <w:name w:val="Body Text1"/>
    <w:qFormat/>
    <w:rsid w:val="009F2DFA"/>
    <w:pPr>
      <w:spacing w:after="120" w:line="240" w:lineRule="auto"/>
    </w:pPr>
    <w:rPr>
      <w:rFonts w:ascii="Arial" w:eastAsia="Times New Roman" w:hAnsi="Arial" w:cs="Times New Roman"/>
      <w:color w:val="000000"/>
      <w:sz w:val="19"/>
      <w:szCs w:val="48"/>
    </w:rPr>
  </w:style>
  <w:style w:type="paragraph" w:styleId="Normlnywebov">
    <w:name w:val="Normal (Web)"/>
    <w:basedOn w:val="Normlny"/>
    <w:uiPriority w:val="99"/>
    <w:unhideWhenUsed/>
    <w:rsid w:val="009F2DFA"/>
    <w:pPr>
      <w:spacing w:before="100" w:beforeAutospacing="1" w:after="100" w:afterAutospacing="1"/>
    </w:pPr>
    <w:rPr>
      <w:rFonts w:eastAsiaTheme="minorEastAsia"/>
      <w:sz w:val="24"/>
      <w:szCs w:val="24"/>
      <w:lang w:val="en-US" w:eastAsia="en-US"/>
    </w:rPr>
  </w:style>
  <w:style w:type="paragraph" w:customStyle="1" w:styleId="Deloittebodytext">
    <w:name w:val="Deloitte body text"/>
    <w:qFormat/>
    <w:rsid w:val="009F2DFA"/>
    <w:pPr>
      <w:spacing w:after="240" w:line="280" w:lineRule="exact"/>
      <w:jc w:val="both"/>
    </w:pPr>
    <w:rPr>
      <w:rFonts w:ascii="Arial" w:eastAsia="Times New Roman" w:hAnsi="Arial" w:cs="Times New Roman"/>
      <w:color w:val="000000"/>
      <w:szCs w:val="48"/>
    </w:rPr>
  </w:style>
  <w:style w:type="paragraph" w:customStyle="1" w:styleId="TableColumnheader">
    <w:name w:val="Table Column header"/>
    <w:basedOn w:val="Normlny"/>
    <w:rsid w:val="009F2DFA"/>
    <w:pPr>
      <w:spacing w:before="80" w:after="80"/>
    </w:pPr>
    <w:rPr>
      <w:rFonts w:ascii="Arial" w:eastAsia="Times" w:hAnsi="Arial"/>
      <w:b/>
      <w:noProof/>
      <w:color w:val="FFFFFF"/>
      <w:sz w:val="18"/>
      <w:szCs w:val="24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2D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2DFA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F2DF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2DF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F2DF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2DF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footer" Target="footer1.xml"></Relationship><Relationship Id="rId3" Type="http://schemas.openxmlformats.org/officeDocument/2006/relationships/settings" Target="settings.xml"></Relationship><Relationship Id="rId7" Type="http://schemas.openxmlformats.org/officeDocument/2006/relationships/header" Target="header1.xml"></Relationship><Relationship Id="rId2" Type="http://schemas.openxmlformats.org/officeDocument/2006/relationships/styles" Target="styles.xml"></Relationship><Relationship Id="rId1" Type="http://schemas.openxmlformats.org/officeDocument/2006/relationships/numbering" Target="numbering.xml"></Relationship><Relationship Id="rId6" Type="http://schemas.openxmlformats.org/officeDocument/2006/relationships/endnotes" Target="endnotes.xml"></Relationship><Relationship Id="rId5" Type="http://schemas.openxmlformats.org/officeDocument/2006/relationships/footnotes" Target="footnotes.xml"></Relationship><Relationship Id="rId10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9" Type="http://schemas.openxmlformats.org/officeDocument/2006/relationships/fontTable" Target="fontTable.xml"></Relationship><Relationship Id="rId11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>
  <f:record ref="">
    <f:field ref="objname" par="" edit="true" text="tlac_0594-dolozka_podprost"/>
    <f:field ref="objsubject" par="" edit="true" text=""/>
    <f:field ref="objcreatedby" par="" text="Ňuňuk, Pavol, JUDr."/>
    <f:field ref="objcreatedat" par="" text="15.7.2021 7:04:48"/>
    <f:field ref="objchangedby" par="" text="Administrator, System"/>
    <f:field ref="objmodifiedat" par="" text="15.7.2021 7:04:50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Simoncicova Iveta</dc:creator>
  <cp:keywords/>
  <dc:description/>
  <cp:lastModifiedBy>Andrej Pitonak</cp:lastModifiedBy>
  <cp:revision>2</cp:revision>
  <dcterms:created xsi:type="dcterms:W3CDTF">2021-05-27T16:20:00Z</dcterms:created>
  <dcterms:modified xsi:type="dcterms:W3CDTF">2021-05-27T16:20:00Z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EDITIONSLOVLEX@103.510:spravaucastverej" pid="2" fmtid="{D5CDD505-2E9C-101B-9397-08002B2CF9AE}">
    <vt:lpwstr>&lt;p&gt;&amp;nbsp;&lt;/p&gt;&lt;table align="left" border="1" cellpadding="0" cellspacing="0" style="width:99.0%;" width="99%"&gt;_x0009_&lt;tbody&gt;_x0009__x0009_&lt;tr&gt;_x0009__x0009__x0009_&lt;td colspan="5" style="width:100.0%;height:38px;"&gt;_x0009__x0009__x0009_&lt;h2 align="center"&gt;&lt;strong&gt;Správa o účasti verejnosti na tvorbe právneho predpisu&lt;/strong&gt;&lt;/h2&gt;_x0009__x0009__x0009_&lt;/td&gt;_x0009__x0009_&lt;/tr&gt;_x0009__x0009_&lt;tr&gt;_x0009__x0009__x0009_&lt;td style="width:16.96%;height:27px;"&gt;_x0009__x0009__x0009_&lt;p&gt;&lt;strong&gt;Fáza procesu&lt;/strong&gt;&lt;/p&gt;_x0009__x0009__x0009_&lt;/td&gt;_x0009__x0009__x0009_&lt;td style="width:23.2%;height:27px;"&gt;_x0009__x0009__x0009_&lt;p&gt;&lt;strong&gt;Subfáza&lt;/strong&gt;&lt;/p&gt;_x0009__x0009__x0009_&lt;/td&gt;_x0009__x0009__x0009_&lt;td style="width:48.5%;height:27px;"&gt;_x0009__x0009__x0009_&lt;p&gt;&lt;strong&gt;Kontrolná otázka&lt;/strong&gt;&lt;/p&gt;_x0009__x0009__x0009_&lt;/td&gt;_x0009__x0009__x0009_&lt;td style="width:5.16%;height:27px;"&gt;_x0009__x0009__x0009_&lt;p&gt;&lt;strong&gt;Á&lt;/strong&gt;&lt;/p&gt;_x0009__x0009__x0009_&lt;/td&gt;_x0009__x0009__x0009_&lt;td style="width:6.18%;height:27px;"&gt;_x0009__x0009__x0009_&lt;p&gt;&lt;strong&gt;N&lt;/strong&gt;&lt;/p&gt;_x0009__x0009__x0009_&lt;/td&gt;_x0009__x0009_&lt;/tr&gt;_x0009__x0009_&lt;tr&gt;_x0009__x0009__x0009_&lt;td rowspan="2" style="width:16.96%;height:38px;"&gt;_x0009__x0009__x0009_&lt;p&gt;&lt;strong&gt;1. Príprava tvorby právneho predpisu&lt;/strong&gt;&lt;/p&gt;_x0009__x0009__x0009_&lt;/td&gt;_x0009__x0009__x0009_&lt;td style="width:23.2%;height:38px;"&gt;_x0009__x0009__x0009_&lt;p&gt;1.1 Identifikácia cieľa&lt;/p&gt;_x0009__x0009__x0009_&lt;/td&gt;_x0009__x0009__x0009_&lt;td style="width:48.5%;height:38px;"&gt;_x0009__x0009__x0009_&lt;p&gt;Bol zadefinovaný cieľ účasti verejnosti na tvorbe právneho predpisu?&lt;/p&gt;_x0009__x0009__x0009_&lt;/td&gt;_x0009__x0009__x0009_&lt;td style="width:5.16%;height:38px;"&gt;_x0009__x0009__x0009_&lt;p&gt;☐&lt;/p&gt;_x0009__x0009__x0009_&lt;/td&gt;_x0009__x0009__x0009_&lt;td style="width:6.18%;height:38px;"&gt;_x0009__x0009__x0009_&lt;p&gt;☒&lt;/p&gt;_x0009__x0009__x0009_&lt;/td&gt;_x0009__x0009_&lt;/tr&gt;_x0009__x0009_&lt;tr&gt;_x0009__x0009__x0009_&lt;td style="width:23.2%;height:38px;"&gt;_x0009__x0009__x0009_&lt;p&gt;1.2 Identifikácia problému a alternatív&lt;/p&gt;_x0009__x0009__x0009_&lt;/td&gt;_x0009__x0009__x0009_&lt;td style="width:48.5%;height:38px;"&gt;_x0009__x0009__x0009_&lt;p&gt;Bola vykonaná identifikácia problému a&amp;nbsp;alternatív riešení?&lt;/p&gt;_x0009__x0009__x0009_&lt;/td&gt;_x0009__x0009__x0009_&lt;td style="width:5.16%;height:38px;"&gt;_x0009__x0009__x0009_&lt;p&gt;☐&lt;/p&gt;_x0009__x0009__x0009_&lt;/td&gt;_x0009__x0009__x0009_&lt;td style="width:6.18%;height:38px;"&gt;_x0009__x0009__x0009_&lt;p&gt;☒&lt;/p&gt;_x0009__x0009__x0009_&lt;/td&gt;_x0009__x0009_&lt;/tr&gt;_x0009__x0009_&lt;tr&gt;_x0009__x0009__x0009_&lt;td rowspan="9" style="width:16.96%;height:38px;"&gt;_x0009__x0009__x0009_&lt;p&gt;&lt;strong&gt;2. Informovanie verejnosti o&amp;nbsp;tvorbe právneho predpisu&lt;/strong&gt;&lt;/p&gt;_x0009__x0009__x0009_&lt;/td&gt;_x0009__x0009__x0009_&lt;td rowspan="3" style="width:23.2%;height:38px;"&gt;_x0009__x0009__x0009_&lt;p&gt;2.1 Rozsah informácií&lt;/p&gt;_x0009__x0009__x0009_&lt;/td&gt;_x0009__x0009__x0009_&lt;td style="width:48.5%;height:38px;"&gt;_x0009__x0009__x0009_&lt;p&gt;Boli verejnosti poskytnuté informácie o&amp;nbsp;probléme, ktorý má predmetný právny predpis riešiť?&lt;/p&gt;_x0009__x0009__x0009_&lt;/td&gt;_x0009__x0009__x0009_&lt;td style="width:5.16%;height:38px;"&gt;_x0009__x0009__x0009_&lt;p&gt;☐&lt;/p&gt;_x0009__x0009__x0009_&lt;/td&gt;_x0009__x0009__x0009_&lt;td style="width:6.18%;height:38px;"&gt;_x0009__x0009__x0009_&lt;p&gt;☒&lt;/p&gt;_x0009__x0009__x0009_&lt;/td&gt;_x0009__x0009_&lt;/tr&gt;_x0009__x0009_&lt;tr&gt;_x0009__x0009__x0009_&lt;td style="width:48.5%;height:38px;"&gt;_x0009__x0009__x0009_&lt;p&gt;Boli verejnosti poskytnuté informácie o cieli účasti verejnosti na tvorbe právneho predpisu spolu s&amp;nbsp;časovým rámcom jeho tvorby?&lt;/p&gt;_x0009__x0009__x0009_&lt;/td&gt;_x0009__x0009__x0009_&lt;td style="width:5.16%;height:38px;"&gt;_x0009__x0009__x0009_&lt;p&gt;☐&lt;/p&gt;_x0009__x0009__x0009_&lt;/td&gt;_x0009__x0009__x0009_&lt;td style="width:6.18%;height:38px;"&gt;_x0009__x0009__x0009_&lt;p&gt;☒&lt;/p&gt;_x0009__x0009__x0009_&lt;/td&gt;_x0009__x0009_&lt;/tr&gt;_x0009__x0009_&lt;tr&gt;_x0009__x0009__x0009_&lt;td style="width:48.5%;height:38px;"&gt;_x0009__x0009__x0009_&lt;p&gt;Boli verejnosti poskytnuté informácie o&amp;nbsp;plánovanom procese tvorby právneho predpisu?&lt;/p&gt;_x0009__x0009__x0009_&lt;/td&gt;_x0009__x0009__x0009_&lt;td style="width:5.16%;height:38px;"&gt;_x0009__x0009__x0009_&lt;p&gt;☐&lt;/p&gt;_x0009__x0009__x0009_&lt;/td&gt;_x0009__x0009__x0009_&lt;td style="width:6.18%;height:38px;"&gt;_x0009__x0009__x0009_&lt;p&gt;☒&lt;/p&gt;_x0009__x0009__x0009_&lt;/td&gt;_x0009__x0009_&lt;/tr&gt;_x0009__x0009_&lt;tr&gt;_x0009__x0009__x0009_&lt;td rowspan="3" style="width:23.2%;height:38px;"&gt;_x0009__x0009__x0009_&lt;p&gt;2.2 Kontinuita informovania&lt;/p&gt;_x0009__x0009__x0009_&lt;/td&gt;_x0009__x0009__x0009_&lt;td style="width:48.5%;height:38px;"&gt;_x0009__x0009__x0009_&lt;p&gt;Boli verejnosti poskytnuté relevantné informácie pred začatím tvorby právneho predpisu?&lt;/p&gt;_x0009__x0009__x0009_&lt;/td&gt;_x0009__x0009__x0009_&lt;td style="width:5.16%;height:38px;"&gt;_x0009__x0009__x0009_&lt;p&gt;☐&lt;/p&gt;_x0009__x0009__x0009_&lt;/td&gt;_x0009__x0009__x0009_&lt;td style="width:6.18%;height:38px;"&gt;_x0009__x0009__x0009_&lt;p&gt;☒&lt;/p&gt;_x0009__x0009__x0009_&lt;/td&gt;_x0009__x0009_&lt;/tr&gt;_x0009__x0009_&lt;tr&gt;_x0009__x0009__x0009_&lt;td style="width:48.5%;height:38px;"&gt;_x0009__x0009__x0009_&lt;p&gt;Boli verejnosti poskytnuté relevantné informácie počas tvorby právneho predpisu?&lt;/p&gt;_x0009__x0009__x0009_&lt;/td&gt;_x0009__x0009__x0009_&lt;td style="width:5.16%;height:38px;"&gt;_x0009__x0009__x0009_&lt;p&gt;☐&lt;/p&gt;_x0009__x0009__x0009_&lt;/td&gt;_x0009__x0009__x0009_&lt;td style="width:6.18%;height:38px;"&gt;_x0009__x0009__x0009_&lt;p&gt;☒&lt;/p&gt;_x0009__x0009__x0009_&lt;/td&gt;_x0009__x0009_&lt;/tr&gt;_x0009__x0009_&lt;tr&gt;_x0009__x0009__x0009_&lt;td style="width:48.5%;height:38px;"&gt;_x0009__x0009__x0009_&lt;p&gt;Boli verejnosti poskytnuté relevantné informácie aj po ukončení tvorby právneho predpisu?&lt;/p&gt;_x0009__x0009__x0009_&lt;/td&gt;_x0009__x0009__x0009_&lt;td style="width:5.16%;height:38px;"&gt;_x0009__x0009__x0009_&lt;p&gt;☐&lt;/p&gt;_x0009__x0009__x0009_&lt;/td&gt;_x0009__x0009__x0009_&lt;td style="width:6.18%;height:38px;"&gt;_x0009__x0009__x0009_&lt;p&gt;☒&lt;/p&gt;_x0009__x0009__x0009_&lt;/td&gt;_x0009__x0009_&lt;/tr&gt;_x0009__x0009_&lt;tr&gt;_x0009__x0009__x0009_&lt;td rowspan="2" style="width:23.2%;height:38px;"&gt;_x0009__x0009__x0009_&lt;p&gt;2.3 Kvalita a včasnosť informácií&lt;/p&gt;_x0009__x0009__x0009_&lt;/td&gt;_x0009__x0009__x0009_&lt;td style="width:48.5%;height:38px;"&gt;_x0009__x0009__x0009_&lt;p&gt;Boli relevantné informácie o&amp;nbsp;tvorbe právneho predpisu verejnosti poskytnuté včas?&lt;/p&gt;_x0009__x0009__x0009_&lt;/td&gt;_x0009__x0009__x0009_&lt;td style="width:5.16%;height:38px;"&gt;_x0009__x0009__x0009_&lt;p&gt;☐&lt;/p&gt;_x0009__x0009__x0009_&lt;/td&gt;_x0009__x0009__x0009_&lt;td style="width:6.18%;height:38px;"&gt;_x0009__x0009__x0009_&lt;p&gt;☒&lt;/p&gt;_x0009__x0009__x0009_&lt;/td&gt;_x0009__x0009_&lt;/tr&gt;_x0009__x0009_&lt;tr&gt;_x0009__x0009__x0009_&lt;td style="width:48.5%;height:38px;"&gt;_x0009__x0009__x0009_&lt;p&gt;Boli relevantné informácie o&amp;nbsp;tvorbe právneho predpisu a&amp;nbsp;o samotnom&amp;nbsp;právnom predpise poskytnuté vo vyhovujúcej technickej kvalite?&lt;/p&gt;_x0009__x0009__x0009_&lt;/td&gt;_x0009__x0009__x0009_&lt;td style="width:5.16%;height:38px;"&gt;_x0009__x0009__x0009_&lt;p&gt;☐&lt;/p&gt;_x0009__x0009__x0009_&lt;/td&gt;_x0009__x0009__x0009_&lt;td style="width:6.18%;height:38px;"&gt;_x0009__x0009__x0009_&lt;p&gt;☒&lt;/p&gt;_x0009__x0009__x0009_&lt;/td&gt;_x0009__x0009_&lt;/tr&gt;_x0009__x0009_&lt;tr&gt;_x0009__x0009__x0009_&lt;td style="width:23.2%;height:38px;"&gt;_x0009__x0009__x0009_&lt;p&gt;2.4 Adresnosť informácií&lt;/p&gt;_x0009__x0009__x0009_&lt;/td&gt;_x0009__x0009__x0009_&lt;td style="width:48.5%;height:38px;"&gt;_x0009__x0009__x0009_&lt;p&gt;Boli zvolené komunikačné kanály dostatočné vzhľadom na prenos relevantných informácií o&amp;nbsp; právnom predpise smerom k&amp;nbsp;verejnosti?&lt;/p&gt;_x0009__x0009__x0009_&lt;/td&gt;_x0009__x0009__x0009_&lt;td style="width:5.16%;height:38px;"&gt;_x0009__x0009__x0009_&lt;p&gt;☐&lt;/p&gt;_x0009__x0009__x0009_&lt;/td&gt;_x0009__x0009__x0009_&lt;td style="width:6.18%;height:38px;"&gt;_x0009__x0009__x0009_&lt;p&gt;☒&lt;/p&gt;_x0009__x0009__x0009_&lt;/td&gt;_x0009__x0009_&lt;/tr&gt;_x0009__x0009_&lt;tr&gt;_x0009__x0009__x0009_&lt;td rowspan="3" style="width:16.96%;height:38px;"&gt;_x0009__x0009__x0009_&lt;p&gt;&lt;strong&gt;3. Vyhodnotenie procesu tvorby právneho predpisu&lt;/strong&gt;&lt;/p&gt;_x0009__x0009__x0009_&lt;/td&gt;_x0009__x0009__x0009_&lt;td rowspan="3" style="width:23.2%;height:38px;"&gt;_x0009__x0009__x0009_&lt;p&gt;4.1 Hodnotenie procesu&lt;/p&gt;_x0009__x0009__x0009_&lt;/td&gt;_x0009__x0009__x0009_&lt;td style="width:48.5%;height:38px;"&gt;_x0009__x0009__x0009_&lt;p&gt;Bolo vykonané hodnotenie procesu tvorby právneho predpisu?&lt;/p&gt;_x0009__x0009__x0009_&lt;/td&gt;_x0009__x0009__x0009_&lt;td style="width:5.16%;height:38px;"&gt;_x0009__x0009__x0009_&lt;p&gt;☐&lt;/p&gt;_x0009__x0009__x0009_&lt;/td&gt;_x0009__x0009__x0009_&lt;td style="width:6.18%;height:38px;"&gt;_x0009__x0009__x0009_&lt;p&gt;☒&lt;/p&gt;_x0009__x0009__x0009_&lt;/td&gt;_x0009__x0009_&lt;/tr&gt;_x0009__x0009_&lt;tr&gt;_x0009__x0009__x0009_&lt;td style="width:48.5%;height:38px;"&gt;_x0009__x0009__x0009_&lt;p&gt;Bola zverejnená hodnotiaca správa procesu tvorby právneho predpisu?&lt;/p&gt;_x0009__x0009__x0009_&lt;/td&gt;_x0009__x0009__x0009_&lt;td style="width:5.16%;height:38px;"&gt;_x0009__x0009__x0009_&lt;p&gt;☐&lt;/p&gt;_x0009__x0009__x0009_&lt;/td&gt;_x0009__x0009__x0009_&lt;td style="width:6.18%;height:38px;"&gt;_x0009__x0009__x0009_&lt;p&gt;☒&lt;/p&gt;_x0009__x0009__x0009_&lt;/td&gt;_x0009__x0009_&lt;/tr&gt;_x0009__x0009_&lt;tr&gt;_x0009__x0009__x0009_&lt;td style="width:48.5%;height:38px;"&gt;_x0009__x0009__x0009_&lt;p&gt;Bol splnený cieľ účasti verejnosti na tvorbe právneho predpisu?&lt;/p&gt;_x0009__x0009__x0009_&lt;/td&gt;_x0009__x0009__x0009_&lt;td style="width:5.16%;height:38px;"&gt;_x0009__x0009__x0009_&lt;p&gt;☐&lt;/p&gt;_x0009__x0009__x0009_&lt;/td&gt;_x0009__x0009__x0009_&lt;td style="width:6.18%;height:38px;"&gt;_x0009__x0009__x0009_&lt;p&gt;☒&lt;/p&gt;_x0009__x0009__x0009_&lt;/td&gt;_x0009__x0009_&lt;/tr&gt;_x0009_&lt;/tbody&gt;&lt;/table&gt;&lt;p&gt;&amp;nbsp;&lt;/p&gt;</vt:lpwstr>
  </property>
  <property name="FSC#SKEDITIONSLOVLEX@103.510:typpredpis" pid="3" fmtid="{D5CDD505-2E9C-101B-9397-08002B2CF9AE}">
    <vt:lpwstr>Poslanecký návrh - zákon</vt:lpwstr>
  </property>
  <property name="FSC#SKEDITIONSLOVLEX@103.510:aktualnyrok" pid="4" fmtid="{D5CDD505-2E9C-101B-9397-08002B2CF9AE}">
    <vt:lpwstr>2021</vt:lpwstr>
  </property>
  <property name="FSC#SKEDITIONSLOVLEX@103.510:cisloparlamenttlac" pid="5" fmtid="{D5CDD505-2E9C-101B-9397-08002B2CF9AE}">
    <vt:lpwstr/>
  </property>
  <property name="FSC#SKEDITIONSLOVLEX@103.510:stavpredpis" pid="6" fmtid="{D5CDD505-2E9C-101B-9397-08002B2CF9AE}">
    <vt:lpwstr>Vyhodnotenie medzirezortného pripomienkového konania</vt:lpwstr>
  </property>
  <property name="FSC#SKEDITIONSLOVLEX@103.510:povodpredpis" pid="7" fmtid="{D5CDD505-2E9C-101B-9397-08002B2CF9AE}">
    <vt:lpwstr>Slovlex (eLeg)</vt:lpwstr>
  </property>
  <property name="FSC#SKEDITIONSLOVLEX@103.510:legoblast" pid="8" fmtid="{D5CDD505-2E9C-101B-9397-08002B2CF9AE}">
    <vt:lpwstr>Obchodné právo_x000d__x000a_Občianske právo</vt:lpwstr>
  </property>
  <property name="FSC#SKEDITIONSLOVLEX@103.510:uzemplat" pid="9" fmtid="{D5CDD505-2E9C-101B-9397-08002B2CF9AE}">
    <vt:lpwstr/>
  </property>
  <property name="FSC#SKEDITIONSLOVLEX@103.510:vztahypredpis" pid="10" fmtid="{D5CDD505-2E9C-101B-9397-08002B2CF9AE}">
    <vt:lpwstr/>
  </property>
  <property name="FSC#SKEDITIONSLOVLEX@103.510:predkladatel" pid="11" fmtid="{D5CDD505-2E9C-101B-9397-08002B2CF9AE}">
    <vt:lpwstr>JUDr. Pavol Ňuňuk</vt:lpwstr>
  </property>
  <property name="FSC#SKEDITIONSLOVLEX@103.510:zodppredkladatel" pid="12" fmtid="{D5CDD505-2E9C-101B-9397-08002B2CF9AE}">
    <vt:lpwstr>Ing. Marta Žiaková, CSc.</vt:lpwstr>
  </property>
  <property name="FSC#SKEDITIONSLOVLEX@103.510:dalsipredkladatel" pid="13" fmtid="{D5CDD505-2E9C-101B-9397-08002B2CF9AE}">
    <vt:lpwstr/>
  </property>
  <property name="FSC#SKEDITIONSLOVLEX@103.510:nazovpredpis" pid="14" fmtid="{D5CDD505-2E9C-101B-9397-08002B2CF9AE}">
    <vt:lpwstr> Návrh skupiny poslancov Národnej rady Slovenskej republiky Radovana Kazdu, Jaromíra Šíbla, Tomáša Lehotského a Ľuboša Krajčíra na vydanie zákona, ktorým sa mení a dopĺňa zákon č. 541/2004 Z. z. o mierovom využívaní jadrovej energie (atómový zákon) a o zm</vt:lpwstr>
  </property>
  <property name="FSC#SKEDITIONSLOVLEX@103.510:nazovpredpis1" pid="15" fmtid="{D5CDD505-2E9C-101B-9397-08002B2CF9AE}">
    <vt:lpwstr>ene a doplnení niektorých zákonov v znení neskorších predpisov</vt:lpwstr>
  </property>
  <property name="FSC#SKEDITIONSLOVLEX@103.510:nazovpredpis2" pid="16" fmtid="{D5CDD505-2E9C-101B-9397-08002B2CF9AE}">
    <vt:lpwstr/>
  </property>
  <property name="FSC#SKEDITIONSLOVLEX@103.510:nazovpredpis3" pid="17" fmtid="{D5CDD505-2E9C-101B-9397-08002B2CF9AE}">
    <vt:lpwstr/>
  </property>
  <property name="FSC#SKEDITIONSLOVLEX@103.510:cislopredpis" pid="18" fmtid="{D5CDD505-2E9C-101B-9397-08002B2CF9AE}">
    <vt:lpwstr/>
  </property>
  <property name="FSC#SKEDITIONSLOVLEX@103.510:zodpinstitucia" pid="19" fmtid="{D5CDD505-2E9C-101B-9397-08002B2CF9AE}">
    <vt:lpwstr>Úrad jadrového dozoru Slovenskej republiky (Úrad vlády Slovenskej republiky, odbor legislatívy ostatných ústredných orgánov štátnej správy)</vt:lpwstr>
  </property>
  <property name="FSC#SKEDITIONSLOVLEX@103.510:pripomienkovatelia" pid="20" fmtid="{D5CDD505-2E9C-101B-9397-08002B2CF9AE}">
    <vt:lpwstr/>
  </property>
  <property name="FSC#SKEDITIONSLOVLEX@103.510:autorpredpis" pid="21" fmtid="{D5CDD505-2E9C-101B-9397-08002B2CF9AE}">
    <vt:lpwstr/>
  </property>
  <property name="FSC#SKEDITIONSLOVLEX@103.510:podnetpredpis" pid="22" fmtid="{D5CDD505-2E9C-101B-9397-08002B2CF9AE}">
    <vt:lpwstr>§ 70 ods. 2 zákona Národnej rady Slovenskej republiky č. 350/1996 Z. z. o rokovacom  poriadku Národnej rady Slovenskej republiky v znení zákona č. 399/2015 Z. z.</vt:lpwstr>
  </property>
  <property name="FSC#SKEDITIONSLOVLEX@103.510:plnynazovpredpis" pid="23" fmtid="{D5CDD505-2E9C-101B-9397-08002B2CF9AE}">
    <vt:lpwstr> Návrh skupiny poslancov Národnej rady Slovenskej republiky Radovana Kazdu, Jaromíra Šíbla, Tomáša Lehotského a Ľuboša Krajčíra na vydanie zákona, ktorým sa mení a dopĺňa zákon č. 541/2004 Z. z. o mierovom využívaní jadrovej energie (atómový zákon) a o zm</vt:lpwstr>
  </property>
  <property name="FSC#SKEDITIONSLOVLEX@103.510:plnynazovpredpis1" pid="24" fmtid="{D5CDD505-2E9C-101B-9397-08002B2CF9AE}">
    <vt:lpwstr>ene a doplnení niektorých zákonov v znení neskorších predpisov</vt:lpwstr>
  </property>
  <property name="FSC#SKEDITIONSLOVLEX@103.510:plnynazovpredpis2" pid="25" fmtid="{D5CDD505-2E9C-101B-9397-08002B2CF9AE}">
    <vt:lpwstr/>
  </property>
  <property name="FSC#SKEDITIONSLOVLEX@103.510:plnynazovpredpis3" pid="26" fmtid="{D5CDD505-2E9C-101B-9397-08002B2CF9AE}">
    <vt:lpwstr/>
  </property>
  <property name="FSC#SKEDITIONSLOVLEX@103.510:rezortcislopredpis" pid="27" fmtid="{D5CDD505-2E9C-101B-9397-08002B2CF9AE}">
    <vt:lpwstr>4988/2021 </vt:lpwstr>
  </property>
  <property name="FSC#SKEDITIONSLOVLEX@103.510:citaciapredpis" pid="28" fmtid="{D5CDD505-2E9C-101B-9397-08002B2CF9AE}">
    <vt:lpwstr/>
  </property>
  <property name="FSC#SKEDITIONSLOVLEX@103.510:spiscislouv" pid="29" fmtid="{D5CDD505-2E9C-101B-9397-08002B2CF9AE}">
    <vt:lpwstr/>
  </property>
  <property name="FSC#SKEDITIONSLOVLEX@103.510:datumschvalpredpis" pid="30" fmtid="{D5CDD505-2E9C-101B-9397-08002B2CF9AE}">
    <vt:lpwstr/>
  </property>
  <property name="FSC#SKEDITIONSLOVLEX@103.510:platneod" pid="31" fmtid="{D5CDD505-2E9C-101B-9397-08002B2CF9AE}">
    <vt:lpwstr/>
  </property>
  <property name="FSC#SKEDITIONSLOVLEX@103.510:platnedo" pid="32" fmtid="{D5CDD505-2E9C-101B-9397-08002B2CF9AE}">
    <vt:lpwstr/>
  </property>
  <property name="FSC#SKEDITIONSLOVLEX@103.510:ucinnostod" pid="33" fmtid="{D5CDD505-2E9C-101B-9397-08002B2CF9AE}">
    <vt:lpwstr/>
  </property>
  <property name="FSC#SKEDITIONSLOVLEX@103.510:ucinnostdo" pid="34" fmtid="{D5CDD505-2E9C-101B-9397-08002B2CF9AE}">
    <vt:lpwstr/>
  </property>
  <property name="FSC#SKEDITIONSLOVLEX@103.510:datumplatnosti" pid="35" fmtid="{D5CDD505-2E9C-101B-9397-08002B2CF9AE}">
    <vt:lpwstr/>
  </property>
  <property name="FSC#SKEDITIONSLOVLEX@103.510:cislolp" pid="36" fmtid="{D5CDD505-2E9C-101B-9397-08002B2CF9AE}">
    <vt:lpwstr>LP/2021/380</vt:lpwstr>
  </property>
  <property name="FSC#SKEDITIONSLOVLEX@103.510:typsprievdok" pid="37" fmtid="{D5CDD505-2E9C-101B-9397-08002B2CF9AE}">
    <vt:lpwstr>Doložka vplyvov</vt:lpwstr>
  </property>
  <property name="FSC#SKEDITIONSLOVLEX@103.510:cislopartlac" pid="38" fmtid="{D5CDD505-2E9C-101B-9397-08002B2CF9AE}">
    <vt:lpwstr/>
  </property>
  <property name="FSC#SKEDITIONSLOVLEX@103.510:AttrStrListDocPropUcelPredmetZmluvy" pid="39" fmtid="{D5CDD505-2E9C-101B-9397-08002B2CF9AE}">
    <vt:lpwstr/>
  </property>
  <property name="FSC#SKEDITIONSLOVLEX@103.510:AttrStrListDocPropUpravaPravFOPRO" pid="40" fmtid="{D5CDD505-2E9C-101B-9397-08002B2CF9AE}">
    <vt:lpwstr/>
  </property>
  <property name="FSC#SKEDITIONSLOVLEX@103.510:AttrStrListDocPropUpravaPredmetuZmluvy" pid="41" fmtid="{D5CDD505-2E9C-101B-9397-08002B2CF9AE}">
    <vt:lpwstr/>
  </property>
  <property name="FSC#SKEDITIONSLOVLEX@103.510:AttrStrListDocPropKategoriaZmluvy74" pid="42" fmtid="{D5CDD505-2E9C-101B-9397-08002B2CF9AE}">
    <vt:lpwstr/>
  </property>
  <property name="FSC#SKEDITIONSLOVLEX@103.510:AttrStrListDocPropKategoriaZmluvy75" pid="43" fmtid="{D5CDD505-2E9C-101B-9397-08002B2CF9AE}">
    <vt:lpwstr/>
  </property>
  <property name="FSC#SKEDITIONSLOVLEX@103.510:AttrStrListDocPropDopadyPrijatiaZmluvy" pid="44" fmtid="{D5CDD505-2E9C-101B-9397-08002B2CF9AE}">
    <vt:lpwstr/>
  </property>
  <property name="FSC#SKEDITIONSLOVLEX@103.510:AttrStrListDocPropProblematikaPPa" pid="45" fmtid="{D5CDD505-2E9C-101B-9397-08002B2CF9AE}">
    <vt:lpwstr>nie je upravený v práve Európskej únie</vt:lpwstr>
  </property>
  <property name="FSC#SKEDITIONSLOVLEX@103.510:AttrStrListDocPropPrimarnePravoEU" pid="46" fmtid="{D5CDD505-2E9C-101B-9397-08002B2CF9AE}">
    <vt:lpwstr/>
  </property>
  <property name="FSC#SKEDITIONSLOVLEX@103.510:AttrStrListDocPropSekundarneLegPravoPO" pid="47" fmtid="{D5CDD505-2E9C-101B-9397-08002B2CF9AE}">
    <vt:lpwstr/>
  </property>
  <property name="FSC#SKEDITIONSLOVLEX@103.510:AttrStrListDocPropSekundarneNelegPravoPO" pid="48" fmtid="{D5CDD505-2E9C-101B-9397-08002B2CF9AE}">
    <vt:lpwstr/>
  </property>
  <property name="FSC#SKEDITIONSLOVLEX@103.510:AttrStrListDocPropSekundarneLegPravoDO" pid="49" fmtid="{D5CDD505-2E9C-101B-9397-08002B2CF9AE}">
    <vt:lpwstr/>
  </property>
  <property name="FSC#SKEDITIONSLOVLEX@103.510:AttrStrListDocPropProblematikaPPb" pid="50" fmtid="{D5CDD505-2E9C-101B-9397-08002B2CF9AE}">
    <vt:lpwstr/>
  </property>
  <property name="FSC#SKEDITIONSLOVLEX@103.510:AttrStrListDocPropNazovPredpisuEU" pid="51" fmtid="{D5CDD505-2E9C-101B-9397-08002B2CF9AE}">
    <vt:lpwstr/>
  </property>
  <property name="FSC#SKEDITIONSLOVLEX@103.510:AttrStrListDocPropLehotaPrebratieSmernice" pid="52" fmtid="{D5CDD505-2E9C-101B-9397-08002B2CF9AE}">
    <vt:lpwstr/>
  </property>
  <property name="FSC#SKEDITIONSLOVLEX@103.510:AttrStrListDocPropLehotaNaPredlozenie" pid="53" fmtid="{D5CDD505-2E9C-101B-9397-08002B2CF9AE}">
    <vt:lpwstr/>
  </property>
  <property name="FSC#SKEDITIONSLOVLEX@103.510:AttrStrListDocPropInfoZaciatokKonania" pid="54" fmtid="{D5CDD505-2E9C-101B-9397-08002B2CF9AE}">
    <vt:lpwstr/>
  </property>
  <property name="FSC#SKEDITIONSLOVLEX@103.510:AttrStrListDocPropInfoUzPreberanePP" pid="55" fmtid="{D5CDD505-2E9C-101B-9397-08002B2CF9AE}">
    <vt:lpwstr/>
  </property>
  <property name="FSC#SKEDITIONSLOVLEX@103.510:AttrStrListDocPropStupenZlucitelnostiPP" pid="56" fmtid="{D5CDD505-2E9C-101B-9397-08002B2CF9AE}">
    <vt:lpwstr>úplne</vt:lpwstr>
  </property>
  <property name="FSC#SKEDITIONSLOVLEX@103.510:AttrStrListDocPropGestorSpolupRezorty" pid="57" fmtid="{D5CDD505-2E9C-101B-9397-08002B2CF9AE}">
    <vt:lpwstr/>
  </property>
  <property name="FSC#SKEDITIONSLOVLEX@103.510:AttrDateDocPropZaciatokPKK" pid="58" fmtid="{D5CDD505-2E9C-101B-9397-08002B2CF9AE}">
    <vt:lpwstr/>
  </property>
  <property name="FSC#SKEDITIONSLOVLEX@103.510:AttrDateDocPropUkonceniePKK" pid="59" fmtid="{D5CDD505-2E9C-101B-9397-08002B2CF9AE}">
    <vt:lpwstr/>
  </property>
  <property name="FSC#SKEDITIONSLOVLEX@103.510:AttrStrDocPropVplyvRozpocetVS" pid="60" fmtid="{D5CDD505-2E9C-101B-9397-08002B2CF9AE}">
    <vt:lpwstr>Pozitívne</vt:lpwstr>
  </property>
  <property name="FSC#SKEDITIONSLOVLEX@103.510:AttrStrDocPropVplyvPodnikatelskeProstr" pid="61" fmtid="{D5CDD505-2E9C-101B-9397-08002B2CF9AE}">
    <vt:lpwstr>Pozitívne</vt:lpwstr>
  </property>
  <property name="FSC#SKEDITIONSLOVLEX@103.510:AttrStrDocPropVplyvSocialny" pid="62" fmtid="{D5CDD505-2E9C-101B-9397-08002B2CF9AE}">
    <vt:lpwstr>Pozitívne</vt:lpwstr>
  </property>
  <property name="FSC#SKEDITIONSLOVLEX@103.510:AttrStrDocPropVplyvNaZivotProstr" pid="63" fmtid="{D5CDD505-2E9C-101B-9397-08002B2CF9AE}">
    <vt:lpwstr>Žiadne</vt:lpwstr>
  </property>
  <property name="FSC#SKEDITIONSLOVLEX@103.510:AttrStrDocPropVplyvNaInformatizaciu" pid="64" fmtid="{D5CDD505-2E9C-101B-9397-08002B2CF9AE}">
    <vt:lpwstr>Žiadne</vt:lpwstr>
  </property>
  <property name="FSC#SKEDITIONSLOVLEX@103.510:AttrStrListDocPropPoznamkaVplyv" pid="65" fmtid="{D5CDD505-2E9C-101B-9397-08002B2CF9AE}">
    <vt:lpwstr>&lt;span style="font-size: 11pt; line-height: 115%; font-family: &amp;quot;Times New Roman&amp;quot;, serif;"&gt;Návrh zákona bol zaslaný na vyjadrenie Ministerstvu financií SR a&amp;nbsp;stanovisko tohto ministerstva tvorí súčasť predkladaného materiálu.&lt;/span&gt;</vt:lpwstr>
  </property>
  <property name="FSC#SKEDITIONSLOVLEX@103.510:AttrStrListDocPropAltRiesenia" pid="66" fmtid="{D5CDD505-2E9C-101B-9397-08002B2CF9AE}">
    <vt:lpwstr>Neboli zvažované alternatívne riešenia</vt:lpwstr>
  </property>
  <property name="FSC#SKEDITIONSLOVLEX@103.510:AttrStrListDocPropStanoviskoGest" pid="67" fmtid="{D5CDD505-2E9C-101B-9397-08002B2CF9AE}">
    <vt:lpwstr/>
  </property>
  <property name="FSC#SKEDITIONSLOVLEX@103.510:AttrStrListDocPropTextKomunike" pid="68" fmtid="{D5CDD505-2E9C-101B-9397-08002B2CF9AE}">
    <vt:lpwstr/>
  </property>
  <property name="FSC#SKEDITIONSLOVLEX@103.510:AttrStrListDocPropUznesenieCastA" pid="69" fmtid="{D5CDD505-2E9C-101B-9397-08002B2CF9AE}">
    <vt:lpwstr/>
  </property>
  <property name="FSC#SKEDITIONSLOVLEX@103.510:AttrStrListDocPropUznesenieZodpovednyA1" pid="70" fmtid="{D5CDD505-2E9C-101B-9397-08002B2CF9AE}">
    <vt:lpwstr/>
  </property>
  <property name="FSC#SKEDITIONSLOVLEX@103.510:AttrStrListDocPropUznesenieTextA1" pid="71" fmtid="{D5CDD505-2E9C-101B-9397-08002B2CF9AE}">
    <vt:lpwstr/>
  </property>
  <property name="FSC#SKEDITIONSLOVLEX@103.510:AttrStrListDocPropUznesenieTerminA1" pid="72" fmtid="{D5CDD505-2E9C-101B-9397-08002B2CF9AE}">
    <vt:lpwstr/>
  </property>
  <property name="FSC#SKEDITIONSLOVLEX@103.510:AttrStrListDocPropUznesenieBODA1" pid="73" fmtid="{D5CDD505-2E9C-101B-9397-08002B2CF9AE}">
    <vt:lpwstr/>
  </property>
  <property name="FSC#SKEDITIONSLOVLEX@103.510:AttrStrListDocPropUznesenieZodpovednyA2" pid="74" fmtid="{D5CDD505-2E9C-101B-9397-08002B2CF9AE}">
    <vt:lpwstr/>
  </property>
  <property name="FSC#SKEDITIONSLOVLEX@103.510:AttrStrListDocPropUznesenieTextA2" pid="75" fmtid="{D5CDD505-2E9C-101B-9397-08002B2CF9AE}">
    <vt:lpwstr/>
  </property>
  <property name="FSC#SKEDITIONSLOVLEX@103.510:AttrStrListDocPropUznesenieTerminA2" pid="76" fmtid="{D5CDD505-2E9C-101B-9397-08002B2CF9AE}">
    <vt:lpwstr/>
  </property>
  <property name="FSC#SKEDITIONSLOVLEX@103.510:AttrStrListDocPropUznesenieBODA3" pid="77" fmtid="{D5CDD505-2E9C-101B-9397-08002B2CF9AE}">
    <vt:lpwstr/>
  </property>
  <property name="FSC#SKEDITIONSLOVLEX@103.510:AttrStrListDocPropUznesenieZodpovednyA3" pid="78" fmtid="{D5CDD505-2E9C-101B-9397-08002B2CF9AE}">
    <vt:lpwstr/>
  </property>
  <property name="FSC#SKEDITIONSLOVLEX@103.510:AttrStrListDocPropUznesenieTextA3" pid="79" fmtid="{D5CDD505-2E9C-101B-9397-08002B2CF9AE}">
    <vt:lpwstr/>
  </property>
  <property name="FSC#SKEDITIONSLOVLEX@103.510:AttrStrListDocPropUznesenieTerminA3" pid="80" fmtid="{D5CDD505-2E9C-101B-9397-08002B2CF9AE}">
    <vt:lpwstr/>
  </property>
  <property name="FSC#SKEDITIONSLOVLEX@103.510:AttrStrListDocPropUznesenieBODA4" pid="81" fmtid="{D5CDD505-2E9C-101B-9397-08002B2CF9AE}">
    <vt:lpwstr/>
  </property>
  <property name="FSC#SKEDITIONSLOVLEX@103.510:AttrStrListDocPropUznesenieZodpovednyA4" pid="82" fmtid="{D5CDD505-2E9C-101B-9397-08002B2CF9AE}">
    <vt:lpwstr/>
  </property>
  <property name="FSC#SKEDITIONSLOVLEX@103.510:AttrStrListDocPropUznesenieTextA4" pid="83" fmtid="{D5CDD505-2E9C-101B-9397-08002B2CF9AE}">
    <vt:lpwstr/>
  </property>
  <property name="FSC#SKEDITIONSLOVLEX@103.510:AttrStrListDocPropUznesenieTerminA4" pid="84" fmtid="{D5CDD505-2E9C-101B-9397-08002B2CF9AE}">
    <vt:lpwstr/>
  </property>
  <property name="FSC#SKEDITIONSLOVLEX@103.510:AttrStrListDocPropUznesenieCastB" pid="85" fmtid="{D5CDD505-2E9C-101B-9397-08002B2CF9AE}">
    <vt:lpwstr/>
  </property>
  <property name="FSC#SKEDITIONSLOVLEX@103.510:AttrStrListDocPropUznesenieBODB1" pid="86" fmtid="{D5CDD505-2E9C-101B-9397-08002B2CF9AE}">
    <vt:lpwstr/>
  </property>
  <property name="FSC#SKEDITIONSLOVLEX@103.510:AttrStrListDocPropUznesenieZodpovednyB1" pid="87" fmtid="{D5CDD505-2E9C-101B-9397-08002B2CF9AE}">
    <vt:lpwstr/>
  </property>
  <property name="FSC#SKEDITIONSLOVLEX@103.510:AttrStrListDocPropUznesenieTextB1" pid="88" fmtid="{D5CDD505-2E9C-101B-9397-08002B2CF9AE}">
    <vt:lpwstr/>
  </property>
  <property name="FSC#SKEDITIONSLOVLEX@103.510:AttrStrListDocPropUznesenieTerminB1" pid="89" fmtid="{D5CDD505-2E9C-101B-9397-08002B2CF9AE}">
    <vt:lpwstr/>
  </property>
  <property name="FSC#SKEDITIONSLOVLEX@103.510:AttrStrListDocPropUznesenieBODB2" pid="90" fmtid="{D5CDD505-2E9C-101B-9397-08002B2CF9AE}">
    <vt:lpwstr/>
  </property>
  <property name="FSC#SKEDITIONSLOVLEX@103.510:AttrStrListDocPropUznesenieZodpovednyB2" pid="91" fmtid="{D5CDD505-2E9C-101B-9397-08002B2CF9AE}">
    <vt:lpwstr/>
  </property>
  <property name="FSC#SKEDITIONSLOVLEX@103.510:AttrStrListDocPropUznesenieTextB2" pid="92" fmtid="{D5CDD505-2E9C-101B-9397-08002B2CF9AE}">
    <vt:lpwstr/>
  </property>
  <property name="FSC#SKEDITIONSLOVLEX@103.510:AttrStrListDocPropUznesenieTerminB2" pid="93" fmtid="{D5CDD505-2E9C-101B-9397-08002B2CF9AE}">
    <vt:lpwstr/>
  </property>
  <property name="FSC#SKEDITIONSLOVLEX@103.510:AttrStrListDocPropUznesenieBODB3" pid="94" fmtid="{D5CDD505-2E9C-101B-9397-08002B2CF9AE}">
    <vt:lpwstr/>
  </property>
  <property name="FSC#SKEDITIONSLOVLEX@103.510:AttrStrListDocPropUznesenieZodpovednyB3" pid="95" fmtid="{D5CDD505-2E9C-101B-9397-08002B2CF9AE}">
    <vt:lpwstr/>
  </property>
  <property name="FSC#SKEDITIONSLOVLEX@103.510:AttrStrListDocPropUznesenieTextB3" pid="96" fmtid="{D5CDD505-2E9C-101B-9397-08002B2CF9AE}">
    <vt:lpwstr/>
  </property>
  <property name="FSC#SKEDITIONSLOVLEX@103.510:AttrStrListDocPropUznesenieTerminB3" pid="97" fmtid="{D5CDD505-2E9C-101B-9397-08002B2CF9AE}">
    <vt:lpwstr/>
  </property>
  <property name="FSC#SKEDITIONSLOVLEX@103.510:AttrStrListDocPropUznesenieBODB4" pid="98" fmtid="{D5CDD505-2E9C-101B-9397-08002B2CF9AE}">
    <vt:lpwstr/>
  </property>
  <property name="FSC#SKEDITIONSLOVLEX@103.510:AttrStrListDocPropUznesenieZodpovednyB4" pid="99" fmtid="{D5CDD505-2E9C-101B-9397-08002B2CF9AE}">
    <vt:lpwstr/>
  </property>
  <property name="FSC#SKEDITIONSLOVLEX@103.510:AttrStrListDocPropUznesenieTextB4" pid="100" fmtid="{D5CDD505-2E9C-101B-9397-08002B2CF9AE}">
    <vt:lpwstr/>
  </property>
  <property name="FSC#SKEDITIONSLOVLEX@103.510:AttrStrListDocPropUznesenieTerminB4" pid="101" fmtid="{D5CDD505-2E9C-101B-9397-08002B2CF9AE}">
    <vt:lpwstr/>
  </property>
  <property name="FSC#SKEDITIONSLOVLEX@103.510:AttrStrListDocPropUznesenieCastC" pid="102" fmtid="{D5CDD505-2E9C-101B-9397-08002B2CF9AE}">
    <vt:lpwstr/>
  </property>
  <property name="FSC#SKEDITIONSLOVLEX@103.510:AttrStrListDocPropUznesenieBODC1" pid="103" fmtid="{D5CDD505-2E9C-101B-9397-08002B2CF9AE}">
    <vt:lpwstr/>
  </property>
  <property name="FSC#SKEDITIONSLOVLEX@103.510:AttrStrListDocPropUznesenieZodpovednyC1" pid="104" fmtid="{D5CDD505-2E9C-101B-9397-08002B2CF9AE}">
    <vt:lpwstr/>
  </property>
  <property name="FSC#SKEDITIONSLOVLEX@103.510:AttrStrListDocPropUznesenieTextC1" pid="105" fmtid="{D5CDD505-2E9C-101B-9397-08002B2CF9AE}">
    <vt:lpwstr/>
  </property>
  <property name="FSC#SKEDITIONSLOVLEX@103.510:AttrStrListDocPropUznesenieTerminC1" pid="106" fmtid="{D5CDD505-2E9C-101B-9397-08002B2CF9AE}">
    <vt:lpwstr/>
  </property>
  <property name="FSC#SKEDITIONSLOVLEX@103.510:AttrStrListDocPropUznesenieBODC2" pid="107" fmtid="{D5CDD505-2E9C-101B-9397-08002B2CF9AE}">
    <vt:lpwstr/>
  </property>
  <property name="FSC#SKEDITIONSLOVLEX@103.510:AttrStrListDocPropUznesenieZodpovednyC2" pid="108" fmtid="{D5CDD505-2E9C-101B-9397-08002B2CF9AE}">
    <vt:lpwstr/>
  </property>
  <property name="FSC#SKEDITIONSLOVLEX@103.510:AttrStrListDocPropUznesenieTextC2" pid="109" fmtid="{D5CDD505-2E9C-101B-9397-08002B2CF9AE}">
    <vt:lpwstr/>
  </property>
  <property name="FSC#SKEDITIONSLOVLEX@103.510:AttrStrListDocPropUznesenieTerminC2" pid="110" fmtid="{D5CDD505-2E9C-101B-9397-08002B2CF9AE}">
    <vt:lpwstr/>
  </property>
  <property name="FSC#SKEDITIONSLOVLEX@103.510:AttrStrListDocPropUznesenieBODC3" pid="111" fmtid="{D5CDD505-2E9C-101B-9397-08002B2CF9AE}">
    <vt:lpwstr/>
  </property>
  <property name="FSC#SKEDITIONSLOVLEX@103.510:AttrStrListDocPropUznesenieZodpovednyC3" pid="112" fmtid="{D5CDD505-2E9C-101B-9397-08002B2CF9AE}">
    <vt:lpwstr/>
  </property>
  <property name="FSC#SKEDITIONSLOVLEX@103.510:AttrStrListDocPropUznesenieTextC3" pid="113" fmtid="{D5CDD505-2E9C-101B-9397-08002B2CF9AE}">
    <vt:lpwstr/>
  </property>
  <property name="FSC#SKEDITIONSLOVLEX@103.510:AttrStrListDocPropUznesenieTerminC3" pid="114" fmtid="{D5CDD505-2E9C-101B-9397-08002B2CF9AE}">
    <vt:lpwstr/>
  </property>
  <property name="FSC#SKEDITIONSLOVLEX@103.510:AttrStrListDocPropUznesenieBODC4" pid="115" fmtid="{D5CDD505-2E9C-101B-9397-08002B2CF9AE}">
    <vt:lpwstr/>
  </property>
  <property name="FSC#SKEDITIONSLOVLEX@103.510:AttrStrListDocPropUznesenieZodpovednyC4" pid="116" fmtid="{D5CDD505-2E9C-101B-9397-08002B2CF9AE}">
    <vt:lpwstr/>
  </property>
  <property name="FSC#SKEDITIONSLOVLEX@103.510:AttrStrListDocPropUznesenieTextC4" pid="117" fmtid="{D5CDD505-2E9C-101B-9397-08002B2CF9AE}">
    <vt:lpwstr/>
  </property>
  <property name="FSC#SKEDITIONSLOVLEX@103.510:AttrStrListDocPropUznesenieTerminC4" pid="118" fmtid="{D5CDD505-2E9C-101B-9397-08002B2CF9AE}">
    <vt:lpwstr/>
  </property>
  <property name="FSC#SKEDITIONSLOVLEX@103.510:AttrStrListDocPropUznesenieCastD" pid="119" fmtid="{D5CDD505-2E9C-101B-9397-08002B2CF9AE}">
    <vt:lpwstr/>
  </property>
  <property name="FSC#SKEDITIONSLOVLEX@103.510:AttrStrListDocPropUznesenieBODD1" pid="120" fmtid="{D5CDD505-2E9C-101B-9397-08002B2CF9AE}">
    <vt:lpwstr/>
  </property>
  <property name="FSC#SKEDITIONSLOVLEX@103.510:AttrStrListDocPropUznesenieZodpovednyD1" pid="121" fmtid="{D5CDD505-2E9C-101B-9397-08002B2CF9AE}">
    <vt:lpwstr/>
  </property>
  <property name="FSC#SKEDITIONSLOVLEX@103.510:AttrStrListDocPropUznesenieTextD1" pid="122" fmtid="{D5CDD505-2E9C-101B-9397-08002B2CF9AE}">
    <vt:lpwstr/>
  </property>
  <property name="FSC#SKEDITIONSLOVLEX@103.510:AttrStrListDocPropUznesenieTerminD1" pid="123" fmtid="{D5CDD505-2E9C-101B-9397-08002B2CF9AE}">
    <vt:lpwstr/>
  </property>
  <property name="FSC#SKEDITIONSLOVLEX@103.510:AttrStrListDocPropUznesenieBODD2" pid="124" fmtid="{D5CDD505-2E9C-101B-9397-08002B2CF9AE}">
    <vt:lpwstr/>
  </property>
  <property name="FSC#SKEDITIONSLOVLEX@103.510:AttrStrListDocPropUznesenieZodpovednyD2" pid="125" fmtid="{D5CDD505-2E9C-101B-9397-08002B2CF9AE}">
    <vt:lpwstr/>
  </property>
  <property name="FSC#SKEDITIONSLOVLEX@103.510:AttrStrListDocPropUznesenieTextD2" pid="126" fmtid="{D5CDD505-2E9C-101B-9397-08002B2CF9AE}">
    <vt:lpwstr/>
  </property>
  <property name="FSC#SKEDITIONSLOVLEX@103.510:AttrStrListDocPropUznesenieTerminD2" pid="127" fmtid="{D5CDD505-2E9C-101B-9397-08002B2CF9AE}">
    <vt:lpwstr/>
  </property>
  <property name="FSC#SKEDITIONSLOVLEX@103.510:AttrStrListDocPropUznesenieBODD3" pid="128" fmtid="{D5CDD505-2E9C-101B-9397-08002B2CF9AE}">
    <vt:lpwstr/>
  </property>
  <property name="FSC#SKEDITIONSLOVLEX@103.510:AttrStrListDocPropUznesenieZodpovednyD3" pid="129" fmtid="{D5CDD505-2E9C-101B-9397-08002B2CF9AE}">
    <vt:lpwstr/>
  </property>
  <property name="FSC#SKEDITIONSLOVLEX@103.510:AttrStrListDocPropUznesenieTextD3" pid="130" fmtid="{D5CDD505-2E9C-101B-9397-08002B2CF9AE}">
    <vt:lpwstr/>
  </property>
  <property name="FSC#SKEDITIONSLOVLEX@103.510:AttrStrListDocPropUznesenieTerminD3" pid="131" fmtid="{D5CDD505-2E9C-101B-9397-08002B2CF9AE}">
    <vt:lpwstr/>
  </property>
  <property name="FSC#SKEDITIONSLOVLEX@103.510:AttrStrListDocPropUznesenieBODD4" pid="132" fmtid="{D5CDD505-2E9C-101B-9397-08002B2CF9AE}">
    <vt:lpwstr/>
  </property>
  <property name="FSC#SKEDITIONSLOVLEX@103.510:AttrStrListDocPropUznesenieZodpovednyD4" pid="133" fmtid="{D5CDD505-2E9C-101B-9397-08002B2CF9AE}">
    <vt:lpwstr/>
  </property>
  <property name="FSC#SKEDITIONSLOVLEX@103.510:AttrStrListDocPropUznesenieTextD4" pid="134" fmtid="{D5CDD505-2E9C-101B-9397-08002B2CF9AE}">
    <vt:lpwstr/>
  </property>
  <property name="FSC#SKEDITIONSLOVLEX@103.510:AttrStrListDocPropUznesenieTerminD4" pid="135" fmtid="{D5CDD505-2E9C-101B-9397-08002B2CF9AE}">
    <vt:lpwstr/>
  </property>
  <property name="FSC#SKEDITIONSLOVLEX@103.510:AttrStrListDocPropUznesenieVykonaju" pid="136" fmtid="{D5CDD505-2E9C-101B-9397-08002B2CF9AE}">
    <vt:lpwstr>predseda vlády Slovenskej republiky</vt:lpwstr>
  </property>
  <property name="FSC#SKEDITIONSLOVLEX@103.510:AttrStrListDocPropUznesenieNaVedomie" pid="137" fmtid="{D5CDD505-2E9C-101B-9397-08002B2CF9AE}">
    <vt:lpwstr>predseda Národnej rady Slovenskej republiky</vt:lpwstr>
  </property>
  <property name="FSC#SKEDITIONSLOVLEX@103.510:funkciaPred" pid="138" fmtid="{D5CDD505-2E9C-101B-9397-08002B2CF9AE}">
    <vt:lpwstr>hlavný štátny radca</vt:lpwstr>
  </property>
  <property name="FSC#SKEDITIONSLOVLEX@103.510:funkciaPredAkuzativ" pid="139" fmtid="{D5CDD505-2E9C-101B-9397-08002B2CF9AE}">
    <vt:lpwstr>hlavného štátneho radcu</vt:lpwstr>
  </property>
  <property name="FSC#SKEDITIONSLOVLEX@103.510:funkciaPredDativ" pid="140" fmtid="{D5CDD505-2E9C-101B-9397-08002B2CF9AE}">
    <vt:lpwstr>hlavnému štátnemu radcovi</vt:lpwstr>
  </property>
  <property name="FSC#SKEDITIONSLOVLEX@103.510:funkciaZodpPred" pid="141" fmtid="{D5CDD505-2E9C-101B-9397-08002B2CF9AE}">
    <vt:lpwstr>predsedníčka Úradu jadrového dozoru Slovenskej republiky</vt:lpwstr>
  </property>
  <property name="FSC#SKEDITIONSLOVLEX@103.510:funkciaZodpPredAkuzativ" pid="142" fmtid="{D5CDD505-2E9C-101B-9397-08002B2CF9AE}">
    <vt:lpwstr>predsedníčke Úradu jadrového dozoru Slovenskej republiky</vt:lpwstr>
  </property>
  <property name="FSC#SKEDITIONSLOVLEX@103.510:funkciaZodpPredDativ" pid="143" fmtid="{D5CDD505-2E9C-101B-9397-08002B2CF9AE}">
    <vt:lpwstr>predsedníčku Úradu jadrového dozoru Slovenskej republiky</vt:lpwstr>
  </property>
  <property name="FSC#SKEDITIONSLOVLEX@103.510:funkciaDalsiPred" pid="144" fmtid="{D5CDD505-2E9C-101B-9397-08002B2CF9AE}">
    <vt:lpwstr/>
  </property>
  <property name="FSC#SKEDITIONSLOVLEX@103.510:funkciaDalsiPredAkuzativ" pid="145" fmtid="{D5CDD505-2E9C-101B-9397-08002B2CF9AE}">
    <vt:lpwstr/>
  </property>
  <property name="FSC#SKEDITIONSLOVLEX@103.510:funkciaDalsiPredDativ" pid="146" fmtid="{D5CDD505-2E9C-101B-9397-08002B2CF9AE}">
    <vt:lpwstr/>
  </property>
  <property name="FSC#SKEDITIONSLOVLEX@103.510:predkladateliaObalSD" pid="147" fmtid="{D5CDD505-2E9C-101B-9397-08002B2CF9AE}">
    <vt:lpwstr>Ing. Marta Žiaková, CSc._x000d__x000a_predsedníčka Úradu jadrového dozoru Slovenskej republiky</vt:lpwstr>
  </property>
  <property name="FSC#SKEDITIONSLOVLEX@103.510:AttrStrListDocPropTextVseobPrilohy" pid="148" fmtid="{D5CDD505-2E9C-101B-9397-08002B2CF9AE}">
    <vt:lpwstr/>
  </property>
  <property name="FSC#SKEDITIONSLOVLEX@103.510:AttrStrListDocPropTextPredklSpravy" pid="149" fmtid="{D5CDD505-2E9C-101B-9397-08002B2CF9AE}">
    <vt:lpwstr>&lt;p&gt;Podľa § 70 ods. 2 zákona Národnej rady Slovenskej republiky č. 350/1996 Z. z. o rokovacom poriadku Národnej rady Slovenskej republiky v znení neskorších predpisov a podľa Legislatívnych pravidiel vlády Slovenskej republiky Úrad jadrového dozoru Slovenskej republiky predkladá na medzirezortné pripomienkové konanie návrh zákona, ktorým sa mení a dopĺňa zákon č.&amp;nbsp;541/2004 Z. z. o mierovom využívaní jadrovej energie (atómový zákon) a o zmene a&amp;nbsp;doplnení niektorých zákonov v znení neskorších predpisov predkladaný poslancami Národnej rady Slovenskej republiky Radovanom Kazdom, Jaromírom Šíblom, Tomášom Lehotským a Ľubošom Krajčírom (PT 594) (ďalej len „návrh zákona“).&lt;/p&gt;&lt;p&gt;&lt;strong&gt;Všeobecne:&lt;/strong&gt;&lt;/p&gt;&lt;p&gt;Základnými cieľom predkladanej novely je vytvorenie podmienok na osobitné konanie o povolení na umiestnenie jadrového zariadenia. Osobitné konanie by zabezpečilo, aby nové jadrové zariadenie bolo realizované na základe projektu akceptujúceho najbezpečnejšie a najmodernejšie riešenie vzhľadom na neustále sa zvyšujúce nároky na bezpečnú prevádzku takýchto zariadení.&lt;/p&gt;&lt;p&gt;Obsahom návrhu je zmena spôsobu rozhodovania Úradu jadrového dozoru Slovenskej republiky pri vydávaní súhlasu na umiestnenie stavby jadrového zariadenia.&lt;/p&gt;&lt;p&gt;Druhým dôvodom úpravy je dosiahnutie súladu s Dohovorom o prístupe k informáciám, účasti verejnosti na rozhodovacom procese a prístupe k spravodlivosti v záležitostiach životného prostredia (Aarhuský dohovor). Nesúlad s dohovorom bol konštatovaný počas procesu ACCC/C/2013/89/Slovakia. Odstránením rôznych druhov tajomstiev nesprístupňovaných verejnosti (napr. daňové tajomstvo, poštové tajomstvo) sa dosiahne súlad s Aarhuským dohovorom.&lt;/p&gt;&lt;p&gt;Návrh zákona nebude predmetom vnútrokumunitárneho pripomienkového konania.&lt;/p&gt;&lt;p&gt;&lt;strong&gt;Stanovisko&lt;/strong&gt;&lt;/p&gt;&lt;p&gt;&amp;nbsp;&amp;nbsp;&amp;nbsp;&amp;nbsp;&amp;nbsp;&amp;nbsp;&amp;nbsp;&amp;nbsp;&amp;nbsp;&amp;nbsp;&amp;nbsp;&amp;nbsp;&amp;nbsp;&amp;nbsp; Úrad jadrového dozoru odporúča v&amp;nbsp;návrhu tieto zmeny:&lt;/p&gt;&lt;h3&gt;K&amp;nbsp;paragrafovému zneniu návrhu zákona:&lt;/h3&gt;&lt;ol&gt;_x0009_&lt;li&gt;Názov zákona má znieť: „návrh zákona, ktorým sa mení a dopĺňa zákon č.&amp;nbsp;541/2004 Z. z. o mierovom využívaní jadrovej energie (atómový zákon) a o zmene a doplnení niektorých zákonov v znení neskorších predpisov a&amp;nbsp;o&amp;nbsp;zmene zákona č.&amp;nbsp;54/2015 Z.&amp;nbsp;z. o&amp;nbsp;občianskoprávnej zodpovednosti za jadrovú škodu a o jej finančnom krytí a o zmene a&amp;nbsp;doplnení niektorých zákonov“.&lt;/li&gt;_x0009_&lt;li&gt;V&amp;nbsp;1. bode nahradiť slová „s výnimkou“ slovom „okrem“.&lt;/li&gt;_x0009_&lt;li&gt;V&amp;nbsp;3. bode nahradiť slová „odsek“ slovom „ods.“.&lt;/li&gt;_x0009_&lt;li&gt;Body 6 a&amp;nbsp;7 spojiť do jedného s&amp;nbsp;textom „V §&amp;nbsp;8 odseky 11 až 13 znejú:“.&lt;/li&gt;_x0009_&lt;li&gt;V&amp;nbsp;8. bode v §&amp;nbsp;17a ods.&amp;nbsp;1 za slovo „zaplatení“ vložiť slovo „úradu“ a&amp;nbsp;druhú vetu vypustiť.&lt;/li&gt;_x0009_&lt;li&gt;V&amp;nbsp;9. bode nahradiť slová „vyžadovanou osobitným predpisom” slovami „podľa osobitného predpisu“ a&amp;nbsp;vypustiť slová „ktorou je Slovenská republika viazaná“.&lt;/li&gt;_x0009_&lt;li&gt;V&amp;nbsp;12. Bode nahradiť slovo „bod“ slovom „bode“&lt;/li&gt;_x0009_&lt;li&gt;K&amp;nbsp;čl.&amp;nbsp;II v&amp;nbsp;úvodnej vete vypustiť slová „a dopĺňa“.&lt;/li&gt;&lt;/ol&gt;&lt;h3&gt;K&amp;nbsp;dôvodovej správe&lt;/h3&gt;&lt;ol&gt;_x0009_&lt;li&gt;V&amp;nbsp;osobitnej časti dôvodovej správy nahradiť slová „Body 6 až 8“ slovami „Body 6 a&amp;nbsp;7“.&lt;/li&gt;_x0009_&lt;li&gt;Vo všeobecnej časti primerane upraviť vetu „Návrh zákona nemá vplyv na rozpočet verejnej správy, podnikateľské prostredie, životné prostredie, informatizáciu spoločnosti, služby verejnej správy pre občana ani sociálne vplyvy.“ nakoľko k&amp;nbsp;návrhu je priložená analýza vplyvov na rozpočet verejnej správy, na podnikateľské prostredie a&amp;nbsp;tiež analýza sociálnych vplyvov . A&amp;nbsp;taktiež je potrebné sa vyjadriť ku vplyvom na manželstvo, rodičovstvo a&amp;nbsp;rodinu.&lt;/li&gt;&lt;/ol&gt;&lt;h3&gt;K&amp;nbsp;vykonávacím predpisom&lt;/h3&gt;&lt;ol&gt;_x0009_&lt;li&gt;V oboch návrhoch vyhlášok je treba v&amp;nbsp;úvodnej vete vypustiť všetky doterajšie novely zákona a&amp;nbsp;práve tam ponechať len najnovšiu, ktorá vedie k&amp;nbsp;ich novelizácii.&lt;/li&gt;_x0009_&lt;li&gt;V&amp;nbsp;oboch návrhoch vyhlášok v&amp;nbsp;čl.&amp;nbsp;I&amp;nbsp;chýba úvodná veta.&lt;/li&gt;_x0009_&lt;li&gt;Vo vyhláške, ktorou sa mení a&amp;nbsp;dopĺňa vyhláška č. 431/2011 Z. z. o&amp;nbsp;systéme manažérstva kvality v&amp;nbsp;znení vyhlášky č. 104/2016 Z. z. vypustiť slová „mení“ nakoľko predmetnou vyhláškou sa len dopĺňajú ustanovenia do predmetnej vyhlášky a&amp;nbsp;zároveň je potrebné upraviť legislatívnu techniku oboch novelizačných bodov podľa legislatívnych pravidiel.&lt;/li&gt;&lt;/ol&gt;&lt;p&gt;&lt;strong&gt;Záver&lt;/strong&gt;&lt;/p&gt;&lt;p&gt;Na základe vyššie uvedeného Úrad jadrového dozoru Slovenskej republiky súhlasí s&amp;nbsp;návrhom zákona a odporúča vláde Slovenskej republiky vysloviť s návrhom zákona súhlas po zapracovaní legislatívno-technických pripomienok.&lt;/p&gt;</vt:lpwstr>
  </property>
  <property name="FSC#SKEDITIONSLOVLEX@103.510:vytvorenedna" pid="150" fmtid="{D5CDD505-2E9C-101B-9397-08002B2CF9AE}">
    <vt:lpwstr>15. 7. 2021</vt:lpwstr>
  </property>
  <property name="FSC#COOSYSTEM@1.1:Container" pid="151" fmtid="{D5CDD505-2E9C-101B-9397-08002B2CF9AE}">
    <vt:lpwstr>COO.2145.1000.3.4460621</vt:lpwstr>
  </property>
  <property name="FSC#FSCFOLIO@1.1001:docpropproject" pid="152" fmtid="{D5CDD505-2E9C-101B-9397-08002B2CF9AE}">
    <vt:lpwstr/>
  </property>
</Properties>
</file>