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4A25DE" w:rsidRDefault="004A25DE">
      <w:pPr>
        <w:jc w:val="center"/>
        <w:divId w:val="66071279"/>
        <w:rPr>
          <w:rFonts w:ascii="Times" w:hAnsi="Times" w:cs="Times"/>
          <w:sz w:val="25"/>
          <w:szCs w:val="25"/>
        </w:rPr>
      </w:pPr>
      <w:r>
        <w:rPr>
          <w:rFonts w:ascii="Times" w:hAnsi="Times" w:cs="Times"/>
          <w:sz w:val="25"/>
          <w:szCs w:val="25"/>
        </w:rPr>
        <w:t xml:space="preserve">Zákon, ktorým sa mení a dopĺňa zákon č. 218/2013 Z. z. o núdzových zásobách ropy a ropných výrobkov a o riešení stavu ropnej núdze a o zmene a doplnení niektorých zákonov v znení neskorších predpisov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337415">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337415">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337415">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4A25DE" w:rsidP="004A25DE">
            <w:pPr>
              <w:spacing w:after="0" w:line="240" w:lineRule="auto"/>
              <w:rPr>
                <w:rFonts w:ascii="Times New Roman" w:hAnsi="Times New Roman" w:cs="Calibri"/>
                <w:sz w:val="20"/>
                <w:szCs w:val="20"/>
              </w:rPr>
            </w:pPr>
            <w:r>
              <w:rPr>
                <w:rFonts w:ascii="Times" w:hAnsi="Times" w:cs="Times"/>
                <w:sz w:val="25"/>
                <w:szCs w:val="25"/>
              </w:rPr>
              <w:t>12 /4</w:t>
            </w:r>
          </w:p>
        </w:tc>
      </w:tr>
      <w:tr w:rsidR="00927118" w:rsidRPr="00024402" w:rsidTr="00B76589">
        <w:tc>
          <w:tcPr>
            <w:tcW w:w="7797" w:type="dxa"/>
            <w:tcBorders>
              <w:top w:val="nil"/>
              <w:left w:val="nil"/>
              <w:bottom w:val="nil"/>
              <w:right w:val="nil"/>
            </w:tcBorders>
          </w:tcPr>
          <w:p w:rsidR="00927118" w:rsidRPr="000032C8" w:rsidRDefault="00927118" w:rsidP="00337415">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4A25DE" w:rsidP="004A25DE">
            <w:pPr>
              <w:spacing w:after="0" w:line="240" w:lineRule="auto"/>
              <w:rPr>
                <w:rFonts w:ascii="Times New Roman" w:hAnsi="Times New Roman" w:cs="Calibri"/>
                <w:sz w:val="20"/>
                <w:szCs w:val="20"/>
              </w:rPr>
            </w:pPr>
            <w:r>
              <w:rPr>
                <w:rFonts w:ascii="Times" w:hAnsi="Times" w:cs="Times"/>
                <w:sz w:val="25"/>
                <w:szCs w:val="25"/>
              </w:rPr>
              <w:t>12</w:t>
            </w:r>
          </w:p>
        </w:tc>
      </w:tr>
      <w:tr w:rsidR="00927118" w:rsidRPr="00024402" w:rsidTr="00B76589">
        <w:tc>
          <w:tcPr>
            <w:tcW w:w="7797" w:type="dxa"/>
            <w:tcBorders>
              <w:top w:val="nil"/>
              <w:left w:val="nil"/>
              <w:bottom w:val="nil"/>
              <w:right w:val="nil"/>
            </w:tcBorders>
          </w:tcPr>
          <w:p w:rsidR="00927118" w:rsidRPr="000032C8" w:rsidRDefault="00927118" w:rsidP="00337415">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337415">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337415">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667479" w:rsidP="004A25DE">
            <w:pPr>
              <w:spacing w:after="0" w:line="240" w:lineRule="auto"/>
              <w:rPr>
                <w:rFonts w:ascii="Times New Roman" w:hAnsi="Times New Roman" w:cs="Calibri"/>
                <w:sz w:val="20"/>
                <w:szCs w:val="20"/>
              </w:rPr>
            </w:pPr>
            <w:r>
              <w:rPr>
                <w:rFonts w:ascii="Times" w:hAnsi="Times" w:cs="Times"/>
                <w:sz w:val="25"/>
                <w:szCs w:val="25"/>
              </w:rPr>
              <w:t>7</w:t>
            </w:r>
            <w:r w:rsidR="004A25DE">
              <w:rPr>
                <w:rFonts w:ascii="Times" w:hAnsi="Times" w:cs="Times"/>
                <w:sz w:val="25"/>
                <w:szCs w:val="25"/>
              </w:rPr>
              <w:t xml:space="preserve"> /0</w:t>
            </w:r>
          </w:p>
        </w:tc>
      </w:tr>
      <w:tr w:rsidR="00927118" w:rsidRPr="00024402" w:rsidTr="00B76589">
        <w:tc>
          <w:tcPr>
            <w:tcW w:w="7797" w:type="dxa"/>
            <w:tcBorders>
              <w:top w:val="nil"/>
              <w:left w:val="nil"/>
              <w:bottom w:val="nil"/>
              <w:right w:val="nil"/>
            </w:tcBorders>
          </w:tcPr>
          <w:p w:rsidR="00927118" w:rsidRPr="000032C8" w:rsidRDefault="00927118" w:rsidP="00337415">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4A25DE" w:rsidP="004A25DE">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337415">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667479" w:rsidP="004A25DE">
            <w:pPr>
              <w:spacing w:after="0" w:line="240" w:lineRule="auto"/>
              <w:rPr>
                <w:rFonts w:ascii="Times New Roman" w:hAnsi="Times New Roman" w:cs="Calibri"/>
                <w:sz w:val="20"/>
                <w:szCs w:val="20"/>
              </w:rPr>
            </w:pPr>
            <w:r>
              <w:rPr>
                <w:rFonts w:ascii="Times" w:hAnsi="Times" w:cs="Times"/>
                <w:sz w:val="25"/>
                <w:szCs w:val="25"/>
              </w:rPr>
              <w:t>5 /4</w:t>
            </w:r>
          </w:p>
        </w:tc>
      </w:tr>
      <w:tr w:rsidR="00927118" w:rsidRPr="00024402" w:rsidTr="00B76589">
        <w:tc>
          <w:tcPr>
            <w:tcW w:w="7797" w:type="dxa"/>
            <w:tcBorders>
              <w:top w:val="nil"/>
              <w:left w:val="nil"/>
              <w:bottom w:val="nil"/>
              <w:right w:val="nil"/>
            </w:tcBorders>
          </w:tcPr>
          <w:p w:rsidR="00927118" w:rsidRPr="000032C8" w:rsidRDefault="00927118" w:rsidP="00337415">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337415">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337415">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337415">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337415">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337415">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337415">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337415">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bookmarkStart w:id="0" w:name="_GoBack"/>
      <w:bookmarkEnd w:id="0"/>
    </w:p>
    <w:p w:rsidR="004A25DE" w:rsidRDefault="004A25DE"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4A25DE">
        <w:trPr>
          <w:divId w:val="134574450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4A25DE" w:rsidRDefault="004A25DE">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A25DE" w:rsidRDefault="004A25DE">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A25DE" w:rsidRDefault="004A25DE">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A25DE" w:rsidRDefault="004A25DE">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A25DE" w:rsidRDefault="004A25DE">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A25DE" w:rsidRDefault="004A25DE">
            <w:pPr>
              <w:jc w:val="center"/>
              <w:rPr>
                <w:rFonts w:ascii="Times" w:hAnsi="Times" w:cs="Times"/>
                <w:b/>
                <w:bCs/>
                <w:sz w:val="25"/>
                <w:szCs w:val="25"/>
              </w:rPr>
            </w:pPr>
            <w:r>
              <w:rPr>
                <w:rFonts w:ascii="Times" w:hAnsi="Times" w:cs="Times"/>
                <w:b/>
                <w:bCs/>
                <w:sz w:val="25"/>
                <w:szCs w:val="25"/>
              </w:rPr>
              <w:t>Vôbec nezaslali</w:t>
            </w: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sz w:val="20"/>
                <w:szCs w:val="20"/>
              </w:rPr>
            </w:pP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sz w:val="20"/>
                <w:szCs w:val="20"/>
              </w:rPr>
            </w:pP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sz w:val="20"/>
                <w:szCs w:val="20"/>
              </w:rPr>
            </w:pP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sz w:val="20"/>
                <w:szCs w:val="20"/>
              </w:rPr>
            </w:pP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sz w:val="20"/>
                <w:szCs w:val="20"/>
              </w:rPr>
            </w:pP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sz w:val="20"/>
                <w:szCs w:val="20"/>
              </w:rPr>
            </w:pP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Združenie pre výrobu a využitie biopalív, o.z. (ZVVB)</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sz w:val="20"/>
                <w:szCs w:val="20"/>
              </w:rPr>
            </w:pP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SK 8</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Mesto Trenčín</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Mesto Žilina</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Mesto Prešov</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Mesto Banská Bystrica</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Mesto Košice</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x</w:t>
            </w:r>
          </w:p>
        </w:tc>
      </w:tr>
      <w:tr w:rsidR="004A25DE">
        <w:trPr>
          <w:divId w:val="1345744508"/>
          <w:jc w:val="center"/>
        </w:trPr>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12 (8o,4z)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A25DE" w:rsidRDefault="004A25DE">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37415">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37415">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37415">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37415">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37415">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37415">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37415">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4A25DE" w:rsidRDefault="004A25DE"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0"/>
        <w:gridCol w:w="6653"/>
        <w:gridCol w:w="665"/>
        <w:gridCol w:w="665"/>
        <w:gridCol w:w="3992"/>
      </w:tblGrid>
      <w:tr w:rsidR="004A25DE">
        <w:trPr>
          <w:divId w:val="11438915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A25DE" w:rsidRDefault="004A25DE">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A25DE" w:rsidRDefault="004A25DE">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25DE" w:rsidRDefault="004A25DE">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A25DE" w:rsidRDefault="004A25DE">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A25DE" w:rsidRDefault="004A25DE">
            <w:pPr>
              <w:jc w:val="center"/>
              <w:rPr>
                <w:rFonts w:ascii="Times" w:hAnsi="Times" w:cs="Times"/>
                <w:b/>
                <w:bCs/>
                <w:sz w:val="25"/>
                <w:szCs w:val="25"/>
              </w:rPr>
            </w:pPr>
            <w:r>
              <w:rPr>
                <w:rFonts w:ascii="Times" w:hAnsi="Times" w:cs="Times"/>
                <w:b/>
                <w:bCs/>
                <w:sz w:val="25"/>
                <w:szCs w:val="25"/>
              </w:rPr>
              <w:t>Spôsob vyhodnotenia</w:t>
            </w:r>
          </w:p>
        </w:tc>
      </w:tr>
      <w:tr w:rsidR="00667479">
        <w:trPr>
          <w:divId w:val="1143891589"/>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667479" w:rsidRDefault="00667479" w:rsidP="00667479">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tcPr>
          <w:p w:rsidR="005000D8" w:rsidRDefault="00667479" w:rsidP="005000D8">
            <w:pPr>
              <w:spacing w:after="0"/>
              <w:ind w:left="170" w:right="170"/>
              <w:jc w:val="both"/>
              <w:rPr>
                <w:rFonts w:ascii="Times" w:hAnsi="Times" w:cs="Times"/>
                <w:b/>
                <w:bCs/>
                <w:sz w:val="25"/>
                <w:szCs w:val="25"/>
              </w:rPr>
            </w:pPr>
            <w:r>
              <w:rPr>
                <w:rFonts w:ascii="Times" w:hAnsi="Times" w:cs="Times"/>
                <w:b/>
                <w:bCs/>
                <w:sz w:val="25"/>
                <w:szCs w:val="25"/>
              </w:rPr>
              <w:t>1. K § 7 ods. 7 zákona č. 218.2013 Z. z. o núdzových zásobách ropy a ropných výrobkov a o riešení stavu ropnej núdze</w:t>
            </w:r>
          </w:p>
          <w:p w:rsidR="00667479" w:rsidRDefault="00667479" w:rsidP="005000D8">
            <w:pPr>
              <w:ind w:left="170" w:right="170"/>
              <w:jc w:val="both"/>
              <w:rPr>
                <w:rFonts w:ascii="Times" w:hAnsi="Times" w:cs="Times"/>
                <w:sz w:val="25"/>
                <w:szCs w:val="25"/>
              </w:rPr>
            </w:pPr>
            <w:r>
              <w:rPr>
                <w:rFonts w:ascii="Times" w:hAnsi="Times" w:cs="Times"/>
                <w:sz w:val="25"/>
                <w:szCs w:val="25"/>
              </w:rPr>
              <w:t xml:space="preserve">Znenie § 7 ods. 7 zákona navrhujeme vypustiť bez náhrady. Odôvodnenie: Nevidíme dôvod na neprimiešavanie biopalív do pohonných látok ak ide o uvoľňovanie núdzových zásob ropy a ropných výrobkov (ďalej len „núdzové zásoby“) na trh podľa § 14 ods. 6 alebo ods. 7 zákona. V opačnom prípade, a teda v rámci zachovania aktuálne účinného znenia zákona máme za to, že zákon vykazuje znaky goldplatingu nakoľko Smernica Rady 2009/119/ES zo 14. septembra 2009, ktorou sa členským štátom ukladá povinnosť udržiavať minimálne zásoby ropy a/alebo ropných výrobkov (ďalej len „Smernica“) (ktorá je do právneho poriadku SR implementovaná práve týmto zákonom) žiadnym spôsobom neustanovuje povinnosť členských štátov aby v prípade uvoľňovania (a ani v prípade skladovania) núdzových zásob na trh obmedzili povinnosť primiešavania biopalív do motorovej nafty a motorového benzínu. Na základe vyššie uvedeného teda požadujeme aby v prípadoch uvoľňovania núdzových zásob boli splnené povinnosti ohľadom uvádzania pohonných látok na trh s obsahom biopaliva vyplývajúce z § 14a zákona č. 309/2009 Z. z. o podpore obnoviteľných zdrojov energie a vysoko účinnej kombinovanej výroby a o zmene a doplnení niektorých zákonov (ďalej len „zákon o podpore obnoviteľných zdrojov </w:t>
            </w:r>
            <w:r>
              <w:rPr>
                <w:rFonts w:ascii="Times" w:hAnsi="Times" w:cs="Times"/>
                <w:sz w:val="25"/>
                <w:szCs w:val="25"/>
              </w:rPr>
              <w:lastRenderedPageBreak/>
              <w:t xml:space="preserve">energie“). Týmto spôsobom sa zároveň vie predĺžiť doba chodu ekonomiky SR zabezpečovaná z núdzových zásob. V danom kontexte poukazujeme aj na fakt, že v zmysle Smernice, ako aj v zmysle zákona, je zároveň pri výpočte minimálneho limitu núdzových zásob možné do ropných výrobkov zahrnúť aj biopalivá, ak boli do ropných výrobkov primiešané. Primiešavanie biopalív je zároveň neodmysliteľnou súčasťou pri napĺňaní klimatických cieľov a plnenia záväzkov SR týkajúcich sa obnoviteľnej energie a úspor emisií skleníkových plynov, ktoré sú pre SR platné a záväzné. Z tohto dôvodu považujeme za nevyhnutné aby sa referenčné hodnoty podielu konečnej energetickej spotreby biopalív v doprave plnili aj v rámci uvoľňovania núdzových zásob na trh, a teda plnili sa týmto spôsobom aj záväzky vyplývajúce pre SR zo sekundárnych právnych aktov EÚ. V danom kontexte poukazujeme aj na zavádzajúce znenie dôvodovej správy, podľa ktorej je podiel biozložky v pohonných látkach obsiahnutých v núdzových zásobách nižší ako ustanovuje platný zákon z dôvodu, že biozložka v pohonných látkach nie je vhodná na dlhodobé skladovanie. V rámci skladovania núdzových zásob nevidíme žiadny problém nakoľko biopalivá je možné skladovať oddelene od uskladnených núdzových zásob automobilového benzínu a motorovej nafty a v prípade potreby uvoľňovania núdzových zásob na trh ich v potrebnom pomere do nich primiešavať. V prípade, ak by mal predkladateľ návrhu zákona za to, že primiešavanie biopalív do pohonných látok nie je možné z toho dôvodu, že biopalivá nie sú ustanovené za núdzové </w:t>
            </w:r>
            <w:r>
              <w:rPr>
                <w:rFonts w:ascii="Times" w:hAnsi="Times" w:cs="Times"/>
                <w:sz w:val="25"/>
                <w:szCs w:val="25"/>
              </w:rPr>
              <w:lastRenderedPageBreak/>
              <w:t xml:space="preserve">zásoby, navrhujeme predkladateľovi aby biopalivá ustanovil za núdzové zásoby a zároveň stanovil Agentúre pre núdzové zásoby ropy a ropných výrobkov povinnosť zabezpečenia určitého podielu biopalív ako núdzových zásob. V nadväznosti na vyššie uvedené považujeme za nevyhnutné aby predkladateľ odstránil zo zákona ustanovenia spôsobujúce goldplating a zabezpečil tak dodržiavanie záväzku vyplývajúceho z Programového vyhlásenia vlády 2020 – 2024. Dovoľujeme si podotknúť, že práve súčasná vláda sa vo svojom programovom vyhlásení na roky 2020 -2024 zaviazala, že bude dôsledne prechádzať goldplatingu a dbať na to aby pri transponovaní a aplikovaní sekundárnych právnych aktov EÚ nedochádzalo, okrem odôvodnených prípadov, zavádzaniu povinností nad rámec ustanoveného rozsahu EÚ. </w:t>
            </w:r>
          </w:p>
        </w:tc>
        <w:tc>
          <w:tcPr>
            <w:tcW w:w="250" w:type="pct"/>
            <w:tcBorders>
              <w:top w:val="outset" w:sz="6" w:space="0" w:color="000000"/>
              <w:left w:val="outset" w:sz="6" w:space="0" w:color="000000"/>
              <w:bottom w:val="outset" w:sz="6" w:space="0" w:color="000000"/>
              <w:right w:val="outset" w:sz="6" w:space="0" w:color="000000"/>
            </w:tcBorders>
            <w:vAlign w:val="center"/>
          </w:tcPr>
          <w:p w:rsidR="00667479" w:rsidRDefault="00667479" w:rsidP="006674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tcPr>
          <w:p w:rsidR="00667479" w:rsidRDefault="00667479" w:rsidP="006674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tcPr>
          <w:p w:rsidR="00667479" w:rsidRPr="007629B8" w:rsidRDefault="00667479" w:rsidP="00667479">
            <w:pPr>
              <w:ind w:left="170" w:right="170"/>
              <w:jc w:val="both"/>
              <w:rPr>
                <w:rFonts w:ascii="Times" w:hAnsi="Times" w:cs="Times"/>
                <w:sz w:val="25"/>
                <w:szCs w:val="25"/>
              </w:rPr>
            </w:pPr>
            <w:r w:rsidRPr="007629B8">
              <w:rPr>
                <w:rFonts w:ascii="Times" w:hAnsi="Times" w:cs="Times"/>
                <w:sz w:val="25"/>
                <w:szCs w:val="25"/>
              </w:rPr>
              <w:t xml:space="preserve">Zásadná pripomienka bola </w:t>
            </w:r>
            <w:r w:rsidRPr="0003707F">
              <w:rPr>
                <w:rFonts w:ascii="Times" w:hAnsi="Times" w:cs="Times"/>
                <w:sz w:val="25"/>
                <w:szCs w:val="25"/>
              </w:rPr>
              <w:t>odstránená</w:t>
            </w:r>
            <w:r w:rsidRPr="007629B8">
              <w:rPr>
                <w:rFonts w:ascii="Times" w:hAnsi="Times" w:cs="Times"/>
                <w:sz w:val="25"/>
                <w:szCs w:val="25"/>
              </w:rPr>
              <w:t xml:space="preserve"> v rozporovom konaní</w:t>
            </w:r>
            <w:r>
              <w:rPr>
                <w:rFonts w:ascii="Times" w:hAnsi="Times" w:cs="Times"/>
                <w:sz w:val="25"/>
                <w:szCs w:val="25"/>
              </w:rPr>
              <w:t>, ktoré sa konalo dňa 20.5.2021</w:t>
            </w:r>
            <w:r w:rsidRPr="007629B8">
              <w:rPr>
                <w:rFonts w:ascii="Times" w:hAnsi="Times" w:cs="Times"/>
                <w:sz w:val="25"/>
                <w:szCs w:val="25"/>
              </w:rPr>
              <w:t xml:space="preserve">. Pripomienkujúci subjekt svoju pripomienku </w:t>
            </w:r>
            <w:r w:rsidRPr="0003707F">
              <w:rPr>
                <w:rFonts w:ascii="Times" w:hAnsi="Times" w:cs="Times"/>
                <w:sz w:val="25"/>
                <w:szCs w:val="25"/>
              </w:rPr>
              <w:t>prekvalifikoval zo zásadnej na obyčajnú.</w:t>
            </w:r>
          </w:p>
          <w:p w:rsidR="00667479" w:rsidRPr="007629B8" w:rsidRDefault="00667479" w:rsidP="00667479">
            <w:pPr>
              <w:ind w:left="170" w:right="170"/>
              <w:jc w:val="both"/>
              <w:rPr>
                <w:rFonts w:ascii="Times" w:hAnsi="Times" w:cs="Times"/>
                <w:sz w:val="25"/>
                <w:szCs w:val="25"/>
              </w:rPr>
            </w:pPr>
            <w:r w:rsidRPr="007629B8">
              <w:rPr>
                <w:rFonts w:ascii="Times" w:hAnsi="Times" w:cs="Times"/>
                <w:sz w:val="25"/>
                <w:szCs w:val="25"/>
              </w:rPr>
              <w:t xml:space="preserve">Výnimku z povinnosti pre obsah biopaliva v núdzových zásobách uvoľňovaných počas stavu ropnej núdze je potrebné zachovať z dôvodu, že povinnosť primiešavať potrebný obsah biopalív do uvoľňovaných núdzových zásob by mohla komplikovať efektívne a pohotové riešenie stavu ropnej núdze. Počas takéhoto stavu je potrebná rýchla a pohotová reakcia, aby núdzové zásoby mohli byť okamžite použité v záujme predchádzania hospodárskym škodám a ohrozeniu zdravia a majetku obyvateľstva. Dodatočná povinnosť primiešavať biopalivá do uvoľňovaných núdzových zásob by </w:t>
            </w:r>
            <w:r w:rsidRPr="007629B8">
              <w:rPr>
                <w:rFonts w:ascii="Times" w:hAnsi="Times" w:cs="Times"/>
                <w:sz w:val="25"/>
                <w:szCs w:val="25"/>
              </w:rPr>
              <w:lastRenderedPageBreak/>
              <w:t>mohla časovo predlžovať potrebnú reakciu, v extrémnych prípadoch aj znemožniť použitie núdzových zásob, čo by zvyšovalo riziko vzniku a navyšovania uvedených škôd. Aktuálna právna úprava nevylučuje primiešavanie biopalív do uvoľňovaných núdzových zásob v prípade, že to bude možné a nebude to predstavovať uvedené riziká.</w:t>
            </w:r>
          </w:p>
          <w:p w:rsidR="00667479" w:rsidRPr="007629B8" w:rsidRDefault="00667479" w:rsidP="00667479">
            <w:pPr>
              <w:ind w:left="170" w:right="170"/>
              <w:jc w:val="both"/>
              <w:rPr>
                <w:rFonts w:ascii="Times" w:hAnsi="Times" w:cs="Times"/>
                <w:sz w:val="25"/>
                <w:szCs w:val="25"/>
              </w:rPr>
            </w:pPr>
            <w:r w:rsidRPr="007629B8">
              <w:rPr>
                <w:rFonts w:ascii="Times" w:hAnsi="Times" w:cs="Times"/>
                <w:sz w:val="25"/>
                <w:szCs w:val="25"/>
              </w:rPr>
              <w:t xml:space="preserve">Rovnako skladovanie biopalív ako súčasť núdzových zásob by prinášalo celý rad praktických problémov, nakoľko skladovanie biopalív v núdzových zásobách by si vyžadovalo náročnejšiu starostlivosť, oveľa častejšie obmieňanie núdzových zásob a v konečnom dôsledku vyššie náklady na celkové udržiavanie núdzových zásob. Tieto zvýšené náklady na skladovanie by sa premietli do zvýšenej výšky odplaty, ktorú vybraní podnikatelia platia Agentúre za udržiavanie núdzových zásob, čo by sa následne </w:t>
            </w:r>
            <w:r w:rsidRPr="007629B8">
              <w:rPr>
                <w:rFonts w:ascii="Times" w:hAnsi="Times" w:cs="Times"/>
                <w:sz w:val="25"/>
                <w:szCs w:val="25"/>
              </w:rPr>
              <w:lastRenderedPageBreak/>
              <w:t>prejavilo vo vyššej cene pohonných hmôt pre konečných spotrebiteľov.</w:t>
            </w:r>
          </w:p>
          <w:p w:rsidR="00667479" w:rsidRPr="007629B8" w:rsidRDefault="00667479" w:rsidP="00667479">
            <w:pPr>
              <w:ind w:left="170" w:right="170"/>
              <w:jc w:val="both"/>
              <w:rPr>
                <w:rFonts w:ascii="Times" w:hAnsi="Times" w:cs="Times"/>
                <w:sz w:val="25"/>
                <w:szCs w:val="25"/>
              </w:rPr>
            </w:pPr>
            <w:r w:rsidRPr="007629B8">
              <w:rPr>
                <w:rFonts w:ascii="Times" w:hAnsi="Times" w:cs="Times"/>
                <w:sz w:val="25"/>
                <w:szCs w:val="25"/>
              </w:rPr>
              <w:t>Z uvedených dôvodov je potrebné predmetnú výnimku v zákone ponechať.</w:t>
            </w:r>
          </w:p>
          <w:p w:rsidR="00667479" w:rsidRDefault="00667479" w:rsidP="00337415">
            <w:pPr>
              <w:ind w:left="170" w:right="170"/>
              <w:jc w:val="both"/>
              <w:rPr>
                <w:sz w:val="20"/>
                <w:szCs w:val="20"/>
              </w:rPr>
            </w:pPr>
            <w:r w:rsidRPr="007629B8">
              <w:rPr>
                <w:rFonts w:ascii="Times" w:hAnsi="Times" w:cs="Times"/>
                <w:sz w:val="25"/>
                <w:szCs w:val="25"/>
              </w:rPr>
              <w:t>Aktuálna úprava nepredstavuje goldplating.</w:t>
            </w:r>
            <w:r>
              <w:rPr>
                <w:rFonts w:ascii="Times" w:hAnsi="Times" w:cs="Times"/>
                <w:sz w:val="25"/>
                <w:szCs w:val="25"/>
              </w:rPr>
              <w:t xml:space="preserve"> </w:t>
            </w:r>
            <w:r w:rsidRPr="007629B8">
              <w:rPr>
                <w:rFonts w:ascii="Times" w:hAnsi="Times" w:cs="Times"/>
                <w:sz w:val="25"/>
                <w:szCs w:val="25"/>
              </w:rPr>
              <w:t>Pojem goldplating znamená uloženie prísnejších povinností národnou legislatívou nad rámec európskej legislatívy. Smernica Rady 2009/119/ES neukladá povinnosť členským štátom udržiavať v núdzových zásobách aj biopalivá, iba túto možnosť v istých prípadoch pripúšťa. Ak by Agentúre bol</w:t>
            </w:r>
            <w:r>
              <w:rPr>
                <w:rFonts w:ascii="Times" w:hAnsi="Times" w:cs="Times"/>
                <w:sz w:val="25"/>
                <w:szCs w:val="25"/>
              </w:rPr>
              <w:t>a</w:t>
            </w:r>
            <w:r w:rsidRPr="007629B8">
              <w:rPr>
                <w:rFonts w:ascii="Times" w:hAnsi="Times" w:cs="Times"/>
                <w:sz w:val="25"/>
                <w:szCs w:val="25"/>
              </w:rPr>
              <w:t xml:space="preserve"> uložená zákonná povinnosť udržiavať aj biopalivá v núdzových zásobách, národná legislatíva by tak ukladala prísnejšiu povinnosť nad rámec európskej legislatívy a išlo by o goldplating, čo by bolo v rozpore s uvedeným záväzkom z  Programového vyhlásenia vlády 2020 – 2024. Z týchto dôvodov predmetnú pripomienku v celom </w:t>
            </w:r>
            <w:r w:rsidRPr="007629B8">
              <w:rPr>
                <w:rFonts w:ascii="Times" w:hAnsi="Times" w:cs="Times"/>
                <w:sz w:val="25"/>
                <w:szCs w:val="25"/>
              </w:rPr>
              <w:lastRenderedPageBreak/>
              <w:t>rozsahu neakceptujeme.</w:t>
            </w:r>
          </w:p>
        </w:tc>
      </w:tr>
      <w:tr w:rsidR="00667479">
        <w:trPr>
          <w:divId w:val="11438915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7479" w:rsidRDefault="00667479" w:rsidP="00667479">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000D8" w:rsidRDefault="00667479" w:rsidP="005000D8">
            <w:pPr>
              <w:spacing w:after="0"/>
              <w:ind w:left="170" w:right="170"/>
              <w:jc w:val="both"/>
              <w:rPr>
                <w:rFonts w:ascii="Times" w:hAnsi="Times" w:cs="Times"/>
                <w:b/>
                <w:bCs/>
                <w:sz w:val="25"/>
                <w:szCs w:val="25"/>
              </w:rPr>
            </w:pPr>
            <w:r>
              <w:rPr>
                <w:rFonts w:ascii="Times" w:hAnsi="Times" w:cs="Times"/>
                <w:b/>
                <w:bCs/>
                <w:sz w:val="25"/>
                <w:szCs w:val="25"/>
              </w:rPr>
              <w:t>2. K § 14a ods. 7 písm. e) zákona č. 309.2009 Z. z. o podpore obnoviteľných zdrojov energie a vysoko účinnej kombinovanej výroby</w:t>
            </w:r>
          </w:p>
          <w:p w:rsidR="00667479" w:rsidRDefault="00667479" w:rsidP="005000D8">
            <w:pPr>
              <w:ind w:left="170" w:right="170"/>
              <w:jc w:val="both"/>
              <w:rPr>
                <w:rFonts w:ascii="Times" w:hAnsi="Times" w:cs="Times"/>
                <w:sz w:val="25"/>
                <w:szCs w:val="25"/>
              </w:rPr>
            </w:pPr>
            <w:r>
              <w:rPr>
                <w:rFonts w:ascii="Times" w:hAnsi="Times" w:cs="Times"/>
                <w:sz w:val="25"/>
                <w:szCs w:val="25"/>
              </w:rPr>
              <w:t xml:space="preserve">Do návrhu zákona navrhujeme vložiť nový článok II v znení: „Zákon č. 309/2009 Z. z. o podpore obnoviteľných zdrojov energie a vysoko účinnej kombinovanej výroby a o zmene a doplnení niektorých zákonov sa mení a dopĺňa takto: 1. V § 14a ods. 7 písm. e) sa súčasné znenie nahrádza nasledovným znením: „skladovanie minerálneho oleja, ktorý tvorí núdzové zásoby ropy a ropných výrobkov podľa osobitného predpisu.17hb)“. Odôvodnenie: V nadväznosti na vypustenie výnimky týkajúcej sa neprimiešavania biopalív do pohonných látok ak ide o uvoľňovanie núdzových zásob na trh je nevyhnutné upraviť aj znenie § 14a ods. 7 písm. e) zákona č. 309/2009 Z. z. o podpore obnoviteľných zdrojov energie a vysoko účinnej kombinovanej výroby a o zmene a doplnení niektorých zákonov aby nedochádzalo k rozporu s návrhom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7479" w:rsidRDefault="00667479" w:rsidP="006674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7479" w:rsidRDefault="00667479" w:rsidP="006674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7415" w:rsidRPr="007629B8" w:rsidRDefault="00337415" w:rsidP="00337415">
            <w:pPr>
              <w:ind w:left="170" w:right="170"/>
              <w:jc w:val="both"/>
              <w:rPr>
                <w:rFonts w:ascii="Times" w:hAnsi="Times" w:cs="Times"/>
                <w:sz w:val="25"/>
                <w:szCs w:val="25"/>
              </w:rPr>
            </w:pPr>
            <w:r w:rsidRPr="007629B8">
              <w:rPr>
                <w:rFonts w:ascii="Times" w:hAnsi="Times" w:cs="Times"/>
                <w:sz w:val="25"/>
                <w:szCs w:val="25"/>
              </w:rPr>
              <w:t>Pripomienka vykonaná na účel zosúladenia legislatívy v prípade akceptovania predchádzajúcej pripomienky.</w:t>
            </w:r>
          </w:p>
          <w:p w:rsidR="00337415" w:rsidRPr="0003707F" w:rsidRDefault="00337415" w:rsidP="00337415">
            <w:pPr>
              <w:ind w:left="170" w:right="170"/>
              <w:jc w:val="both"/>
              <w:rPr>
                <w:rFonts w:ascii="Times" w:hAnsi="Times" w:cs="Times"/>
                <w:sz w:val="25"/>
                <w:szCs w:val="25"/>
              </w:rPr>
            </w:pPr>
            <w:r w:rsidRPr="0003707F">
              <w:rPr>
                <w:rFonts w:ascii="Times" w:hAnsi="Times" w:cs="Times"/>
                <w:sz w:val="25"/>
                <w:szCs w:val="25"/>
              </w:rPr>
              <w:t>Z uvedeného dôvodu sa na ňu bude aplikovať rovnaké vyhodnotenie a zdôvodnenie ako na predchádzajúcu pripomienku.</w:t>
            </w:r>
          </w:p>
          <w:p w:rsidR="00667479" w:rsidRDefault="00337415" w:rsidP="00337415">
            <w:pPr>
              <w:ind w:left="170" w:right="170"/>
              <w:jc w:val="both"/>
              <w:rPr>
                <w:sz w:val="20"/>
                <w:szCs w:val="20"/>
              </w:rPr>
            </w:pPr>
            <w:r w:rsidRPr="007629B8">
              <w:rPr>
                <w:rFonts w:ascii="Times" w:hAnsi="Times" w:cs="Times"/>
                <w:sz w:val="25"/>
                <w:szCs w:val="25"/>
              </w:rPr>
              <w:t xml:space="preserve">Zásadná pripomienka bola </w:t>
            </w:r>
            <w:r w:rsidRPr="0003707F">
              <w:rPr>
                <w:rFonts w:ascii="Times" w:hAnsi="Times" w:cs="Times"/>
                <w:sz w:val="25"/>
                <w:szCs w:val="25"/>
              </w:rPr>
              <w:t>odstránená</w:t>
            </w:r>
            <w:r w:rsidRPr="007629B8">
              <w:rPr>
                <w:rFonts w:ascii="Times" w:hAnsi="Times" w:cs="Times"/>
                <w:sz w:val="25"/>
                <w:szCs w:val="25"/>
              </w:rPr>
              <w:t xml:space="preserve"> </w:t>
            </w:r>
            <w:r>
              <w:rPr>
                <w:rFonts w:ascii="Times" w:hAnsi="Times" w:cs="Times"/>
                <w:sz w:val="25"/>
                <w:szCs w:val="25"/>
              </w:rPr>
              <w:t>v</w:t>
            </w:r>
            <w:r w:rsidRPr="007629B8">
              <w:rPr>
                <w:rFonts w:ascii="Times" w:hAnsi="Times" w:cs="Times"/>
                <w:sz w:val="25"/>
                <w:szCs w:val="25"/>
              </w:rPr>
              <w:t> rozporovom konaní</w:t>
            </w:r>
            <w:r>
              <w:rPr>
                <w:rFonts w:ascii="Times" w:hAnsi="Times" w:cs="Times"/>
                <w:sz w:val="25"/>
                <w:szCs w:val="25"/>
              </w:rPr>
              <w:t>, ktoré sa konalo dňa 20.5.2021</w:t>
            </w:r>
            <w:r w:rsidRPr="007629B8">
              <w:rPr>
                <w:rFonts w:ascii="Times" w:hAnsi="Times" w:cs="Times"/>
                <w:sz w:val="25"/>
                <w:szCs w:val="25"/>
              </w:rPr>
              <w:t xml:space="preserve">. Pripomienkujúci subjekt svoju pripomienku </w:t>
            </w:r>
            <w:r w:rsidRPr="00023BDA">
              <w:rPr>
                <w:rFonts w:ascii="Times" w:hAnsi="Times" w:cs="Times"/>
                <w:sz w:val="25"/>
                <w:szCs w:val="25"/>
              </w:rPr>
              <w:t>prekvalifikoval zo zásadnej na obyčajnú.</w:t>
            </w:r>
          </w:p>
        </w:tc>
      </w:tr>
      <w:tr w:rsidR="00667479">
        <w:trPr>
          <w:divId w:val="11438915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7479" w:rsidRDefault="00667479" w:rsidP="0066747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000D8" w:rsidRDefault="00667479" w:rsidP="005000D8">
            <w:pPr>
              <w:spacing w:after="0"/>
              <w:ind w:left="170" w:right="170"/>
              <w:jc w:val="both"/>
              <w:rPr>
                <w:rFonts w:ascii="Times" w:hAnsi="Times" w:cs="Times"/>
                <w:b/>
                <w:bCs/>
                <w:sz w:val="25"/>
                <w:szCs w:val="25"/>
              </w:rPr>
            </w:pPr>
            <w:r>
              <w:rPr>
                <w:rFonts w:ascii="Times" w:hAnsi="Times" w:cs="Times"/>
                <w:b/>
                <w:bCs/>
                <w:sz w:val="25"/>
                <w:szCs w:val="25"/>
              </w:rPr>
              <w:t>Všeobecne</w:t>
            </w:r>
          </w:p>
          <w:p w:rsidR="00667479" w:rsidRDefault="00667479" w:rsidP="005000D8">
            <w:pPr>
              <w:ind w:left="170" w:right="170"/>
              <w:jc w:val="both"/>
              <w:rPr>
                <w:rFonts w:ascii="Times" w:hAnsi="Times" w:cs="Times"/>
                <w:sz w:val="25"/>
                <w:szCs w:val="25"/>
              </w:rPr>
            </w:pPr>
            <w:r>
              <w:rPr>
                <w:rFonts w:ascii="Times" w:hAnsi="Times" w:cs="Times"/>
                <w:sz w:val="25"/>
                <w:szCs w:val="25"/>
              </w:rPr>
              <w:t xml:space="preserve">Návrh je potrebné zosúladiť s prílohou č. 1 Legislatívnych pravidiel vlády SR (ďalej len „príloha LPV“) [napríklad v názve návrhu zákona slová „Zákon z ... 2021“ nahradiť slovami „ZÁKON z ... 2021“ v súlade s bodom 18 prílohy LPV, v čl. I bode 1 § 2a ods. 2 na konci za úvodzovkami hore doplniť bodku, v bode 7 § 5 ods. 2 na konci za odkazom 8c doplniť úvodzovky hore a bodku, v bode 11 slová „sa za slová </w:t>
            </w:r>
            <w:r>
              <w:rPr>
                <w:rFonts w:ascii="Times" w:hAnsi="Times" w:cs="Times"/>
                <w:sz w:val="25"/>
                <w:szCs w:val="25"/>
              </w:rPr>
              <w:lastRenderedPageBreak/>
              <w:t>„§ 3 ods. 1“ dopĺňajú slová“ nahradiť slovami „písm. a) sa na konci pripájajú tieto slová:“, body 14 a 15 spojiť do jedného novelizačného bodu, v bode 16 vypustiť skratku „KN“ ako nadbytočnú, v bode 17 vypustiť slovo „predmetný“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7479" w:rsidRDefault="00667479" w:rsidP="0066747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7479" w:rsidRDefault="00337415" w:rsidP="006674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7479" w:rsidRDefault="00337415" w:rsidP="00667479">
            <w:pPr>
              <w:jc w:val="center"/>
              <w:rPr>
                <w:sz w:val="20"/>
                <w:szCs w:val="20"/>
              </w:rPr>
            </w:pPr>
            <w:r w:rsidRPr="007629B8">
              <w:rPr>
                <w:rFonts w:ascii="Times" w:hAnsi="Times" w:cs="Times"/>
                <w:sz w:val="25"/>
                <w:szCs w:val="25"/>
              </w:rPr>
              <w:t>Upravené v zmysle pripomienok.</w:t>
            </w:r>
          </w:p>
        </w:tc>
      </w:tr>
      <w:tr w:rsidR="00667479">
        <w:trPr>
          <w:divId w:val="11438915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7479" w:rsidRDefault="00667479" w:rsidP="00667479">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000D8" w:rsidRDefault="00667479" w:rsidP="005000D8">
            <w:pPr>
              <w:spacing w:after="0"/>
              <w:ind w:left="170" w:right="170"/>
              <w:jc w:val="both"/>
              <w:rPr>
                <w:rFonts w:ascii="Times" w:hAnsi="Times" w:cs="Times"/>
                <w:b/>
                <w:bCs/>
                <w:sz w:val="25"/>
                <w:szCs w:val="25"/>
              </w:rPr>
            </w:pPr>
            <w:r>
              <w:rPr>
                <w:rFonts w:ascii="Times" w:hAnsi="Times" w:cs="Times"/>
                <w:b/>
                <w:bCs/>
                <w:sz w:val="25"/>
                <w:szCs w:val="25"/>
              </w:rPr>
              <w:t>K čl. I k bodu 9</w:t>
            </w:r>
          </w:p>
          <w:p w:rsidR="00667479" w:rsidRDefault="00667479" w:rsidP="005000D8">
            <w:pPr>
              <w:ind w:left="170" w:right="170"/>
              <w:jc w:val="both"/>
              <w:rPr>
                <w:rFonts w:ascii="Times" w:hAnsi="Times" w:cs="Times"/>
                <w:sz w:val="25"/>
                <w:szCs w:val="25"/>
              </w:rPr>
            </w:pPr>
            <w:r>
              <w:rPr>
                <w:rFonts w:ascii="Times" w:hAnsi="Times" w:cs="Times"/>
                <w:sz w:val="25"/>
                <w:szCs w:val="25"/>
              </w:rPr>
              <w:t xml:space="preserve">Tento novelizačný bod je potrebné preformulovať tak, aby bolo zrejmé, na plnenie akých úloh poskytuje Finančné riaditeľstvo SR Agentúre pre núdzové zásoby ropy a ropných výrobkov informácie podľa § 21 ods. 11. Upozorňujeme, že predpokladom na oznámenie alebo sprístupnenie informácií, ktoré sú predmetom daňového tajomstva je, že tieto informácie sú potrebné na plnenie konkrétnych úloh vyplývajúcich z osobitných predpisov. Zároveň je potrebné vypustiť odkaz 30a a poznámku pod čiarou k odkazu 30a, pretože § 11 zákona č. 563/2009 Z. z. o správe daní (daňový poriadok) a o zmene a doplnení niektorých zákonov v znení neskorších predpisov ustanovuje, čo je a čo nie je daňovým tajomstvom.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7479" w:rsidRDefault="00667479" w:rsidP="006674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7479" w:rsidRDefault="00337415" w:rsidP="006674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7479" w:rsidRDefault="00337415" w:rsidP="00667479">
            <w:pPr>
              <w:jc w:val="center"/>
              <w:rPr>
                <w:sz w:val="20"/>
                <w:szCs w:val="20"/>
              </w:rPr>
            </w:pPr>
            <w:r w:rsidRPr="007629B8">
              <w:rPr>
                <w:rFonts w:ascii="Times" w:hAnsi="Times" w:cs="Times"/>
                <w:sz w:val="25"/>
                <w:szCs w:val="25"/>
              </w:rPr>
              <w:t>Upravené v zmysle pripomienok.</w:t>
            </w:r>
          </w:p>
        </w:tc>
      </w:tr>
      <w:tr w:rsidR="00667479">
        <w:trPr>
          <w:divId w:val="11438915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7479" w:rsidRDefault="00667479" w:rsidP="0066747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000D8" w:rsidRDefault="00667479" w:rsidP="005000D8">
            <w:pPr>
              <w:spacing w:after="0"/>
              <w:ind w:left="170" w:right="170"/>
              <w:jc w:val="both"/>
              <w:rPr>
                <w:rFonts w:ascii="Times" w:hAnsi="Times" w:cs="Times"/>
                <w:b/>
                <w:bCs/>
                <w:sz w:val="25"/>
                <w:szCs w:val="25"/>
              </w:rPr>
            </w:pPr>
            <w:r>
              <w:rPr>
                <w:rFonts w:ascii="Times" w:hAnsi="Times" w:cs="Times"/>
                <w:b/>
                <w:bCs/>
                <w:sz w:val="25"/>
                <w:szCs w:val="25"/>
              </w:rPr>
              <w:t>K Doložke vybraných vplyvov</w:t>
            </w:r>
          </w:p>
          <w:p w:rsidR="00667479" w:rsidRDefault="00667479" w:rsidP="005000D8">
            <w:pPr>
              <w:ind w:left="170" w:right="170"/>
              <w:jc w:val="both"/>
              <w:rPr>
                <w:rFonts w:ascii="Times" w:hAnsi="Times" w:cs="Times"/>
                <w:sz w:val="25"/>
                <w:szCs w:val="25"/>
              </w:rPr>
            </w:pPr>
            <w:r>
              <w:rPr>
                <w:rFonts w:ascii="Times" w:hAnsi="Times" w:cs="Times"/>
                <w:sz w:val="25"/>
                <w:szCs w:val="25"/>
              </w:rPr>
              <w:t xml:space="preserve">Odporúčame vyznačenie vplyvu na podnikateľské prostredie v časti 9 Doložky, dopracovanie príslušnej Analýzy a zaslanie materiálu na záverečné posúdenie Stálej pracovnej komisii LRV SR na posudzovanie vybraných vplyvov podľa Jednotnej metodiky na posudzovanie vybraných vplyvov. Odôvodnenie: Dotknutými subjektmi sú aj vybraní podnikatelia podľa definície v § 2 písm. d) zákona č. 218/2013 Z. z. Právna </w:t>
            </w:r>
            <w:r>
              <w:rPr>
                <w:rFonts w:ascii="Times" w:hAnsi="Times" w:cs="Times"/>
                <w:sz w:val="25"/>
                <w:szCs w:val="25"/>
              </w:rPr>
              <w:lastRenderedPageBreak/>
              <w:t>úprava podľa návrhu zákona umožní Agentúre pre núdzové zásoby ropy a ropných výrobkov uzatvárať Zmluvu iba s tými vybranými podnikateľmi, ktorí voči nej nemajú žiadne nesplatené záväzky. S vybranými podnikateľmi, ktorí si neplnili svoje povinnosti zo Zmluvy, bude možné vypovedať Zmluvu, čo bude pre nich mať príslušné následky podľa zákona č. 218/2013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7479" w:rsidRDefault="00667479" w:rsidP="0066747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7479" w:rsidRDefault="00337415" w:rsidP="006674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7479" w:rsidRDefault="00337415" w:rsidP="00337415">
            <w:pPr>
              <w:ind w:left="170" w:right="170"/>
              <w:jc w:val="both"/>
              <w:rPr>
                <w:rFonts w:ascii="Times" w:hAnsi="Times" w:cs="Times"/>
                <w:sz w:val="25"/>
                <w:szCs w:val="25"/>
              </w:rPr>
            </w:pPr>
            <w:r w:rsidRPr="007629B8">
              <w:rPr>
                <w:rFonts w:ascii="Times" w:hAnsi="Times" w:cs="Times"/>
                <w:sz w:val="25"/>
                <w:szCs w:val="25"/>
              </w:rPr>
              <w:t xml:space="preserve">Navrhovaná právna úprava nebude mať vplyv na podnikateľské prostredie, keďže v skutočnosti nezavádza nové pravidlá. Navrhovaná právna úprava vo vzťahu k vybraným podnikateľom iba upresňuje postupy, ktoré Agentúra uplatňovala od začiatku </w:t>
            </w:r>
            <w:r w:rsidRPr="007629B8">
              <w:rPr>
                <w:rFonts w:ascii="Times" w:hAnsi="Times" w:cs="Times"/>
                <w:sz w:val="25"/>
                <w:szCs w:val="25"/>
              </w:rPr>
              <w:lastRenderedPageBreak/>
              <w:t>účinnosti zákona v roku 2013. V dôsledku nedokonalej právnej úpravy sa však niektorí vybraní podnikatelia snažili využiť určité nejasnosti v tomto postupe a obchádzať zámer zákonodarcu. Preto bolo potrebné uvedené pravidlá upraviť jednoznačnejšie, aby boli prípadné nejasnosti odstránené, avšak podnikateľské prostredie to neovplyvní, pretože predmetné postupy sa vo svojej podstate nezmenia.</w:t>
            </w:r>
          </w:p>
          <w:p w:rsidR="005000D8" w:rsidRDefault="005000D8" w:rsidP="00337415">
            <w:pPr>
              <w:ind w:left="170" w:right="170"/>
              <w:jc w:val="both"/>
              <w:rPr>
                <w:sz w:val="20"/>
                <w:szCs w:val="20"/>
              </w:rPr>
            </w:pPr>
          </w:p>
        </w:tc>
      </w:tr>
      <w:tr w:rsidR="00667479">
        <w:trPr>
          <w:divId w:val="11438915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7479" w:rsidRDefault="00667479" w:rsidP="00667479">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000D8" w:rsidRDefault="00667479" w:rsidP="005000D8">
            <w:pPr>
              <w:spacing w:after="0"/>
              <w:ind w:left="170" w:right="170"/>
              <w:jc w:val="both"/>
              <w:rPr>
                <w:rFonts w:ascii="Times" w:hAnsi="Times" w:cs="Times"/>
                <w:b/>
                <w:bCs/>
                <w:sz w:val="25"/>
                <w:szCs w:val="25"/>
              </w:rPr>
            </w:pPr>
            <w:r>
              <w:rPr>
                <w:rFonts w:ascii="Times" w:hAnsi="Times" w:cs="Times"/>
                <w:b/>
                <w:bCs/>
                <w:sz w:val="25"/>
                <w:szCs w:val="25"/>
              </w:rPr>
              <w:t>Čl. I, bod 16</w:t>
            </w:r>
          </w:p>
          <w:p w:rsidR="00667479" w:rsidRDefault="00667479" w:rsidP="005000D8">
            <w:pPr>
              <w:ind w:left="170" w:right="170"/>
              <w:jc w:val="both"/>
              <w:rPr>
                <w:rFonts w:ascii="Times" w:hAnsi="Times" w:cs="Times"/>
                <w:sz w:val="25"/>
                <w:szCs w:val="25"/>
              </w:rPr>
            </w:pPr>
            <w:r>
              <w:rPr>
                <w:rFonts w:ascii="Times" w:hAnsi="Times" w:cs="Times"/>
                <w:sz w:val="25"/>
                <w:szCs w:val="25"/>
              </w:rPr>
              <w:t>Odporúčame zosúladiť tento bod s 27. kapitolou prílohy I k nariadeniu Rady (EHS) č. 2658/87 v platnom znení, konkrétne odporúčame vypustiť písmená „KN“.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7479" w:rsidRDefault="00667479" w:rsidP="006674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7479" w:rsidRDefault="00337415" w:rsidP="006674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7479" w:rsidRDefault="00337415" w:rsidP="00667479">
            <w:pPr>
              <w:jc w:val="center"/>
              <w:rPr>
                <w:sz w:val="20"/>
                <w:szCs w:val="20"/>
              </w:rPr>
            </w:pPr>
            <w:r w:rsidRPr="007629B8">
              <w:rPr>
                <w:rFonts w:ascii="Times" w:hAnsi="Times" w:cs="Times"/>
                <w:sz w:val="25"/>
                <w:szCs w:val="25"/>
              </w:rPr>
              <w:t>Upravené v zmysle pripomienky.</w:t>
            </w:r>
          </w:p>
        </w:tc>
      </w:tr>
      <w:tr w:rsidR="00667479">
        <w:trPr>
          <w:divId w:val="11438915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7479" w:rsidRDefault="00667479" w:rsidP="0066747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000D8" w:rsidRDefault="00667479" w:rsidP="005000D8">
            <w:pPr>
              <w:spacing w:after="0"/>
              <w:ind w:left="170" w:right="170"/>
              <w:jc w:val="both"/>
              <w:rPr>
                <w:rFonts w:ascii="Times" w:hAnsi="Times" w:cs="Times"/>
                <w:b/>
                <w:bCs/>
                <w:sz w:val="25"/>
                <w:szCs w:val="25"/>
              </w:rPr>
            </w:pPr>
            <w:r>
              <w:rPr>
                <w:rFonts w:ascii="Times" w:hAnsi="Times" w:cs="Times"/>
                <w:b/>
                <w:bCs/>
                <w:sz w:val="25"/>
                <w:szCs w:val="25"/>
              </w:rPr>
              <w:t>Čl. I, bod 4</w:t>
            </w:r>
          </w:p>
          <w:p w:rsidR="00667479" w:rsidRDefault="00667479" w:rsidP="005000D8">
            <w:pPr>
              <w:ind w:left="170" w:right="170"/>
              <w:jc w:val="both"/>
              <w:rPr>
                <w:rFonts w:ascii="Times" w:hAnsi="Times" w:cs="Times"/>
                <w:sz w:val="25"/>
                <w:szCs w:val="25"/>
              </w:rPr>
            </w:pPr>
            <w:r>
              <w:rPr>
                <w:rFonts w:ascii="Times" w:hAnsi="Times" w:cs="Times"/>
                <w:sz w:val="25"/>
                <w:szCs w:val="25"/>
              </w:rPr>
              <w:t>Z hľadiska prehľadnosti odporúčame pridŕžať sa zavedeného pojmu „nesplnený záväzok“.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7479" w:rsidRDefault="00667479" w:rsidP="006674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7479" w:rsidRDefault="00337415" w:rsidP="006674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7479" w:rsidRDefault="00337415" w:rsidP="00667479">
            <w:pPr>
              <w:jc w:val="center"/>
              <w:rPr>
                <w:sz w:val="20"/>
                <w:szCs w:val="20"/>
              </w:rPr>
            </w:pPr>
            <w:r w:rsidRPr="007629B8">
              <w:rPr>
                <w:rFonts w:ascii="Times" w:hAnsi="Times" w:cs="Times"/>
                <w:sz w:val="25"/>
                <w:szCs w:val="25"/>
              </w:rPr>
              <w:t>Upravené v zmysle pripomienky.</w:t>
            </w:r>
          </w:p>
        </w:tc>
      </w:tr>
      <w:tr w:rsidR="00667479">
        <w:trPr>
          <w:divId w:val="11438915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7479" w:rsidRDefault="00667479" w:rsidP="0066747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000D8" w:rsidRDefault="00667479" w:rsidP="005000D8">
            <w:pPr>
              <w:spacing w:after="0"/>
              <w:ind w:left="170" w:right="170"/>
              <w:jc w:val="both"/>
              <w:rPr>
                <w:rFonts w:ascii="Times" w:hAnsi="Times" w:cs="Times"/>
                <w:b/>
                <w:bCs/>
                <w:sz w:val="25"/>
                <w:szCs w:val="25"/>
              </w:rPr>
            </w:pPr>
            <w:r>
              <w:rPr>
                <w:rFonts w:ascii="Times" w:hAnsi="Times" w:cs="Times"/>
                <w:b/>
                <w:bCs/>
                <w:sz w:val="25"/>
                <w:szCs w:val="25"/>
              </w:rPr>
              <w:t>čl. I bod 1</w:t>
            </w:r>
          </w:p>
          <w:p w:rsidR="00667479" w:rsidRDefault="00667479" w:rsidP="005000D8">
            <w:pPr>
              <w:ind w:left="170" w:right="170"/>
              <w:jc w:val="both"/>
              <w:rPr>
                <w:rFonts w:ascii="Times" w:hAnsi="Times" w:cs="Times"/>
                <w:sz w:val="25"/>
                <w:szCs w:val="25"/>
              </w:rPr>
            </w:pPr>
            <w:r>
              <w:rPr>
                <w:rFonts w:ascii="Times" w:hAnsi="Times" w:cs="Times"/>
                <w:sz w:val="25"/>
                <w:szCs w:val="25"/>
              </w:rPr>
              <w:t>V čl. I bode 1 v § 2a ods. 2 navrhujeme vypustiť slová „podpoložiek kombinovanej nomenklatúry 2710 19 66 a 2710 19 67 z odpadových olejov“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7479" w:rsidRDefault="00667479" w:rsidP="006674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7479" w:rsidRDefault="00337415" w:rsidP="006674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7479" w:rsidRDefault="00337415" w:rsidP="00667479">
            <w:pPr>
              <w:jc w:val="center"/>
              <w:rPr>
                <w:sz w:val="20"/>
                <w:szCs w:val="20"/>
              </w:rPr>
            </w:pPr>
            <w:r w:rsidRPr="007629B8">
              <w:rPr>
                <w:rFonts w:ascii="Times" w:hAnsi="Times" w:cs="Times"/>
                <w:sz w:val="25"/>
                <w:szCs w:val="25"/>
              </w:rPr>
              <w:t>Upravené v zmysle pripomienky.</w:t>
            </w:r>
          </w:p>
        </w:tc>
      </w:tr>
      <w:tr w:rsidR="00667479">
        <w:trPr>
          <w:divId w:val="11438915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7479" w:rsidRDefault="00667479" w:rsidP="00667479">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000D8" w:rsidRDefault="00667479" w:rsidP="005000D8">
            <w:pPr>
              <w:spacing w:after="0"/>
              <w:ind w:left="170" w:right="170"/>
              <w:jc w:val="both"/>
              <w:rPr>
                <w:rFonts w:ascii="Times" w:hAnsi="Times" w:cs="Times"/>
                <w:b/>
                <w:bCs/>
                <w:sz w:val="25"/>
                <w:szCs w:val="25"/>
              </w:rPr>
            </w:pPr>
            <w:r>
              <w:rPr>
                <w:rFonts w:ascii="Times" w:hAnsi="Times" w:cs="Times"/>
                <w:b/>
                <w:bCs/>
                <w:sz w:val="25"/>
                <w:szCs w:val="25"/>
              </w:rPr>
              <w:t>návrhu uznesenia vlády</w:t>
            </w:r>
          </w:p>
          <w:p w:rsidR="00667479" w:rsidRDefault="00667479" w:rsidP="005000D8">
            <w:pPr>
              <w:ind w:left="170" w:right="170"/>
              <w:jc w:val="both"/>
              <w:rPr>
                <w:rFonts w:ascii="Times" w:hAnsi="Times" w:cs="Times"/>
                <w:sz w:val="25"/>
                <w:szCs w:val="25"/>
              </w:rPr>
            </w:pPr>
            <w:r>
              <w:rPr>
                <w:rFonts w:ascii="Times" w:hAnsi="Times" w:cs="Times"/>
                <w:sz w:val="25"/>
                <w:szCs w:val="25"/>
              </w:rPr>
              <w:t>V návrhu uznesenia vlády na konci bodu A. 1. odporúčame vložiť bodkočiarku.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7479" w:rsidRDefault="00667479" w:rsidP="006674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7479" w:rsidRDefault="00337415" w:rsidP="006674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7479" w:rsidRDefault="00337415" w:rsidP="00667479">
            <w:pPr>
              <w:jc w:val="center"/>
              <w:rPr>
                <w:sz w:val="20"/>
                <w:szCs w:val="20"/>
              </w:rPr>
            </w:pPr>
            <w:r w:rsidRPr="007629B8">
              <w:rPr>
                <w:rFonts w:ascii="Times" w:hAnsi="Times" w:cs="Times"/>
                <w:sz w:val="25"/>
                <w:szCs w:val="25"/>
              </w:rPr>
              <w:t>Upravené v zmysle pripomienky.</w:t>
            </w:r>
          </w:p>
        </w:tc>
      </w:tr>
      <w:tr w:rsidR="00667479">
        <w:trPr>
          <w:divId w:val="11438915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7479" w:rsidRDefault="00667479" w:rsidP="0066747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000D8" w:rsidRDefault="00667479" w:rsidP="005000D8">
            <w:pPr>
              <w:spacing w:after="0"/>
              <w:ind w:left="170" w:right="170"/>
              <w:jc w:val="both"/>
              <w:rPr>
                <w:rFonts w:ascii="Times" w:hAnsi="Times" w:cs="Times"/>
                <w:b/>
                <w:bCs/>
                <w:sz w:val="25"/>
                <w:szCs w:val="25"/>
              </w:rPr>
            </w:pPr>
            <w:r>
              <w:rPr>
                <w:rFonts w:ascii="Times" w:hAnsi="Times" w:cs="Times"/>
                <w:b/>
                <w:bCs/>
                <w:sz w:val="25"/>
                <w:szCs w:val="25"/>
              </w:rPr>
              <w:t>čl. I bodu 1 (k § 2a ods. 2 druhej vete)</w:t>
            </w:r>
          </w:p>
          <w:p w:rsidR="00667479" w:rsidRDefault="00667479" w:rsidP="005000D8">
            <w:pPr>
              <w:ind w:left="170" w:right="170"/>
              <w:jc w:val="both"/>
              <w:rPr>
                <w:rFonts w:ascii="Times" w:hAnsi="Times" w:cs="Times"/>
                <w:sz w:val="25"/>
                <w:szCs w:val="25"/>
              </w:rPr>
            </w:pPr>
            <w:r>
              <w:rPr>
                <w:rFonts w:ascii="Times" w:hAnsi="Times" w:cs="Times"/>
                <w:sz w:val="25"/>
                <w:szCs w:val="25"/>
              </w:rPr>
              <w:t>Odporúčame predmetnú vetu upraviť gramaticky takto: "Vybraný podnikateľ plní povinnosti podľa tohto zákona iba v rozsahu podielu ropných výrobkov, ktoré v takejto zmesi nie sú odpadovými olejmi alebo ropnými výrobkami vyrobenými z odpadových olejov.“.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7479" w:rsidRDefault="00667479" w:rsidP="0066747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7479" w:rsidRDefault="00337415" w:rsidP="0066747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67479" w:rsidRDefault="00337415" w:rsidP="00667479">
            <w:pPr>
              <w:jc w:val="center"/>
              <w:rPr>
                <w:sz w:val="20"/>
                <w:szCs w:val="20"/>
              </w:rPr>
            </w:pPr>
            <w:r w:rsidRPr="007629B8">
              <w:rPr>
                <w:rFonts w:ascii="Times" w:hAnsi="Times" w:cs="Times"/>
                <w:sz w:val="25"/>
                <w:szCs w:val="25"/>
              </w:rPr>
              <w:t>Upravené v zmysle pripomienky.</w:t>
            </w:r>
          </w:p>
        </w:tc>
      </w:tr>
      <w:tr w:rsidR="00667479">
        <w:trPr>
          <w:divId w:val="1143891589"/>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667479" w:rsidRDefault="00667479" w:rsidP="00667479">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tcPr>
          <w:p w:rsidR="005000D8" w:rsidRDefault="00667479" w:rsidP="005000D8">
            <w:pPr>
              <w:spacing w:after="0"/>
              <w:ind w:left="170" w:right="170"/>
              <w:jc w:val="both"/>
              <w:rPr>
                <w:rFonts w:ascii="Times" w:hAnsi="Times" w:cs="Times"/>
                <w:b/>
                <w:bCs/>
                <w:sz w:val="25"/>
                <w:szCs w:val="25"/>
              </w:rPr>
            </w:pPr>
            <w:r>
              <w:rPr>
                <w:rFonts w:ascii="Times" w:hAnsi="Times" w:cs="Times"/>
                <w:b/>
                <w:bCs/>
                <w:sz w:val="25"/>
                <w:szCs w:val="25"/>
              </w:rPr>
              <w:t>1. K § 7 ods. 7 zákona č. 218.2013 Z. z. o núdzových zásobách ropy a ropných výrobkov a o riešení stavu ropnej núdze a o zmene a doplnení niektorých zákonov v znení neskorších predpisov (ďalej len „zákon“) – zásadná pripomienka</w:t>
            </w:r>
          </w:p>
          <w:p w:rsidR="00667479" w:rsidRDefault="00667479" w:rsidP="005000D8">
            <w:pPr>
              <w:ind w:left="170" w:right="170"/>
              <w:jc w:val="both"/>
              <w:rPr>
                <w:rFonts w:ascii="Times" w:hAnsi="Times" w:cs="Times"/>
                <w:sz w:val="25"/>
                <w:szCs w:val="25"/>
              </w:rPr>
            </w:pPr>
            <w:r>
              <w:rPr>
                <w:rFonts w:ascii="Times" w:hAnsi="Times" w:cs="Times"/>
                <w:sz w:val="25"/>
                <w:szCs w:val="25"/>
              </w:rPr>
              <w:t xml:space="preserve">Znenie § 7 ods. 7 zákona navrhujeme vypustiť bez náhrady. Odôvodnenie: Nevidíme dôvod na neprimiešavanie biopalív do pohonných látok ak ide o uvoľňovanie núdzových zásob ropy a ropných výrobkov (ďalej len „núdzové zásoby“) na trh podľa § 14 ods. 6 alebo ods. 7 zákona. V opačnom prípade, a teda v rámci zachovania aktuálne účinného znenia zákona máme za to, že zákon vykazuje znaky goldplatingu nakoľko Smernica Rady 2009/119/ES zo 14. septembra 2009, ktorou sa členským štátom ukladá povinnosť udržiavať minimálne zásoby ropy a/alebo ropných výrobkov (ďalej len „Smernica“) (ktorá je do právneho poriadku SR implementovaná práve týmto zákonom) žiadnym spôsobom neustanovuje povinnosť členských štátov aby v prípade uvoľňovania (a ani v prípade </w:t>
            </w:r>
            <w:r>
              <w:rPr>
                <w:rFonts w:ascii="Times" w:hAnsi="Times" w:cs="Times"/>
                <w:sz w:val="25"/>
                <w:szCs w:val="25"/>
              </w:rPr>
              <w:lastRenderedPageBreak/>
              <w:t xml:space="preserve">skladovania) núdzových zásob na trh obmedzili povinnosť primiešavania biopalív do motorovej nafty a motorového benzínu. Na základe vyššie uvedeného teda požadujeme aby v prípadoch uvoľňovania núdzových zásob boli splnené povinnosti ohľadom uvádzania pohonných látok na trh s obsahom biopaliva vyplývajúce z § 14a zákona č. 309/2009 Z. z. o podpore obnoviteľných zdrojov energie a vysoko účinnej kombinovanej výroby a o zmene a doplnení niektorých zákonov (ďalej len „zákon o podpore obnoviteľných zdrojov energie“). Týmto spôsobom sa zároveň vie predĺžiť doba chodu ekonomiky SR zabezpečovaná z núdzových zásob. V danom kontexte poukazujeme aj na fakt, že v zmysle Smernice, ako aj v zmysle zákona, je zároveň pri výpočte minimálneho limitu núdzových zásob možné do ropných výrobkov zahrnúť aj biopalivá, ak boli do ropných výrobkov primiešané. Primiešavanie biopalív je zároveň neodmysliteľnou súčasťou pri napĺňaní klimatických cieľov a plnenia záväzkov SR týkajúcich sa obnoviteľnej energie a úspor emisií skleníkových plynov, ktoré sú pre SR platné a záväzné. Z tohto dôvodu považujeme za nevyhnutné aby sa referenčné hodnoty podielu konečnej energetickej spotreby biopalív v doprave plnili aj v rámci uvoľňovania núdzových zásob na trh, a teda plnili sa týmto spôsobom aj záväzky vyplývajúce pre SR zo sekundárnych právnych aktov EÚ. V danom kontexte poukazujeme aj na zavádzajúce znenie dôvodovej správy, podľa ktorej je podiel biozložky v pohonných látkach obsiahnutých v núdzových zásobách nižší ako ustanovuje platný zákon z dôvodu, že biozložka v </w:t>
            </w:r>
            <w:r>
              <w:rPr>
                <w:rFonts w:ascii="Times" w:hAnsi="Times" w:cs="Times"/>
                <w:sz w:val="25"/>
                <w:szCs w:val="25"/>
              </w:rPr>
              <w:lastRenderedPageBreak/>
              <w:t xml:space="preserve">pohonných látkach nie je vhodná na dlhodobé skladovanie. V rámci skladovania núdzových zásob nevidíme žiadny problém nakoľko biopalivá je možné skladovať oddelene od uskladnených núdzových zásob automobilového benzínu a motorovej nafty a v prípade potreby uvoľňovania núdzových zásob na trh ich v potrebnom pomere do nich primiešavať. V prípade, ak by mal predkladateľ návrhu zákona za to, že primiešavanie biopalív do pohonných látok nie je možné z toho dôvodu, že biopalivá nie sú ustanovené za núdzové zásoby, navrhujeme predkladateľovi aby biopalivá ustanovil za núdzové zásoby a zároveň stanovil Agentúre pre núdzové zásoby ropy a ropných výrobkov povinnosť zabezpečenia určitého podielu biopalív ako núdzových zásob. V nadväznosti na vyššie uvedené považujeme za nevyhnutné aby predkladateľ odstránil zo zákona ustanovenia spôsobujúce goldplating a zabezpečil tak dodržiavanie záväzku vyplývajúceho z Programového vyhlásenia vlády 2020 – 2024. Dovoľujeme si podotknúť, že práve súčasná vláda sa vo svojom programovom vyhlásení na roky 2020 -2024 zaviazala, že bude dôsledne prechádzať goldplatingu a dbať na to aby pri transponovaní a aplikovaní sekundárnych právnych aktov EÚ nedochádzalo, okrem odôvodnených prípadov, zavádzaniu povinností nad rámec ustanoveného rozsahu EÚ. </w:t>
            </w:r>
          </w:p>
        </w:tc>
        <w:tc>
          <w:tcPr>
            <w:tcW w:w="250" w:type="pct"/>
            <w:tcBorders>
              <w:top w:val="outset" w:sz="6" w:space="0" w:color="000000"/>
              <w:left w:val="outset" w:sz="6" w:space="0" w:color="000000"/>
              <w:bottom w:val="outset" w:sz="6" w:space="0" w:color="000000"/>
              <w:right w:val="outset" w:sz="6" w:space="0" w:color="000000"/>
            </w:tcBorders>
            <w:vAlign w:val="center"/>
          </w:tcPr>
          <w:p w:rsidR="00667479" w:rsidRDefault="00667479" w:rsidP="0066747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tcPr>
          <w:p w:rsidR="00667479" w:rsidRDefault="00337415" w:rsidP="006674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tcPr>
          <w:p w:rsidR="00337415" w:rsidRPr="007629B8" w:rsidRDefault="00337415" w:rsidP="00337415">
            <w:pPr>
              <w:ind w:left="170" w:right="170"/>
              <w:jc w:val="both"/>
              <w:rPr>
                <w:rFonts w:ascii="Times" w:hAnsi="Times" w:cs="Times"/>
                <w:sz w:val="25"/>
                <w:szCs w:val="25"/>
              </w:rPr>
            </w:pPr>
            <w:r w:rsidRPr="007629B8">
              <w:rPr>
                <w:rFonts w:ascii="Times" w:hAnsi="Times" w:cs="Times"/>
                <w:sz w:val="25"/>
                <w:szCs w:val="25"/>
              </w:rPr>
              <w:t>Zásadná pripomienka bola odstránená v rozporovom konaní</w:t>
            </w:r>
            <w:r>
              <w:rPr>
                <w:rFonts w:ascii="Times" w:hAnsi="Times" w:cs="Times"/>
                <w:sz w:val="25"/>
                <w:szCs w:val="25"/>
              </w:rPr>
              <w:t>, ktoré sa konalo dňa 20.5.2021</w:t>
            </w:r>
            <w:r w:rsidRPr="007629B8">
              <w:rPr>
                <w:rFonts w:ascii="Times" w:hAnsi="Times" w:cs="Times"/>
                <w:sz w:val="25"/>
                <w:szCs w:val="25"/>
              </w:rPr>
              <w:t>. Pripomienkujúci subjekt svoju pripomienku prekvalifikoval zo zásadnej na obyčajnú.</w:t>
            </w:r>
          </w:p>
          <w:p w:rsidR="00337415" w:rsidRPr="007629B8" w:rsidRDefault="00337415" w:rsidP="00337415">
            <w:pPr>
              <w:ind w:left="170" w:right="170"/>
              <w:jc w:val="both"/>
              <w:rPr>
                <w:rFonts w:ascii="Times" w:hAnsi="Times" w:cs="Times"/>
                <w:sz w:val="25"/>
                <w:szCs w:val="25"/>
              </w:rPr>
            </w:pPr>
            <w:r w:rsidRPr="007629B8">
              <w:rPr>
                <w:rFonts w:ascii="Times" w:hAnsi="Times" w:cs="Times"/>
                <w:sz w:val="25"/>
                <w:szCs w:val="25"/>
              </w:rPr>
              <w:t xml:space="preserve">Výnimku z povinnosti pre obsah biopaliva v núdzových zásobách uvoľňovaných počas stavu ropnej núdze je potrebné zachovať z dôvodu, že povinnosť primiešavať potrebný obsah biopalív do uvoľňovaných núdzových zásob by mohla komplikovať efektívne a pohotové riešenie stavu ropnej núdze. Počas takéhoto stavu je potrebná rýchla a pohotová reakcia, </w:t>
            </w:r>
            <w:r w:rsidRPr="007629B8">
              <w:rPr>
                <w:rFonts w:ascii="Times" w:hAnsi="Times" w:cs="Times"/>
                <w:sz w:val="25"/>
                <w:szCs w:val="25"/>
              </w:rPr>
              <w:lastRenderedPageBreak/>
              <w:t>aby núdzové zásoby mohli byť okamžite použité v záujme predchádzania hospodárskym škodám a ohrozeniu zdravia a majetku obyvateľstva. Dodatočná povinnosť primiešavať biopalivá do uvoľňovaných núdzových zásob by mohla časovo predlžovať potrebnú reakciu, v extrémnych prípadoch aj znemožniť použitie núdzových zásob, čo by zvyšovalo riziko vzniku a navyšovania uvedených škôd. Aktuálna právna úprava nevylučuje primiešavanie biopalív do uvoľňovaných núdzových zásob v prípade, že to bude možné a nebude to predstavovať uvedené riziká.</w:t>
            </w:r>
          </w:p>
          <w:p w:rsidR="00337415" w:rsidRPr="007629B8" w:rsidRDefault="00337415" w:rsidP="00337415">
            <w:pPr>
              <w:ind w:left="170" w:right="170"/>
              <w:jc w:val="both"/>
              <w:rPr>
                <w:rFonts w:ascii="Times" w:hAnsi="Times" w:cs="Times"/>
                <w:sz w:val="25"/>
                <w:szCs w:val="25"/>
              </w:rPr>
            </w:pPr>
            <w:r w:rsidRPr="007629B8">
              <w:rPr>
                <w:rFonts w:ascii="Times" w:hAnsi="Times" w:cs="Times"/>
                <w:sz w:val="25"/>
                <w:szCs w:val="25"/>
              </w:rPr>
              <w:t xml:space="preserve">Rovnako skladovanie biopalív ako súčasť núdzových zásob by prinášalo celý rad praktických problémov, nakoľko. skladovanie biopalív v núdzových zásobách by si vyžadovalo náročnejšiu starostlivosť, oveľa častejšie obmieňanie núdzových zásob a v konečnom dôsledku vyššie </w:t>
            </w:r>
            <w:r w:rsidRPr="007629B8">
              <w:rPr>
                <w:rFonts w:ascii="Times" w:hAnsi="Times" w:cs="Times"/>
                <w:sz w:val="25"/>
                <w:szCs w:val="25"/>
              </w:rPr>
              <w:lastRenderedPageBreak/>
              <w:t>náklady na celkové udržiavanie núdzových zásob. Tieto zvýšené náklady na skladovanie by sa premietli do zvýšenej výšky odplaty, ktorú vybraní podnikatelia platia Agentúre za udržiavanie núdzových zásob, čo by sa následne prejavilo vo vyššej cene pohonných hmôt pre konečných spotrebiteľov.</w:t>
            </w:r>
          </w:p>
          <w:p w:rsidR="00337415" w:rsidRPr="007629B8" w:rsidRDefault="00337415" w:rsidP="00337415">
            <w:pPr>
              <w:ind w:left="170" w:right="170"/>
              <w:jc w:val="both"/>
              <w:rPr>
                <w:rFonts w:ascii="Times" w:hAnsi="Times" w:cs="Times"/>
                <w:sz w:val="25"/>
                <w:szCs w:val="25"/>
              </w:rPr>
            </w:pPr>
            <w:r w:rsidRPr="007629B8">
              <w:rPr>
                <w:rFonts w:ascii="Times" w:hAnsi="Times" w:cs="Times"/>
                <w:sz w:val="25"/>
                <w:szCs w:val="25"/>
              </w:rPr>
              <w:t>Z uvedených dôvodov je potrebné predmetnú výnimku v zákone ponechať.</w:t>
            </w:r>
          </w:p>
          <w:p w:rsidR="00667479" w:rsidRPr="00337415" w:rsidRDefault="00337415" w:rsidP="00337415">
            <w:pPr>
              <w:ind w:left="170" w:right="170"/>
              <w:jc w:val="both"/>
              <w:rPr>
                <w:rFonts w:ascii="Times" w:hAnsi="Times" w:cs="Times"/>
                <w:sz w:val="25"/>
                <w:szCs w:val="25"/>
              </w:rPr>
            </w:pPr>
            <w:r w:rsidRPr="007629B8">
              <w:rPr>
                <w:rFonts w:ascii="Times" w:hAnsi="Times" w:cs="Times"/>
                <w:sz w:val="25"/>
                <w:szCs w:val="25"/>
              </w:rPr>
              <w:t>Aktuálna úprava nepredstavuje goldplating.</w:t>
            </w:r>
            <w:r>
              <w:rPr>
                <w:rFonts w:ascii="Times" w:hAnsi="Times" w:cs="Times"/>
                <w:sz w:val="25"/>
                <w:szCs w:val="25"/>
              </w:rPr>
              <w:t xml:space="preserve"> </w:t>
            </w:r>
            <w:r w:rsidRPr="007629B8">
              <w:rPr>
                <w:rFonts w:ascii="Times" w:hAnsi="Times" w:cs="Times"/>
                <w:sz w:val="25"/>
                <w:szCs w:val="25"/>
              </w:rPr>
              <w:t>Pojem goldplating znamená uloženie prísnejších povinností národnou legislatívou nad rámec európskej legislatívy. Smernica Rady 2009/119/ES neukladá povinnosť členským štátom udržiavať v núdzových zásobách aj biopalivá, iba túto možnosť v istých prípadoch pripúšťa. Ak by Agentúre bol</w:t>
            </w:r>
            <w:r>
              <w:rPr>
                <w:rFonts w:ascii="Times" w:hAnsi="Times" w:cs="Times"/>
                <w:sz w:val="25"/>
                <w:szCs w:val="25"/>
              </w:rPr>
              <w:t>a</w:t>
            </w:r>
            <w:r w:rsidRPr="007629B8">
              <w:rPr>
                <w:rFonts w:ascii="Times" w:hAnsi="Times" w:cs="Times"/>
                <w:sz w:val="25"/>
                <w:szCs w:val="25"/>
              </w:rPr>
              <w:t xml:space="preserve"> uložená zákonná povinnosť udržiavať aj biopalivá v núdzových zásobách, národná legislatíva by tak ukladala prísnejšiu povinnosť nad </w:t>
            </w:r>
            <w:r w:rsidRPr="007629B8">
              <w:rPr>
                <w:rFonts w:ascii="Times" w:hAnsi="Times" w:cs="Times"/>
                <w:sz w:val="25"/>
                <w:szCs w:val="25"/>
              </w:rPr>
              <w:lastRenderedPageBreak/>
              <w:t>rámec európskej legislatívy a išlo by o goldplating, čo by bolo v rozpore s uvedeným záväzkom z  Programového vyhlásenia vlády 2020 – 2024. Z týchto dôvodov predmetnú pripomienku v celom rozsahu neakceptujeme.</w:t>
            </w:r>
          </w:p>
        </w:tc>
      </w:tr>
      <w:tr w:rsidR="00667479">
        <w:trPr>
          <w:divId w:val="11438915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67479" w:rsidRDefault="00667479" w:rsidP="00667479">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000D8" w:rsidRDefault="00667479" w:rsidP="005000D8">
            <w:pPr>
              <w:spacing w:after="0"/>
              <w:ind w:left="170" w:right="170"/>
              <w:jc w:val="both"/>
              <w:rPr>
                <w:rFonts w:ascii="Times" w:hAnsi="Times" w:cs="Times"/>
                <w:b/>
                <w:bCs/>
                <w:sz w:val="25"/>
                <w:szCs w:val="25"/>
              </w:rPr>
            </w:pPr>
            <w:r>
              <w:rPr>
                <w:rFonts w:ascii="Times" w:hAnsi="Times" w:cs="Times"/>
                <w:b/>
                <w:bCs/>
                <w:sz w:val="25"/>
                <w:szCs w:val="25"/>
              </w:rPr>
              <w:t>2. K § 14a ods. 7 písm. e) zákona č. 309.2009 Z. z. o podpore obnoviteľných zdrojov energie a vysoko účinnej kombinovanej výroby a o zmene a doplnení niektorých zákonov – zásadná pripomienka</w:t>
            </w:r>
          </w:p>
          <w:p w:rsidR="00667479" w:rsidRDefault="00667479" w:rsidP="005000D8">
            <w:pPr>
              <w:ind w:left="170" w:right="170"/>
              <w:jc w:val="both"/>
              <w:rPr>
                <w:rFonts w:ascii="Times" w:hAnsi="Times" w:cs="Times"/>
                <w:sz w:val="25"/>
                <w:szCs w:val="25"/>
              </w:rPr>
            </w:pPr>
            <w:r>
              <w:rPr>
                <w:rFonts w:ascii="Times" w:hAnsi="Times" w:cs="Times"/>
                <w:sz w:val="25"/>
                <w:szCs w:val="25"/>
              </w:rPr>
              <w:t xml:space="preserve">Do návrhu zákona navrhujeme vložiť nový článok II v znení: „Zákon č. 309/2009 Z. z. o podpore obnoviteľných zdrojov energie a vysoko účinnej kombinovanej výroby a o zmene a doplnení niektorých zákonov sa mení a dopĺňa takto: 1. V § 14a ods. 7 písm. e) sa súčasné znenie nahrádza nasledovným znením: „skladovanie minerálneho oleja, ktorý tvorí núdzové zásoby ropy a ropných výrobkov podľa osobitného predpisu.17hb)“. Odôvodnenie: V nadväznosti na vypustenie výnimky týkajúcej sa neprimiešavania biopalív do pohonných látok ak ide o uvoľňovanie núdzových zásob na trh je nevyhnutné upraviť aj znenie § 14a ods. 7 písm. e) zákona č. 309/2009 Z. z. o podpore obnoviteľných zdrojov energie a vysoko účinnej kombinovanej výroby a o zmene a doplnení niektorých zákonov aby nedochádzalo k rozporu s návrhom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7479" w:rsidRDefault="00667479" w:rsidP="0066747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7479" w:rsidRDefault="00337415" w:rsidP="0066747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7415" w:rsidRPr="007629B8" w:rsidRDefault="00337415" w:rsidP="00337415">
            <w:pPr>
              <w:ind w:left="170" w:right="170"/>
              <w:jc w:val="both"/>
              <w:rPr>
                <w:rFonts w:ascii="Times" w:hAnsi="Times" w:cs="Times"/>
                <w:sz w:val="25"/>
                <w:szCs w:val="25"/>
              </w:rPr>
            </w:pPr>
            <w:r w:rsidRPr="007629B8">
              <w:rPr>
                <w:rFonts w:ascii="Times" w:hAnsi="Times" w:cs="Times"/>
                <w:sz w:val="25"/>
                <w:szCs w:val="25"/>
              </w:rPr>
              <w:t>Pripomienka vykonaná na účel zosúladenia legislatívy v prípade akceptovania predchádzajúcej pripomienky.</w:t>
            </w:r>
          </w:p>
          <w:p w:rsidR="00337415" w:rsidRDefault="00337415" w:rsidP="00337415">
            <w:pPr>
              <w:ind w:left="170" w:right="170"/>
              <w:jc w:val="both"/>
              <w:rPr>
                <w:rFonts w:ascii="Times" w:hAnsi="Times" w:cs="Times"/>
                <w:sz w:val="25"/>
                <w:szCs w:val="25"/>
              </w:rPr>
            </w:pPr>
            <w:r w:rsidRPr="0003707F">
              <w:rPr>
                <w:rFonts w:ascii="Times" w:hAnsi="Times" w:cs="Times"/>
                <w:sz w:val="25"/>
                <w:szCs w:val="25"/>
              </w:rPr>
              <w:t>Z uvedeného dôvodu sa na ňu bude aplikovať rovnaké vyhodnotenie a zdôvodnenie ako na predchádzajúcu pripomienku.</w:t>
            </w:r>
          </w:p>
          <w:p w:rsidR="00667479" w:rsidRDefault="00337415" w:rsidP="00337415">
            <w:pPr>
              <w:ind w:left="170" w:right="170"/>
              <w:jc w:val="both"/>
              <w:rPr>
                <w:sz w:val="20"/>
                <w:szCs w:val="20"/>
              </w:rPr>
            </w:pPr>
            <w:r w:rsidRPr="007629B8">
              <w:rPr>
                <w:rFonts w:ascii="Times" w:hAnsi="Times" w:cs="Times"/>
                <w:sz w:val="25"/>
                <w:szCs w:val="25"/>
              </w:rPr>
              <w:t xml:space="preserve">Zásadná pripomienka bola </w:t>
            </w:r>
            <w:r w:rsidRPr="0003707F">
              <w:rPr>
                <w:rFonts w:ascii="Times" w:hAnsi="Times" w:cs="Times"/>
                <w:sz w:val="25"/>
                <w:szCs w:val="25"/>
              </w:rPr>
              <w:t>odstránená</w:t>
            </w:r>
            <w:r w:rsidRPr="007629B8">
              <w:rPr>
                <w:rFonts w:ascii="Times" w:hAnsi="Times" w:cs="Times"/>
                <w:sz w:val="25"/>
                <w:szCs w:val="25"/>
              </w:rPr>
              <w:t xml:space="preserve"> </w:t>
            </w:r>
            <w:r>
              <w:rPr>
                <w:rFonts w:ascii="Times" w:hAnsi="Times" w:cs="Times"/>
                <w:sz w:val="25"/>
                <w:szCs w:val="25"/>
              </w:rPr>
              <w:t>v</w:t>
            </w:r>
            <w:r w:rsidRPr="007629B8">
              <w:rPr>
                <w:rFonts w:ascii="Times" w:hAnsi="Times" w:cs="Times"/>
                <w:sz w:val="25"/>
                <w:szCs w:val="25"/>
              </w:rPr>
              <w:t> rozporovom konaní</w:t>
            </w:r>
            <w:r>
              <w:rPr>
                <w:rFonts w:ascii="Times" w:hAnsi="Times" w:cs="Times"/>
                <w:sz w:val="25"/>
                <w:szCs w:val="25"/>
              </w:rPr>
              <w:t>, ktoré sa konalo dňa 20.5.2021</w:t>
            </w:r>
            <w:r w:rsidRPr="007629B8">
              <w:rPr>
                <w:rFonts w:ascii="Times" w:hAnsi="Times" w:cs="Times"/>
                <w:sz w:val="25"/>
                <w:szCs w:val="25"/>
              </w:rPr>
              <w:t xml:space="preserve">. Pripomienkujúci subjekt svoju pripomienku </w:t>
            </w:r>
            <w:r w:rsidRPr="00023BDA">
              <w:rPr>
                <w:rFonts w:ascii="Times" w:hAnsi="Times" w:cs="Times"/>
                <w:sz w:val="25"/>
                <w:szCs w:val="25"/>
              </w:rPr>
              <w:t>prekvalifikoval zo zásadnej na obyčajnú.</w:t>
            </w:r>
          </w:p>
        </w:tc>
      </w:tr>
    </w:tbl>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60C" w:rsidRDefault="0036060C" w:rsidP="000A67D5">
      <w:pPr>
        <w:spacing w:after="0" w:line="240" w:lineRule="auto"/>
      </w:pPr>
      <w:r>
        <w:separator/>
      </w:r>
    </w:p>
  </w:endnote>
  <w:endnote w:type="continuationSeparator" w:id="0">
    <w:p w:rsidR="0036060C" w:rsidRDefault="0036060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489716"/>
      <w:docPartObj>
        <w:docPartGallery w:val="Page Numbers (Bottom of Page)"/>
        <w:docPartUnique/>
      </w:docPartObj>
    </w:sdtPr>
    <w:sdtEndPr>
      <w:rPr>
        <w:rFonts w:ascii="Times New Roman" w:hAnsi="Times New Roman" w:cs="Times New Roman"/>
        <w:sz w:val="24"/>
        <w:szCs w:val="24"/>
      </w:rPr>
    </w:sdtEndPr>
    <w:sdtContent>
      <w:p w:rsidR="00AF4D5E" w:rsidRPr="00AF4D5E" w:rsidRDefault="00AF4D5E">
        <w:pPr>
          <w:pStyle w:val="Pta"/>
          <w:jc w:val="center"/>
          <w:rPr>
            <w:rFonts w:ascii="Times New Roman" w:hAnsi="Times New Roman" w:cs="Times New Roman"/>
            <w:sz w:val="24"/>
            <w:szCs w:val="24"/>
          </w:rPr>
        </w:pPr>
        <w:r w:rsidRPr="00AF4D5E">
          <w:rPr>
            <w:rFonts w:ascii="Times New Roman" w:hAnsi="Times New Roman" w:cs="Times New Roman"/>
            <w:sz w:val="24"/>
            <w:szCs w:val="24"/>
          </w:rPr>
          <w:fldChar w:fldCharType="begin"/>
        </w:r>
        <w:r w:rsidRPr="00AF4D5E">
          <w:rPr>
            <w:rFonts w:ascii="Times New Roman" w:hAnsi="Times New Roman" w:cs="Times New Roman"/>
            <w:sz w:val="24"/>
            <w:szCs w:val="24"/>
          </w:rPr>
          <w:instrText>PAGE   \* MERGEFORMAT</w:instrText>
        </w:r>
        <w:r w:rsidRPr="00AF4D5E">
          <w:rPr>
            <w:rFonts w:ascii="Times New Roman" w:hAnsi="Times New Roman" w:cs="Times New Roman"/>
            <w:sz w:val="24"/>
            <w:szCs w:val="24"/>
          </w:rPr>
          <w:fldChar w:fldCharType="separate"/>
        </w:r>
        <w:r w:rsidR="00484C46">
          <w:rPr>
            <w:rFonts w:ascii="Times New Roman" w:hAnsi="Times New Roman" w:cs="Times New Roman"/>
            <w:noProof/>
            <w:sz w:val="24"/>
            <w:szCs w:val="24"/>
          </w:rPr>
          <w:t>1</w:t>
        </w:r>
        <w:r w:rsidRPr="00AF4D5E">
          <w:rPr>
            <w:rFonts w:ascii="Times New Roman" w:hAnsi="Times New Roman" w:cs="Times New Roman"/>
            <w:sz w:val="24"/>
            <w:szCs w:val="24"/>
          </w:rPr>
          <w:fldChar w:fldCharType="end"/>
        </w:r>
      </w:p>
    </w:sdtContent>
  </w:sdt>
  <w:p w:rsidR="00AF4D5E" w:rsidRDefault="00AF4D5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60C" w:rsidRDefault="0036060C" w:rsidP="000A67D5">
      <w:pPr>
        <w:spacing w:after="0" w:line="240" w:lineRule="auto"/>
      </w:pPr>
      <w:r>
        <w:separator/>
      </w:r>
    </w:p>
  </w:footnote>
  <w:footnote w:type="continuationSeparator" w:id="0">
    <w:p w:rsidR="0036060C" w:rsidRDefault="0036060C"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37415"/>
    <w:rsid w:val="0036060C"/>
    <w:rsid w:val="0039526D"/>
    <w:rsid w:val="003B435B"/>
    <w:rsid w:val="003D101C"/>
    <w:rsid w:val="003D5E45"/>
    <w:rsid w:val="003E4226"/>
    <w:rsid w:val="004075B2"/>
    <w:rsid w:val="00436C44"/>
    <w:rsid w:val="00474A9D"/>
    <w:rsid w:val="00484C46"/>
    <w:rsid w:val="004A25DE"/>
    <w:rsid w:val="005000D8"/>
    <w:rsid w:val="00532574"/>
    <w:rsid w:val="0059081C"/>
    <w:rsid w:val="005E7C53"/>
    <w:rsid w:val="00642FB8"/>
    <w:rsid w:val="00667479"/>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AF4D5E"/>
    <w:rsid w:val="00B721A5"/>
    <w:rsid w:val="00B76589"/>
    <w:rsid w:val="00B8767E"/>
    <w:rsid w:val="00BD1FAB"/>
    <w:rsid w:val="00BE7302"/>
    <w:rsid w:val="00BF6C6D"/>
    <w:rsid w:val="00BF7CE0"/>
    <w:rsid w:val="00CA44D2"/>
    <w:rsid w:val="00CE47A6"/>
    <w:rsid w:val="00CF3D59"/>
    <w:rsid w:val="00D23B93"/>
    <w:rsid w:val="00D261C9"/>
    <w:rsid w:val="00D85172"/>
    <w:rsid w:val="00D969AC"/>
    <w:rsid w:val="00DF7085"/>
    <w:rsid w:val="00E045DE"/>
    <w:rsid w:val="00E743CA"/>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E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Odsekzoznamu">
    <w:name w:val="List Paragraph"/>
    <w:basedOn w:val="Normlny"/>
    <w:uiPriority w:val="34"/>
    <w:qFormat/>
    <w:rsid w:val="00500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1279">
      <w:bodyDiv w:val="1"/>
      <w:marLeft w:val="0"/>
      <w:marRight w:val="0"/>
      <w:marTop w:val="0"/>
      <w:marBottom w:val="0"/>
      <w:divBdr>
        <w:top w:val="none" w:sz="0" w:space="0" w:color="auto"/>
        <w:left w:val="none" w:sz="0" w:space="0" w:color="auto"/>
        <w:bottom w:val="none" w:sz="0" w:space="0" w:color="auto"/>
        <w:right w:val="none" w:sz="0" w:space="0" w:color="auto"/>
      </w:divBdr>
    </w:div>
    <w:div w:id="572592628">
      <w:bodyDiv w:val="1"/>
      <w:marLeft w:val="0"/>
      <w:marRight w:val="0"/>
      <w:marTop w:val="0"/>
      <w:marBottom w:val="0"/>
      <w:divBdr>
        <w:top w:val="none" w:sz="0" w:space="0" w:color="auto"/>
        <w:left w:val="none" w:sz="0" w:space="0" w:color="auto"/>
        <w:bottom w:val="none" w:sz="0" w:space="0" w:color="auto"/>
        <w:right w:val="none" w:sz="0" w:space="0" w:color="auto"/>
      </w:divBdr>
    </w:div>
    <w:div w:id="1007640204">
      <w:bodyDiv w:val="1"/>
      <w:marLeft w:val="0"/>
      <w:marRight w:val="0"/>
      <w:marTop w:val="0"/>
      <w:marBottom w:val="0"/>
      <w:divBdr>
        <w:top w:val="none" w:sz="0" w:space="0" w:color="auto"/>
        <w:left w:val="none" w:sz="0" w:space="0" w:color="auto"/>
        <w:bottom w:val="none" w:sz="0" w:space="0" w:color="auto"/>
        <w:right w:val="none" w:sz="0" w:space="0" w:color="auto"/>
      </w:divBdr>
    </w:div>
    <w:div w:id="1143891589">
      <w:bodyDiv w:val="1"/>
      <w:marLeft w:val="0"/>
      <w:marRight w:val="0"/>
      <w:marTop w:val="0"/>
      <w:marBottom w:val="0"/>
      <w:divBdr>
        <w:top w:val="none" w:sz="0" w:space="0" w:color="auto"/>
        <w:left w:val="none" w:sz="0" w:space="0" w:color="auto"/>
        <w:bottom w:val="none" w:sz="0" w:space="0" w:color="auto"/>
        <w:right w:val="none" w:sz="0" w:space="0" w:color="auto"/>
      </w:divBdr>
    </w:div>
    <w:div w:id="1255438769">
      <w:bodyDiv w:val="1"/>
      <w:marLeft w:val="0"/>
      <w:marRight w:val="0"/>
      <w:marTop w:val="0"/>
      <w:marBottom w:val="0"/>
      <w:divBdr>
        <w:top w:val="none" w:sz="0" w:space="0" w:color="auto"/>
        <w:left w:val="none" w:sz="0" w:space="0" w:color="auto"/>
        <w:bottom w:val="none" w:sz="0" w:space="0" w:color="auto"/>
        <w:right w:val="none" w:sz="0" w:space="0" w:color="auto"/>
      </w:divBdr>
    </w:div>
    <w:div w:id="1328091878">
      <w:bodyDiv w:val="1"/>
      <w:marLeft w:val="0"/>
      <w:marRight w:val="0"/>
      <w:marTop w:val="0"/>
      <w:marBottom w:val="0"/>
      <w:divBdr>
        <w:top w:val="none" w:sz="0" w:space="0" w:color="auto"/>
        <w:left w:val="none" w:sz="0" w:space="0" w:color="auto"/>
        <w:bottom w:val="none" w:sz="0" w:space="0" w:color="auto"/>
        <w:right w:val="none" w:sz="0" w:space="0" w:color="auto"/>
      </w:divBdr>
    </w:div>
    <w:div w:id="1345744508">
      <w:bodyDiv w:val="1"/>
      <w:marLeft w:val="0"/>
      <w:marRight w:val="0"/>
      <w:marTop w:val="0"/>
      <w:marBottom w:val="0"/>
      <w:divBdr>
        <w:top w:val="none" w:sz="0" w:space="0" w:color="auto"/>
        <w:left w:val="none" w:sz="0" w:space="0" w:color="auto"/>
        <w:bottom w:val="none" w:sz="0" w:space="0" w:color="auto"/>
        <w:right w:val="none" w:sz="0" w:space="0" w:color="auto"/>
      </w:divBdr>
    </w:div>
    <w:div w:id="165232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7.7.2021 10:02:11"/>
    <f:field ref="objchangedby" par="" text="Administrator, System"/>
    <f:field ref="objmodifiedat" par="" text="7.7.2021 10:02:1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3605</Words>
  <Characters>20555</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2021-07-07T08:02:00Z</dcterms:created>
  <dcterms:modified xsi:type="dcterms:W3CDTF">2021-07-07T12:15:00Z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Peter Blaho</vt:lpwstr>
  </property>
  <property fmtid="{D5CDD505-2E9C-101B-9397-08002B2CF9AE}" pid="11" name="FSC#SKEDITIONSLOVLEX@103.510:zodppredkladatel">
    <vt:lpwstr>Ing. Ján Rudolf</vt:lpwstr>
  </property>
  <property fmtid="{D5CDD505-2E9C-101B-9397-08002B2CF9AE}" pid="12" name="FSC#SKEDITIONSLOVLEX@103.510:dalsipredkladatel">
    <vt:lpwstr/>
  </property>
  <property fmtid="{D5CDD505-2E9C-101B-9397-08002B2CF9AE}" pid="13" name="FSC#SKEDITIONSLOVLEX@103.510:nazovpredpis">
    <vt:lpwstr>, ktorým sa mení a dopĺňa zákon č. 218/2013 Z. z. o núdzových zásobách ropy a ropných výrobkov a o riešení stavu ropnej núdze a o zmene a doplnení niektorých zákonov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Správa štátnych hmotných rezerv Slovenskej republiky (Úrad vlády Slovenskej republiky, odbor legislatívy ostatných ústredných orgánov štátnej správy)</vt:lpwstr>
  </property>
  <property fmtid="{D5CDD505-2E9C-101B-9397-08002B2CF9AE}" pid="19" name="FSC#SKEDITIONSLOVLEX@103.510:pripomienkovatelia">
    <vt:lpwstr>Správa štátnych hmotných rezerv Slovenskej republiky (Úrad vlády Slovenskej republiky, odbor legislatívy ostatných ústredných orgánov štátnej správy), Správa štátnych hmotných rezerv Slovenskej republiky (Úrad vlády Slovenskej republiky, odbor legislatívy</vt:lpwstr>
  </property>
  <property fmtid="{D5CDD505-2E9C-101B-9397-08002B2CF9AE}" pid="20" name="FSC#SKEDITIONSLOVLEX@103.510:autorpredpis">
    <vt:lpwstr/>
  </property>
  <property fmtid="{D5CDD505-2E9C-101B-9397-08002B2CF9AE}" pid="21" name="FSC#SKEDITIONSLOVLEX@103.510:podnetpredpis">
    <vt:lpwstr>bod C.1. uznesenia vlády Slovenskej republiky č. 547 z 9. septembra 2020</vt:lpwstr>
  </property>
  <property fmtid="{D5CDD505-2E9C-101B-9397-08002B2CF9AE}" pid="22" name="FSC#SKEDITIONSLOVLEX@103.510:plnynazovpredpis">
    <vt:lpwstr> Zákon, ktorým sa mení a dopĺňa zákon č. 218/2013 Z. z. o núdzových zásobách ropy a ropných výrobkov a o riešení stavu ropnej núdze a o zmene a doplnení niektorých zákonov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SŠHR-2021/0577-PRED-1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LP/2021/182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predseda Správy štátnych hmotných rezerv</vt:lpwstr>
  </property>
  <property fmtid="{D5CDD505-2E9C-101B-9397-08002B2CF9AE}" pid="141" name="FSC#SKEDITIONSLOVLEX@103.510:funkciaZodpPredAkuzativ">
    <vt:lpwstr>predsedu Správy štátnych hmotných rezerv</vt:lpwstr>
  </property>
  <property fmtid="{D5CDD505-2E9C-101B-9397-08002B2CF9AE}" pid="142" name="FSC#SKEDITIONSLOVLEX@103.510:funkciaZodpPredDativ">
    <vt:lpwstr>predsedovi Správy štátnych hmotných rezerv</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Ján Rudolf_x000d_
predseda Správy štátnych hmotných rezerv</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COO.2145.1000.3.4449339</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7. 7. 2021</vt:lpwstr>
  </property>
</Properties>
</file>