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8A4D70" w:rsidRDefault="008A4D70"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8A4D70">
        <w:trPr>
          <w:divId w:val="1394507497"/>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8A4D70" w:rsidRDefault="008A4D70">
            <w:pPr>
              <w:rPr>
                <w:rFonts w:ascii="Times" w:hAnsi="Times" w:cs="Times"/>
                <w:b/>
                <w:bCs/>
                <w:sz w:val="22"/>
                <w:szCs w:val="22"/>
              </w:rPr>
            </w:pPr>
            <w:r>
              <w:rPr>
                <w:rFonts w:ascii="Times" w:hAnsi="Times" w:cs="Times"/>
                <w:b/>
                <w:bCs/>
                <w:sz w:val="22"/>
                <w:szCs w:val="22"/>
              </w:rPr>
              <w:t>  1.  Základné údaje</w:t>
            </w:r>
          </w:p>
        </w:tc>
      </w:tr>
      <w:tr w:rsidR="008A4D70">
        <w:trPr>
          <w:divId w:val="139450749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8A4D70" w:rsidRDefault="008A4D70">
            <w:pPr>
              <w:rPr>
                <w:rFonts w:ascii="Times" w:hAnsi="Times" w:cs="Times"/>
                <w:b/>
                <w:bCs/>
                <w:sz w:val="22"/>
                <w:szCs w:val="22"/>
              </w:rPr>
            </w:pPr>
            <w:r>
              <w:rPr>
                <w:rFonts w:ascii="Times" w:hAnsi="Times" w:cs="Times"/>
                <w:b/>
                <w:bCs/>
                <w:sz w:val="22"/>
                <w:szCs w:val="22"/>
              </w:rPr>
              <w:t>  Názov materiálu</w:t>
            </w:r>
          </w:p>
        </w:tc>
      </w:tr>
      <w:tr w:rsidR="008A4D70">
        <w:trPr>
          <w:divId w:val="139450749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8A4D70" w:rsidRDefault="00A143CD" w:rsidP="00A143CD">
            <w:pPr>
              <w:rPr>
                <w:rFonts w:ascii="Times" w:hAnsi="Times" w:cs="Times"/>
                <w:sz w:val="20"/>
                <w:szCs w:val="20"/>
              </w:rPr>
            </w:pPr>
            <w:r>
              <w:rPr>
                <w:rFonts w:ascii="Times" w:hAnsi="Times" w:cs="Times"/>
                <w:sz w:val="20"/>
                <w:szCs w:val="20"/>
              </w:rPr>
              <w:t>Návrh zákona, ktorým sa mení a dopĺňa zákon č. 431/2002 Z. z. o účtovníctve v znení neskorších predpisov</w:t>
            </w:r>
          </w:p>
        </w:tc>
      </w:tr>
      <w:tr w:rsidR="008A4D70">
        <w:trPr>
          <w:divId w:val="139450749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8A4D70" w:rsidRDefault="008A4D70">
            <w:pPr>
              <w:rPr>
                <w:rFonts w:ascii="Times" w:hAnsi="Times" w:cs="Times"/>
                <w:b/>
                <w:bCs/>
                <w:sz w:val="22"/>
                <w:szCs w:val="22"/>
              </w:rPr>
            </w:pPr>
            <w:r>
              <w:rPr>
                <w:rFonts w:ascii="Times" w:hAnsi="Times" w:cs="Times"/>
                <w:b/>
                <w:bCs/>
                <w:sz w:val="22"/>
                <w:szCs w:val="22"/>
              </w:rPr>
              <w:t>  Predkladateľ (a spolupredkladateľ)</w:t>
            </w:r>
          </w:p>
        </w:tc>
      </w:tr>
      <w:tr w:rsidR="008A4D70">
        <w:trPr>
          <w:divId w:val="1394507497"/>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8A4D70" w:rsidRDefault="008A4D70" w:rsidP="00A143CD">
            <w:pPr>
              <w:rPr>
                <w:rFonts w:ascii="Times" w:hAnsi="Times" w:cs="Times"/>
                <w:sz w:val="20"/>
                <w:szCs w:val="20"/>
              </w:rPr>
            </w:pPr>
            <w:r>
              <w:rPr>
                <w:rFonts w:ascii="Times" w:hAnsi="Times" w:cs="Times"/>
                <w:sz w:val="20"/>
                <w:szCs w:val="20"/>
              </w:rPr>
              <w:t xml:space="preserve">Ministerstvo </w:t>
            </w:r>
            <w:r w:rsidR="00A143CD">
              <w:rPr>
                <w:rFonts w:ascii="Times" w:hAnsi="Times" w:cs="Times"/>
                <w:sz w:val="20"/>
                <w:szCs w:val="20"/>
              </w:rPr>
              <w:t>financií</w:t>
            </w:r>
            <w:r>
              <w:rPr>
                <w:rFonts w:ascii="Times" w:hAnsi="Times" w:cs="Times"/>
                <w:sz w:val="20"/>
                <w:szCs w:val="20"/>
              </w:rPr>
              <w:t xml:space="preserve"> Slovenskej republiky</w:t>
            </w:r>
          </w:p>
        </w:tc>
      </w:tr>
      <w:tr w:rsidR="008A4D70">
        <w:trPr>
          <w:divId w:val="1394507497"/>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A4D70" w:rsidRDefault="008A4D70">
            <w:pPr>
              <w:jc w:val="center"/>
              <w:rPr>
                <w:rFonts w:ascii="Times" w:hAnsi="Times" w:cs="Times"/>
                <w:b/>
                <w:bCs/>
                <w:sz w:val="22"/>
                <w:szCs w:val="22"/>
              </w:rPr>
            </w:pPr>
            <w:r>
              <w:rPr>
                <w:rFonts w:ascii="Times" w:hAnsi="Times" w:cs="Times"/>
                <w:b/>
                <w:bCs/>
                <w:sz w:val="22"/>
                <w:szCs w:val="22"/>
              </w:rPr>
              <w:t>Charakter predkladaného mate</w:t>
            </w:r>
            <w:bookmarkStart w:id="0" w:name="_GoBack"/>
            <w:bookmarkEnd w:id="0"/>
            <w:r>
              <w:rPr>
                <w:rFonts w:ascii="Times" w:hAnsi="Times" w:cs="Times"/>
                <w:b/>
                <w:bCs/>
                <w:sz w:val="22"/>
                <w:szCs w:val="22"/>
              </w:rPr>
              <w:t>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D70" w:rsidRDefault="008A4D70">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8A4D70">
        <w:trPr>
          <w:divId w:val="139450749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A4D70" w:rsidRDefault="008A4D70">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D70" w:rsidRDefault="008A4D70">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8A4D70">
        <w:trPr>
          <w:divId w:val="1394507497"/>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A4D70" w:rsidRDefault="008A4D70">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A4D70" w:rsidRDefault="008A4D70">
            <w:pPr>
              <w:rPr>
                <w:rFonts w:ascii="Times" w:hAnsi="Times" w:cs="Times"/>
                <w:sz w:val="20"/>
                <w:szCs w:val="20"/>
              </w:rPr>
            </w:pPr>
            <w:r>
              <w:rPr>
                <w:rFonts w:ascii="Times" w:hAnsi="Times" w:cs="Times"/>
                <w:sz w:val="20"/>
                <w:szCs w:val="20"/>
              </w:rPr>
              <w:t> </w:t>
            </w:r>
            <w:r w:rsidR="00E85EDB">
              <w:rPr>
                <w:rFonts w:ascii="Wingdings 2" w:hAnsi="Wingdings 2" w:cs="Times"/>
                <w:sz w:val="20"/>
                <w:szCs w:val="20"/>
              </w:rPr>
              <w:t></w:t>
            </w:r>
            <w:r>
              <w:rPr>
                <w:rFonts w:ascii="Times" w:hAnsi="Times" w:cs="Times"/>
                <w:sz w:val="20"/>
                <w:szCs w:val="20"/>
              </w:rPr>
              <w:t xml:space="preserve">  Transpozícia práva EÚ </w:t>
            </w:r>
          </w:p>
        </w:tc>
      </w:tr>
      <w:tr w:rsidR="008A4D70">
        <w:trPr>
          <w:divId w:val="1394507497"/>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8A4D70" w:rsidRDefault="008A4D70">
            <w:pPr>
              <w:rPr>
                <w:rFonts w:ascii="Times" w:hAnsi="Times" w:cs="Times"/>
                <w:sz w:val="20"/>
                <w:szCs w:val="20"/>
              </w:rPr>
            </w:pPr>
          </w:p>
        </w:tc>
      </w:tr>
      <w:tr w:rsidR="008A4D70">
        <w:trPr>
          <w:divId w:val="139450749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8A4D70" w:rsidRDefault="008A4D70">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063880" w:rsidRDefault="008A4D70" w:rsidP="00063880">
            <w:pPr>
              <w:rPr>
                <w:rFonts w:ascii="Times" w:hAnsi="Times" w:cs="Times"/>
                <w:sz w:val="20"/>
                <w:szCs w:val="20"/>
              </w:rPr>
            </w:pPr>
            <w:r w:rsidRPr="000D0F75">
              <w:rPr>
                <w:rFonts w:ascii="Times" w:hAnsi="Times" w:cs="Times"/>
                <w:sz w:val="20"/>
                <w:szCs w:val="20"/>
              </w:rPr>
              <w:t>Začiatok:  </w:t>
            </w:r>
            <w:r w:rsidR="008D3C5D">
              <w:rPr>
                <w:rFonts w:ascii="Times" w:hAnsi="Times" w:cs="Times"/>
                <w:sz w:val="20"/>
                <w:szCs w:val="20"/>
              </w:rPr>
              <w:t>8. 4.</w:t>
            </w:r>
            <w:r w:rsidR="000D0F75">
              <w:rPr>
                <w:rFonts w:ascii="Times" w:hAnsi="Times" w:cs="Times"/>
                <w:sz w:val="20"/>
                <w:szCs w:val="20"/>
              </w:rPr>
              <w:t xml:space="preserve"> </w:t>
            </w:r>
            <w:r w:rsidRPr="000D0F75">
              <w:rPr>
                <w:rFonts w:ascii="Times" w:hAnsi="Times" w:cs="Times"/>
                <w:sz w:val="20"/>
                <w:szCs w:val="20"/>
              </w:rPr>
              <w:t>202</w:t>
            </w:r>
            <w:r w:rsidR="00AF2BF8" w:rsidRPr="000D0F75">
              <w:rPr>
                <w:rFonts w:ascii="Times" w:hAnsi="Times" w:cs="Times"/>
                <w:sz w:val="20"/>
                <w:szCs w:val="20"/>
              </w:rPr>
              <w:t>1</w:t>
            </w:r>
          </w:p>
          <w:p w:rsidR="008A4D70" w:rsidRPr="00A143CD" w:rsidRDefault="00AF2BF8" w:rsidP="008D3C5D">
            <w:pPr>
              <w:rPr>
                <w:rFonts w:ascii="Times" w:hAnsi="Times" w:cs="Times"/>
                <w:sz w:val="20"/>
                <w:szCs w:val="20"/>
                <w:highlight w:val="yellow"/>
              </w:rPr>
            </w:pPr>
            <w:r w:rsidRPr="000D0F75">
              <w:rPr>
                <w:rFonts w:ascii="Times" w:hAnsi="Times" w:cs="Times"/>
                <w:sz w:val="20"/>
                <w:szCs w:val="20"/>
              </w:rPr>
              <w:t>Ukončenie:</w:t>
            </w:r>
            <w:r w:rsidR="000D0F75">
              <w:rPr>
                <w:rFonts w:ascii="Times" w:hAnsi="Times" w:cs="Times"/>
                <w:sz w:val="20"/>
                <w:szCs w:val="20"/>
              </w:rPr>
              <w:t xml:space="preserve"> </w:t>
            </w:r>
            <w:r w:rsidR="008D3C5D">
              <w:rPr>
                <w:rFonts w:ascii="Times" w:hAnsi="Times" w:cs="Times"/>
                <w:sz w:val="20"/>
                <w:szCs w:val="20"/>
              </w:rPr>
              <w:t>21. 4.</w:t>
            </w:r>
            <w:r w:rsidR="002C3B42">
              <w:rPr>
                <w:rFonts w:ascii="Times" w:hAnsi="Times" w:cs="Times"/>
                <w:sz w:val="20"/>
                <w:szCs w:val="20"/>
              </w:rPr>
              <w:t xml:space="preserve"> </w:t>
            </w:r>
            <w:r w:rsidR="008A4D70" w:rsidRPr="000D0F75">
              <w:rPr>
                <w:rFonts w:ascii="Times" w:hAnsi="Times" w:cs="Times"/>
                <w:sz w:val="20"/>
                <w:szCs w:val="20"/>
              </w:rPr>
              <w:t>202</w:t>
            </w:r>
            <w:r w:rsidRPr="000D0F75">
              <w:rPr>
                <w:rFonts w:ascii="Times" w:hAnsi="Times" w:cs="Times"/>
                <w:sz w:val="20"/>
                <w:szCs w:val="20"/>
              </w:rPr>
              <w:t>1</w:t>
            </w:r>
          </w:p>
        </w:tc>
      </w:tr>
      <w:tr w:rsidR="008A4D70">
        <w:trPr>
          <w:divId w:val="1394507497"/>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8A4D70" w:rsidRDefault="008A4D70">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8A4D70" w:rsidRPr="00A143CD" w:rsidRDefault="0069157F">
            <w:pPr>
              <w:rPr>
                <w:rFonts w:ascii="Times" w:hAnsi="Times" w:cs="Times"/>
                <w:sz w:val="20"/>
                <w:szCs w:val="20"/>
                <w:highlight w:val="yellow"/>
              </w:rPr>
            </w:pPr>
            <w:r>
              <w:rPr>
                <w:rFonts w:ascii="Times" w:hAnsi="Times" w:cs="Times"/>
                <w:sz w:val="20"/>
                <w:szCs w:val="20"/>
              </w:rPr>
              <w:t>máj</w:t>
            </w:r>
            <w:r w:rsidR="008A4D70" w:rsidRPr="000D0F75">
              <w:rPr>
                <w:rFonts w:ascii="Times" w:hAnsi="Times" w:cs="Times"/>
                <w:sz w:val="20"/>
                <w:szCs w:val="20"/>
              </w:rPr>
              <w:t xml:space="preserve"> 2021</w:t>
            </w:r>
          </w:p>
        </w:tc>
      </w:tr>
      <w:tr w:rsidR="008A4D70">
        <w:trPr>
          <w:divId w:val="1394507497"/>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8A4D70" w:rsidRDefault="008A4D70">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8A4D70" w:rsidRPr="00A143CD" w:rsidRDefault="00D36E65" w:rsidP="00D36E65">
            <w:pPr>
              <w:rPr>
                <w:rFonts w:ascii="Times" w:hAnsi="Times" w:cs="Times"/>
                <w:sz w:val="20"/>
                <w:szCs w:val="20"/>
                <w:highlight w:val="yellow"/>
              </w:rPr>
            </w:pPr>
            <w:r>
              <w:rPr>
                <w:rFonts w:ascii="Times" w:hAnsi="Times" w:cs="Times"/>
                <w:sz w:val="20"/>
                <w:szCs w:val="20"/>
              </w:rPr>
              <w:t xml:space="preserve">august </w:t>
            </w:r>
            <w:r w:rsidR="008A4D70" w:rsidRPr="000D0F75">
              <w:rPr>
                <w:rFonts w:ascii="Times" w:hAnsi="Times" w:cs="Times"/>
                <w:sz w:val="20"/>
                <w:szCs w:val="20"/>
              </w:rPr>
              <w:t>2021</w:t>
            </w:r>
          </w:p>
        </w:tc>
      </w:tr>
    </w:tbl>
    <w:p w:rsidR="00325440" w:rsidRDefault="00325440" w:rsidP="00C579E9">
      <w:pPr>
        <w:pStyle w:val="Normlnywebov"/>
        <w:spacing w:before="0" w:beforeAutospacing="0" w:after="0" w:afterAutospacing="0"/>
        <w:rPr>
          <w:bCs/>
          <w:sz w:val="22"/>
          <w:szCs w:val="22"/>
        </w:rPr>
      </w:pPr>
    </w:p>
    <w:p w:rsidR="008A4D70" w:rsidRDefault="008A4D70"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8A4D70">
        <w:trPr>
          <w:divId w:val="159057674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A4D70" w:rsidRDefault="008A4D70">
            <w:pPr>
              <w:rPr>
                <w:rFonts w:ascii="Times" w:hAnsi="Times" w:cs="Times"/>
                <w:b/>
                <w:bCs/>
                <w:sz w:val="22"/>
                <w:szCs w:val="22"/>
              </w:rPr>
            </w:pPr>
            <w:r>
              <w:rPr>
                <w:rFonts w:ascii="Times" w:hAnsi="Times" w:cs="Times"/>
                <w:b/>
                <w:bCs/>
                <w:sz w:val="22"/>
                <w:szCs w:val="22"/>
              </w:rPr>
              <w:t>  2.  Definícia problému</w:t>
            </w:r>
          </w:p>
        </w:tc>
      </w:tr>
      <w:tr w:rsidR="008A4D70">
        <w:trPr>
          <w:divId w:val="159057674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076A3E" w:rsidRDefault="00AF2BF8" w:rsidP="00997A4F">
            <w:pPr>
              <w:jc w:val="both"/>
              <w:rPr>
                <w:rFonts w:ascii="Times" w:hAnsi="Times" w:cs="Times"/>
                <w:sz w:val="20"/>
                <w:szCs w:val="20"/>
              </w:rPr>
            </w:pPr>
            <w:r>
              <w:rPr>
                <w:rFonts w:ascii="Times" w:hAnsi="Times" w:cs="Times"/>
                <w:sz w:val="20"/>
                <w:szCs w:val="20"/>
              </w:rPr>
              <w:t xml:space="preserve">Z dôvodu transparentnosti sa v zákone o účtovníctve </w:t>
            </w:r>
            <w:r w:rsidR="00916BC3">
              <w:rPr>
                <w:rFonts w:ascii="Times" w:hAnsi="Times" w:cs="Times"/>
                <w:sz w:val="20"/>
                <w:szCs w:val="20"/>
              </w:rPr>
              <w:t xml:space="preserve">zvyšuje </w:t>
            </w:r>
            <w:r>
              <w:rPr>
                <w:rFonts w:ascii="Times" w:hAnsi="Times" w:cs="Times"/>
                <w:sz w:val="20"/>
                <w:szCs w:val="20"/>
              </w:rPr>
              <w:t>počet subjektov</w:t>
            </w:r>
            <w:r w:rsidR="00916BC3">
              <w:rPr>
                <w:rFonts w:ascii="Times" w:hAnsi="Times" w:cs="Times"/>
                <w:sz w:val="20"/>
                <w:szCs w:val="20"/>
              </w:rPr>
              <w:t xml:space="preserve"> právnických osôb</w:t>
            </w:r>
            <w:r>
              <w:rPr>
                <w:rFonts w:ascii="Times" w:hAnsi="Times" w:cs="Times"/>
                <w:sz w:val="20"/>
                <w:szCs w:val="20"/>
              </w:rPr>
              <w:t>, ktorých účtovné dokumenty budú zverejnené vo verejnej časti registra účtovných závierok</w:t>
            </w:r>
            <w:r w:rsidR="00916BC3">
              <w:rPr>
                <w:rFonts w:ascii="Times" w:hAnsi="Times" w:cs="Times"/>
                <w:sz w:val="20"/>
                <w:szCs w:val="20"/>
              </w:rPr>
              <w:t>.</w:t>
            </w:r>
            <w:r w:rsidR="00B13C04">
              <w:rPr>
                <w:rFonts w:ascii="Times" w:hAnsi="Times" w:cs="Times"/>
                <w:sz w:val="20"/>
                <w:szCs w:val="20"/>
              </w:rPr>
              <w:t xml:space="preserve"> Zároveň je potrebné z dôvodu rozšírenia funkcionalít registra účtovných závierok, aby účtovné jednotky predkladali účtovné dokumenty </w:t>
            </w:r>
            <w:r w:rsidR="00DB2109">
              <w:rPr>
                <w:rFonts w:ascii="Times" w:hAnsi="Times" w:cs="Times"/>
                <w:sz w:val="20"/>
                <w:szCs w:val="20"/>
              </w:rPr>
              <w:t xml:space="preserve">len </w:t>
            </w:r>
            <w:r w:rsidR="00B13C04">
              <w:rPr>
                <w:rFonts w:ascii="Times" w:hAnsi="Times" w:cs="Times"/>
                <w:sz w:val="20"/>
                <w:szCs w:val="20"/>
              </w:rPr>
              <w:t xml:space="preserve">v elektronickej </w:t>
            </w:r>
            <w:r w:rsidR="000D0F75">
              <w:rPr>
                <w:rFonts w:ascii="Times" w:hAnsi="Times" w:cs="Times"/>
                <w:sz w:val="20"/>
                <w:szCs w:val="20"/>
              </w:rPr>
              <w:t>podobe</w:t>
            </w:r>
            <w:r w:rsidR="00B13C04">
              <w:rPr>
                <w:rFonts w:ascii="Times" w:hAnsi="Times" w:cs="Times"/>
                <w:sz w:val="20"/>
                <w:szCs w:val="20"/>
              </w:rPr>
              <w:t>.</w:t>
            </w:r>
            <w:r w:rsidR="00916BC3">
              <w:rPr>
                <w:rFonts w:ascii="Times" w:hAnsi="Times" w:cs="Times"/>
                <w:sz w:val="20"/>
                <w:szCs w:val="20"/>
              </w:rPr>
              <w:t xml:space="preserve"> Neziskové organizácie, ktoré majú povinnosť auditu z titulu prijímania asignovanej dane vo výške viac ako 35 000,- eur, majú povinnosť vypracovať aj výročnú správu. Nakoľko zákon o účtovníctve upravuje obsah výročnej správy pre podnikateľov,  je potrebné doplniť obsah výročnej správy vhodný a náležitý pre neziskové organizácie. </w:t>
            </w:r>
            <w:r w:rsidR="00653844">
              <w:rPr>
                <w:rFonts w:ascii="Times" w:hAnsi="Times" w:cs="Times"/>
                <w:sz w:val="20"/>
                <w:szCs w:val="20"/>
              </w:rPr>
              <w:t>Z dôvodu jednotnej terminológie je potrebné upraviť ustanovenie o organizačných jednotkách občianskych združení.</w:t>
            </w:r>
          </w:p>
          <w:p w:rsidR="008A4D70" w:rsidRDefault="00076A3E" w:rsidP="00C51E26">
            <w:pPr>
              <w:jc w:val="both"/>
              <w:rPr>
                <w:rFonts w:ascii="Times" w:hAnsi="Times" w:cs="Times"/>
                <w:sz w:val="20"/>
                <w:szCs w:val="20"/>
              </w:rPr>
            </w:pPr>
            <w:r>
              <w:rPr>
                <w:rFonts w:ascii="Times" w:hAnsi="Times" w:cs="Times"/>
                <w:sz w:val="20"/>
                <w:szCs w:val="20"/>
              </w:rPr>
              <w:t>Z dôvodu znižovania byrokracie sa uľahčuje vykonávanie povinností tým, že sa navrhujú podmienky na  jednoduchší postup pri prevode z listinnej podoby účtovného dokumentu na elektronickú podobu a zároveň sa umožňuje aj elektronické uchovávanie účtovných dokladov priamo v účtovnom systéme, čím sa znížia náklady na archiváciu účtovných dokumentov prostredníctvom zaručenej konverzie</w:t>
            </w:r>
            <w:r w:rsidR="00DB2109">
              <w:rPr>
                <w:rFonts w:ascii="Times" w:hAnsi="Times" w:cs="Times"/>
                <w:sz w:val="20"/>
                <w:szCs w:val="20"/>
              </w:rPr>
              <w:t>.</w:t>
            </w:r>
            <w:r>
              <w:rPr>
                <w:rFonts w:ascii="Times" w:hAnsi="Times" w:cs="Times"/>
                <w:sz w:val="20"/>
                <w:szCs w:val="20"/>
              </w:rPr>
              <w:t xml:space="preserve"> Zároveň sa zníži aj administratívna záťaž v súvislosti s</w:t>
            </w:r>
            <w:r w:rsidR="000D0F75">
              <w:rPr>
                <w:rFonts w:ascii="Times" w:hAnsi="Times" w:cs="Times"/>
                <w:sz w:val="20"/>
                <w:szCs w:val="20"/>
              </w:rPr>
              <w:t> </w:t>
            </w:r>
            <w:r>
              <w:rPr>
                <w:rFonts w:ascii="Times" w:hAnsi="Times" w:cs="Times"/>
                <w:sz w:val="20"/>
                <w:szCs w:val="20"/>
              </w:rPr>
              <w:t>manipuláciou</w:t>
            </w:r>
            <w:r w:rsidR="000D0F75">
              <w:rPr>
                <w:rFonts w:ascii="Times" w:hAnsi="Times" w:cs="Times"/>
                <w:sz w:val="20"/>
                <w:szCs w:val="20"/>
              </w:rPr>
              <w:t xml:space="preserve"> s listinnými dokumentami</w:t>
            </w:r>
            <w:r w:rsidR="00DB2109">
              <w:rPr>
                <w:rFonts w:ascii="Times" w:hAnsi="Times" w:cs="Times"/>
                <w:sz w:val="20"/>
                <w:szCs w:val="20"/>
              </w:rPr>
              <w:t>, nakoľko sa z náležitostí účtovného dokladu vypúšťajú podpisy osoby zodpovednej za účtovný prípad a osoby zodpovednej za jeho zaúčtovanie, ako aj povinnosť uvádzať na účtovný doklad označovanie účtov, na ktorých sa účtovný prípad účtuje</w:t>
            </w:r>
            <w:r w:rsidR="000D0F75">
              <w:rPr>
                <w:rFonts w:ascii="Times" w:hAnsi="Times" w:cs="Times"/>
                <w:sz w:val="20"/>
                <w:szCs w:val="20"/>
              </w:rPr>
              <w:t>.</w:t>
            </w:r>
            <w:r>
              <w:rPr>
                <w:rFonts w:ascii="Times" w:hAnsi="Times" w:cs="Times"/>
                <w:sz w:val="20"/>
                <w:szCs w:val="20"/>
              </w:rPr>
              <w:t xml:space="preserve"> Pri zániku spoločnosti bez právneho nástupcu alebo pred skončením podnikania sa stanovuje povinnosť informovať daňový úrad o preukázateľnom zabezpečení uchovávania účtovnej dokumentácie inou účtovnou jednotkou alebo inou osobou</w:t>
            </w:r>
            <w:r w:rsidR="001D1F9F">
              <w:rPr>
                <w:rFonts w:ascii="Times" w:hAnsi="Times" w:cs="Times"/>
                <w:sz w:val="20"/>
                <w:szCs w:val="20"/>
              </w:rPr>
              <w:t xml:space="preserve"> napr. bývalým štatutárom.</w:t>
            </w:r>
            <w:r w:rsidR="00DB2109">
              <w:rPr>
                <w:rFonts w:ascii="Times" w:hAnsi="Times" w:cs="Times"/>
                <w:sz w:val="20"/>
                <w:szCs w:val="20"/>
              </w:rPr>
              <w:t xml:space="preserve"> Z </w:t>
            </w:r>
            <w:r w:rsidR="001C58EE">
              <w:rPr>
                <w:rFonts w:ascii="Times" w:hAnsi="Times" w:cs="Times"/>
                <w:sz w:val="20"/>
                <w:szCs w:val="20"/>
              </w:rPr>
              <w:t xml:space="preserve">dôvodu vypustenia zápisu fyzických osôb do obchodného registra sa upravujú príslušné ustanovenia aj v zákone o účtovníctve. Ďalej sa rozširuje možnosť vykonať inventarizáciu zásob aj v nasledujúcom mesiaci po dni, ku ktorému sa zostavuje účtovná závierka, obdobne ako to je umožnené pri inom hmotnom majetku. </w:t>
            </w:r>
          </w:p>
        </w:tc>
      </w:tr>
      <w:tr w:rsidR="008A4D70">
        <w:trPr>
          <w:divId w:val="159057674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A4D70" w:rsidRDefault="008A4D70">
            <w:pPr>
              <w:rPr>
                <w:rFonts w:ascii="Times" w:hAnsi="Times" w:cs="Times"/>
                <w:b/>
                <w:bCs/>
                <w:sz w:val="22"/>
                <w:szCs w:val="22"/>
              </w:rPr>
            </w:pPr>
            <w:r>
              <w:rPr>
                <w:rFonts w:ascii="Times" w:hAnsi="Times" w:cs="Times"/>
                <w:b/>
                <w:bCs/>
                <w:sz w:val="22"/>
                <w:szCs w:val="22"/>
              </w:rPr>
              <w:t>  3.  Ciele a výsledný stav</w:t>
            </w:r>
          </w:p>
        </w:tc>
      </w:tr>
      <w:tr w:rsidR="008A4D70">
        <w:trPr>
          <w:divId w:val="159057674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A4D70" w:rsidRDefault="00AF2BF8" w:rsidP="000D0F75">
            <w:pPr>
              <w:jc w:val="both"/>
              <w:rPr>
                <w:rFonts w:ascii="Times" w:hAnsi="Times" w:cs="Times"/>
                <w:sz w:val="20"/>
                <w:szCs w:val="20"/>
              </w:rPr>
            </w:pPr>
            <w:r>
              <w:rPr>
                <w:rFonts w:ascii="Times" w:hAnsi="Times" w:cs="Times"/>
                <w:sz w:val="20"/>
                <w:szCs w:val="20"/>
              </w:rPr>
              <w:t>Cieľom návrhu zákona je, aby</w:t>
            </w:r>
            <w:r w:rsidR="00916BC3">
              <w:rPr>
                <w:rFonts w:ascii="Times" w:hAnsi="Times" w:cs="Times"/>
                <w:sz w:val="20"/>
                <w:szCs w:val="20"/>
              </w:rPr>
              <w:t xml:space="preserve"> účtovné dokumenty</w:t>
            </w:r>
            <w:r>
              <w:rPr>
                <w:rFonts w:ascii="Times" w:hAnsi="Times" w:cs="Times"/>
                <w:sz w:val="20"/>
                <w:szCs w:val="20"/>
              </w:rPr>
              <w:t xml:space="preserve"> </w:t>
            </w:r>
            <w:r w:rsidR="00916BC3">
              <w:rPr>
                <w:rFonts w:ascii="Times" w:hAnsi="Times" w:cs="Times"/>
                <w:sz w:val="20"/>
                <w:szCs w:val="20"/>
              </w:rPr>
              <w:t>všetkých právnych foriem právnických osôb s výnimkou tých, ktorým to neumožňujú smernice Európskej únie</w:t>
            </w:r>
            <w:r w:rsidR="00653844">
              <w:rPr>
                <w:rFonts w:ascii="Times" w:hAnsi="Times" w:cs="Times"/>
                <w:sz w:val="20"/>
                <w:szCs w:val="20"/>
              </w:rPr>
              <w:t>,</w:t>
            </w:r>
            <w:r w:rsidR="00916BC3">
              <w:rPr>
                <w:rFonts w:ascii="Times" w:hAnsi="Times" w:cs="Times"/>
                <w:sz w:val="20"/>
                <w:szCs w:val="20"/>
              </w:rPr>
              <w:t xml:space="preserve"> boli vo verejnej časti registra účtovných závierok a tým sa dosiahla</w:t>
            </w:r>
            <w:r>
              <w:rPr>
                <w:rFonts w:ascii="Times" w:hAnsi="Times" w:cs="Times"/>
                <w:sz w:val="20"/>
                <w:szCs w:val="20"/>
              </w:rPr>
              <w:t xml:space="preserve"> </w:t>
            </w:r>
            <w:r w:rsidR="00916BC3">
              <w:rPr>
                <w:rFonts w:ascii="Times" w:hAnsi="Times" w:cs="Times"/>
                <w:sz w:val="20"/>
                <w:szCs w:val="20"/>
              </w:rPr>
              <w:t xml:space="preserve">ich </w:t>
            </w:r>
            <w:r w:rsidR="008A4D70">
              <w:rPr>
                <w:rFonts w:ascii="Times" w:hAnsi="Times" w:cs="Times"/>
                <w:sz w:val="20"/>
                <w:szCs w:val="20"/>
              </w:rPr>
              <w:t>transparentn</w:t>
            </w:r>
            <w:r w:rsidR="00916BC3">
              <w:rPr>
                <w:rFonts w:ascii="Times" w:hAnsi="Times" w:cs="Times"/>
                <w:sz w:val="20"/>
                <w:szCs w:val="20"/>
              </w:rPr>
              <w:t>osť.</w:t>
            </w:r>
            <w:r>
              <w:rPr>
                <w:rFonts w:ascii="Times" w:hAnsi="Times" w:cs="Times"/>
                <w:sz w:val="20"/>
                <w:szCs w:val="20"/>
              </w:rPr>
              <w:t xml:space="preserve"> </w:t>
            </w:r>
            <w:r w:rsidR="000D0F75">
              <w:rPr>
                <w:rFonts w:ascii="Times" w:hAnsi="Times" w:cs="Times"/>
                <w:sz w:val="20"/>
                <w:szCs w:val="20"/>
              </w:rPr>
              <w:t>Účtovné dokumenty f</w:t>
            </w:r>
            <w:r w:rsidR="00B13C04">
              <w:rPr>
                <w:rFonts w:ascii="Times" w:hAnsi="Times" w:cs="Times"/>
                <w:sz w:val="20"/>
                <w:szCs w:val="20"/>
              </w:rPr>
              <w:t>yzick</w:t>
            </w:r>
            <w:r w:rsidR="000D0F75">
              <w:rPr>
                <w:rFonts w:ascii="Times" w:hAnsi="Times" w:cs="Times"/>
                <w:sz w:val="20"/>
                <w:szCs w:val="20"/>
              </w:rPr>
              <w:t>ých</w:t>
            </w:r>
            <w:r w:rsidR="00B13C04">
              <w:rPr>
                <w:rFonts w:ascii="Times" w:hAnsi="Times" w:cs="Times"/>
                <w:sz w:val="20"/>
                <w:szCs w:val="20"/>
              </w:rPr>
              <w:t xml:space="preserve"> os</w:t>
            </w:r>
            <w:r w:rsidR="000D0F75">
              <w:rPr>
                <w:rFonts w:ascii="Times" w:hAnsi="Times" w:cs="Times"/>
                <w:sz w:val="20"/>
                <w:szCs w:val="20"/>
              </w:rPr>
              <w:t>ôb</w:t>
            </w:r>
            <w:r w:rsidR="00A94257">
              <w:rPr>
                <w:rFonts w:ascii="Times" w:hAnsi="Times" w:cs="Times"/>
                <w:sz w:val="20"/>
                <w:szCs w:val="20"/>
              </w:rPr>
              <w:t xml:space="preserve"> </w:t>
            </w:r>
            <w:r w:rsidR="00B13C04">
              <w:rPr>
                <w:rFonts w:ascii="Times" w:hAnsi="Times" w:cs="Times"/>
                <w:sz w:val="20"/>
                <w:szCs w:val="20"/>
              </w:rPr>
              <w:t>- podnikate</w:t>
            </w:r>
            <w:r w:rsidR="000D0F75">
              <w:rPr>
                <w:rFonts w:ascii="Times" w:hAnsi="Times" w:cs="Times"/>
                <w:sz w:val="20"/>
                <w:szCs w:val="20"/>
              </w:rPr>
              <w:t>ľov</w:t>
            </w:r>
            <w:r w:rsidR="00B13C04">
              <w:rPr>
                <w:rFonts w:ascii="Times" w:hAnsi="Times" w:cs="Times"/>
                <w:sz w:val="20"/>
                <w:szCs w:val="20"/>
              </w:rPr>
              <w:t xml:space="preserve"> zostávajú aj naďalej v neverejnej časti registra. </w:t>
            </w:r>
            <w:r w:rsidR="00653844">
              <w:rPr>
                <w:rFonts w:ascii="Times" w:hAnsi="Times" w:cs="Times"/>
                <w:sz w:val="20"/>
                <w:szCs w:val="20"/>
              </w:rPr>
              <w:t xml:space="preserve">S cieľom rozšírenia funkcionalít registra účtovných závierok, odstránenia chybovosti pri neautomatizovanom spracovaní účtovných dokumentov je potrebné </w:t>
            </w:r>
            <w:r w:rsidR="001D69B1">
              <w:rPr>
                <w:rFonts w:ascii="Times" w:hAnsi="Times" w:cs="Times"/>
                <w:sz w:val="20"/>
                <w:szCs w:val="20"/>
              </w:rPr>
              <w:t xml:space="preserve">povinné </w:t>
            </w:r>
            <w:r w:rsidR="00653844">
              <w:rPr>
                <w:rFonts w:ascii="Times" w:hAnsi="Times" w:cs="Times"/>
                <w:sz w:val="20"/>
                <w:szCs w:val="20"/>
              </w:rPr>
              <w:t xml:space="preserve">elektronické ukladanie účtovných závierok. </w:t>
            </w:r>
            <w:r w:rsidR="00916BC3">
              <w:rPr>
                <w:rFonts w:ascii="Times" w:hAnsi="Times" w:cs="Times"/>
                <w:sz w:val="20"/>
                <w:szCs w:val="20"/>
              </w:rPr>
              <w:t>Doplňuje sa obsah výročnej správy pre neziskové organizácie, ktoré majú povinnosť mať svoju účtovnú závierku overenú štatutárnym audítorom, a to z titulu prijímania asignovanej dane vo výške viac ako 35 000,- eur.</w:t>
            </w:r>
            <w:r w:rsidR="00653844">
              <w:rPr>
                <w:rFonts w:ascii="Times" w:hAnsi="Times" w:cs="Times"/>
                <w:sz w:val="20"/>
                <w:szCs w:val="20"/>
              </w:rPr>
              <w:t xml:space="preserve"> V nadväznosti na používanie jednotnej terminológie sa upravuje ustanovenie o organizačných jednotkách občianskych združení. </w:t>
            </w:r>
            <w:r w:rsidR="00AD03EB">
              <w:rPr>
                <w:rFonts w:ascii="Times" w:hAnsi="Times" w:cs="Times"/>
                <w:sz w:val="20"/>
                <w:szCs w:val="20"/>
              </w:rPr>
              <w:t xml:space="preserve">Ďalej sa navrhuje možnosť archivácie účtovnej dokumentácie v elektronickej podobe </w:t>
            </w:r>
            <w:r w:rsidR="00AD03EB">
              <w:rPr>
                <w:rFonts w:ascii="Times" w:hAnsi="Times" w:cs="Times"/>
                <w:sz w:val="20"/>
                <w:szCs w:val="20"/>
              </w:rPr>
              <w:lastRenderedPageBreak/>
              <w:t>prostredníctvom napríklad účtovného systému, čoho cieľom je zníženie nákladov účtovných jednotiek pri archivácii a aj zníženie ekologickej záťaže pri archivácii v listinnej podobe.</w:t>
            </w:r>
            <w:r w:rsidR="005C0234">
              <w:rPr>
                <w:rFonts w:ascii="Times" w:hAnsi="Times" w:cs="Times"/>
                <w:sz w:val="20"/>
                <w:szCs w:val="20"/>
              </w:rPr>
              <w:t xml:space="preserve"> </w:t>
            </w:r>
            <w:r w:rsidR="001D1F9F">
              <w:rPr>
                <w:rFonts w:ascii="Times" w:hAnsi="Times" w:cs="Times"/>
                <w:sz w:val="20"/>
                <w:szCs w:val="20"/>
              </w:rPr>
              <w:t>Presn</w:t>
            </w:r>
            <w:r w:rsidR="00DB2109">
              <w:rPr>
                <w:rFonts w:ascii="Times" w:hAnsi="Times" w:cs="Times"/>
                <w:sz w:val="20"/>
                <w:szCs w:val="20"/>
              </w:rPr>
              <w:t>ú</w:t>
            </w:r>
            <w:r w:rsidR="001D1F9F">
              <w:rPr>
                <w:rFonts w:ascii="Times" w:hAnsi="Times" w:cs="Times"/>
                <w:sz w:val="20"/>
                <w:szCs w:val="20"/>
              </w:rPr>
              <w:t xml:space="preserve"> k</w:t>
            </w:r>
            <w:r w:rsidR="005C0234">
              <w:rPr>
                <w:rFonts w:ascii="Times" w:hAnsi="Times" w:cs="Times"/>
                <w:sz w:val="20"/>
                <w:szCs w:val="20"/>
              </w:rPr>
              <w:t>vantifikáci</w:t>
            </w:r>
            <w:r w:rsidR="00DB2109">
              <w:rPr>
                <w:rFonts w:ascii="Times" w:hAnsi="Times" w:cs="Times"/>
                <w:sz w:val="20"/>
                <w:szCs w:val="20"/>
              </w:rPr>
              <w:t>u</w:t>
            </w:r>
            <w:r w:rsidR="005C0234">
              <w:rPr>
                <w:rFonts w:ascii="Times" w:hAnsi="Times" w:cs="Times"/>
                <w:sz w:val="20"/>
                <w:szCs w:val="20"/>
              </w:rPr>
              <w:t xml:space="preserve"> celkových  úspor nebol</w:t>
            </w:r>
            <w:r w:rsidR="00DB2109">
              <w:rPr>
                <w:rFonts w:ascii="Times" w:hAnsi="Times" w:cs="Times"/>
                <w:sz w:val="20"/>
                <w:szCs w:val="20"/>
              </w:rPr>
              <w:t>o možné</w:t>
            </w:r>
            <w:r w:rsidR="005C0234">
              <w:rPr>
                <w:rFonts w:ascii="Times" w:hAnsi="Times" w:cs="Times"/>
                <w:sz w:val="20"/>
                <w:szCs w:val="20"/>
              </w:rPr>
              <w:t xml:space="preserve"> vykona</w:t>
            </w:r>
            <w:r w:rsidR="00DB2109">
              <w:rPr>
                <w:rFonts w:ascii="Times" w:hAnsi="Times" w:cs="Times"/>
                <w:sz w:val="20"/>
                <w:szCs w:val="20"/>
              </w:rPr>
              <w:t>ť</w:t>
            </w:r>
            <w:r w:rsidR="005C0234">
              <w:rPr>
                <w:rFonts w:ascii="Times" w:hAnsi="Times" w:cs="Times"/>
                <w:sz w:val="20"/>
                <w:szCs w:val="20"/>
              </w:rPr>
              <w:t xml:space="preserve"> vzhľadom na to, že sa oblasť elektronickej archivácie týka všetkých účtovných jednotiek</w:t>
            </w:r>
            <w:r w:rsidR="001D1F9F">
              <w:rPr>
                <w:rFonts w:ascii="Times" w:hAnsi="Times" w:cs="Times"/>
                <w:sz w:val="20"/>
                <w:szCs w:val="20"/>
              </w:rPr>
              <w:t>, pričom nie je možné identifikovať počet jednotiek, ktoré u</w:t>
            </w:r>
            <w:r w:rsidR="000D0F75">
              <w:rPr>
                <w:rFonts w:ascii="Times" w:hAnsi="Times" w:cs="Times"/>
                <w:sz w:val="20"/>
                <w:szCs w:val="20"/>
              </w:rPr>
              <w:t xml:space="preserve">chovávajú svoju účtovnú dokumentáciu </w:t>
            </w:r>
            <w:r w:rsidR="001D1F9F">
              <w:rPr>
                <w:rFonts w:ascii="Times" w:hAnsi="Times" w:cs="Times"/>
                <w:sz w:val="20"/>
                <w:szCs w:val="20"/>
              </w:rPr>
              <w:t>len v listinnej podobe</w:t>
            </w:r>
            <w:r w:rsidR="000D0F75">
              <w:rPr>
                <w:rFonts w:ascii="Times" w:hAnsi="Times" w:cs="Times"/>
                <w:sz w:val="20"/>
                <w:szCs w:val="20"/>
              </w:rPr>
              <w:t>,</w:t>
            </w:r>
            <w:r w:rsidR="001D1F9F">
              <w:rPr>
                <w:rFonts w:ascii="Times" w:hAnsi="Times" w:cs="Times"/>
                <w:sz w:val="20"/>
                <w:szCs w:val="20"/>
              </w:rPr>
              <w:t xml:space="preserve"> a ktoré </w:t>
            </w:r>
            <w:r w:rsidR="000D0F75">
              <w:rPr>
                <w:rFonts w:ascii="Times" w:hAnsi="Times" w:cs="Times"/>
                <w:sz w:val="20"/>
                <w:szCs w:val="20"/>
              </w:rPr>
              <w:t>ju uchovávajú</w:t>
            </w:r>
            <w:r w:rsidR="001D1F9F">
              <w:rPr>
                <w:rFonts w:ascii="Times" w:hAnsi="Times" w:cs="Times"/>
                <w:sz w:val="20"/>
                <w:szCs w:val="20"/>
              </w:rPr>
              <w:t xml:space="preserve"> len v elektronickej podobe</w:t>
            </w:r>
            <w:r w:rsidR="005C0234">
              <w:rPr>
                <w:rFonts w:ascii="Times" w:hAnsi="Times" w:cs="Times"/>
                <w:sz w:val="20"/>
                <w:szCs w:val="20"/>
              </w:rPr>
              <w:t>.</w:t>
            </w:r>
            <w:r w:rsidR="00392B61">
              <w:rPr>
                <w:rFonts w:ascii="Times" w:hAnsi="Times" w:cs="Times"/>
                <w:sz w:val="20"/>
                <w:szCs w:val="20"/>
              </w:rPr>
              <w:t xml:space="preserve"> Snahou návrhu zákona je uľahčenie administratívnych prác v oblasti účtovníctva a prenesenie týchto povinností do elektronického prostredia. Tým sa znížia náklady na papier a tlač, čo predstavuje zároveň aj zníženie environmentálnej záťaže podnikateľa</w:t>
            </w:r>
            <w:r w:rsidR="00C64354">
              <w:rPr>
                <w:rFonts w:ascii="Times" w:hAnsi="Times" w:cs="Times"/>
                <w:sz w:val="20"/>
                <w:szCs w:val="20"/>
              </w:rPr>
              <w:t xml:space="preserve">, ale znížia sa aj náklady za prenájom priestorov na archiváciu. </w:t>
            </w:r>
          </w:p>
        </w:tc>
      </w:tr>
      <w:tr w:rsidR="008A4D70">
        <w:trPr>
          <w:divId w:val="159057674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A4D70" w:rsidRDefault="008A4D70">
            <w:pPr>
              <w:rPr>
                <w:rFonts w:ascii="Times" w:hAnsi="Times" w:cs="Times"/>
                <w:b/>
                <w:bCs/>
                <w:sz w:val="22"/>
                <w:szCs w:val="22"/>
              </w:rPr>
            </w:pPr>
            <w:r>
              <w:rPr>
                <w:rFonts w:ascii="Times" w:hAnsi="Times" w:cs="Times"/>
                <w:b/>
                <w:bCs/>
                <w:sz w:val="22"/>
                <w:szCs w:val="22"/>
              </w:rPr>
              <w:lastRenderedPageBreak/>
              <w:t>  4.  Dotknuté subjekty</w:t>
            </w:r>
          </w:p>
        </w:tc>
      </w:tr>
      <w:tr w:rsidR="008A4D70">
        <w:trPr>
          <w:divId w:val="159057674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A4D70" w:rsidRDefault="001D1F9F" w:rsidP="001D1F9F">
            <w:pPr>
              <w:rPr>
                <w:rFonts w:ascii="Times" w:hAnsi="Times" w:cs="Times"/>
                <w:sz w:val="20"/>
                <w:szCs w:val="20"/>
              </w:rPr>
            </w:pPr>
            <w:r>
              <w:rPr>
                <w:rFonts w:ascii="Times" w:hAnsi="Times" w:cs="Times"/>
                <w:sz w:val="20"/>
                <w:szCs w:val="20"/>
              </w:rPr>
              <w:t>Všetky účtovné jednotky: s</w:t>
            </w:r>
            <w:r w:rsidR="008A4D70">
              <w:rPr>
                <w:rFonts w:ascii="Times" w:hAnsi="Times" w:cs="Times"/>
                <w:sz w:val="20"/>
                <w:szCs w:val="20"/>
              </w:rPr>
              <w:t>ubjekty verejného sektora, fyzické osoby</w:t>
            </w:r>
            <w:r w:rsidR="006E646F">
              <w:rPr>
                <w:rFonts w:ascii="Times" w:hAnsi="Times" w:cs="Times"/>
                <w:sz w:val="20"/>
                <w:szCs w:val="20"/>
              </w:rPr>
              <w:t xml:space="preserve"> - podnikatelia</w:t>
            </w:r>
            <w:r w:rsidR="008A4D70">
              <w:rPr>
                <w:rFonts w:ascii="Times" w:hAnsi="Times" w:cs="Times"/>
                <w:sz w:val="20"/>
                <w:szCs w:val="20"/>
              </w:rPr>
              <w:t>, právnické osoby.</w:t>
            </w:r>
          </w:p>
        </w:tc>
      </w:tr>
      <w:tr w:rsidR="008A4D70">
        <w:trPr>
          <w:divId w:val="159057674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A4D70" w:rsidRDefault="008A4D70">
            <w:pPr>
              <w:rPr>
                <w:rFonts w:ascii="Times" w:hAnsi="Times" w:cs="Times"/>
                <w:b/>
                <w:bCs/>
                <w:sz w:val="22"/>
                <w:szCs w:val="22"/>
              </w:rPr>
            </w:pPr>
            <w:r>
              <w:rPr>
                <w:rFonts w:ascii="Times" w:hAnsi="Times" w:cs="Times"/>
                <w:b/>
                <w:bCs/>
                <w:sz w:val="22"/>
                <w:szCs w:val="22"/>
              </w:rPr>
              <w:t>  5.  Alternatívne riešenia</w:t>
            </w:r>
          </w:p>
        </w:tc>
      </w:tr>
      <w:tr w:rsidR="008A4D70">
        <w:trPr>
          <w:divId w:val="159057674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653844" w:rsidRDefault="008A4D70" w:rsidP="00A143CD">
            <w:pPr>
              <w:rPr>
                <w:rFonts w:ascii="Times" w:hAnsi="Times" w:cs="Times"/>
                <w:sz w:val="20"/>
                <w:szCs w:val="20"/>
              </w:rPr>
            </w:pPr>
            <w:r>
              <w:rPr>
                <w:rFonts w:ascii="Times" w:hAnsi="Times" w:cs="Times"/>
                <w:sz w:val="20"/>
                <w:szCs w:val="20"/>
              </w:rPr>
              <w:t xml:space="preserve">Alternatívne riešenia </w:t>
            </w:r>
            <w:r w:rsidR="00653844">
              <w:rPr>
                <w:rFonts w:ascii="Times" w:hAnsi="Times" w:cs="Times"/>
                <w:sz w:val="20"/>
                <w:szCs w:val="20"/>
              </w:rPr>
              <w:t>ne</w:t>
            </w:r>
            <w:r>
              <w:rPr>
                <w:rFonts w:ascii="Times" w:hAnsi="Times" w:cs="Times"/>
                <w:sz w:val="20"/>
                <w:szCs w:val="20"/>
              </w:rPr>
              <w:t>boli</w:t>
            </w:r>
            <w:r w:rsidR="00653844">
              <w:rPr>
                <w:rFonts w:ascii="Times" w:hAnsi="Times" w:cs="Times"/>
                <w:sz w:val="20"/>
                <w:szCs w:val="20"/>
              </w:rPr>
              <w:t xml:space="preserve"> zvažované.</w:t>
            </w:r>
          </w:p>
          <w:p w:rsidR="008A4D70" w:rsidRDefault="003D0D4B" w:rsidP="00A143CD">
            <w:pPr>
              <w:rPr>
                <w:rFonts w:ascii="Times" w:hAnsi="Times" w:cs="Times"/>
                <w:sz w:val="20"/>
                <w:szCs w:val="20"/>
              </w:rPr>
            </w:pPr>
            <w:r w:rsidRPr="003D0D4B">
              <w:rPr>
                <w:rFonts w:ascii="Times" w:hAnsi="Times" w:cs="Times"/>
                <w:sz w:val="20"/>
                <w:szCs w:val="20"/>
              </w:rPr>
              <w:t>Alternatíva 0: zachovanie súčasného stavu</w:t>
            </w:r>
            <w:r w:rsidR="008A4D70">
              <w:rPr>
                <w:rFonts w:ascii="Times" w:hAnsi="Times" w:cs="Times"/>
                <w:sz w:val="20"/>
                <w:szCs w:val="20"/>
              </w:rPr>
              <w:t xml:space="preserve"> </w:t>
            </w:r>
          </w:p>
        </w:tc>
      </w:tr>
      <w:tr w:rsidR="008A4D70">
        <w:trPr>
          <w:divId w:val="159057674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A4D70" w:rsidRDefault="008A4D70">
            <w:pPr>
              <w:rPr>
                <w:rFonts w:ascii="Times" w:hAnsi="Times" w:cs="Times"/>
                <w:b/>
                <w:bCs/>
                <w:sz w:val="22"/>
                <w:szCs w:val="22"/>
              </w:rPr>
            </w:pPr>
            <w:r>
              <w:rPr>
                <w:rFonts w:ascii="Times" w:hAnsi="Times" w:cs="Times"/>
                <w:b/>
                <w:bCs/>
                <w:sz w:val="22"/>
                <w:szCs w:val="22"/>
              </w:rPr>
              <w:t>  6.  Vykonávacie predpisy</w:t>
            </w:r>
          </w:p>
        </w:tc>
      </w:tr>
      <w:tr w:rsidR="008A4D70">
        <w:trPr>
          <w:divId w:val="159057674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A4D70" w:rsidRDefault="008A4D70">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8A4D70">
        <w:trPr>
          <w:divId w:val="159057674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A4D70" w:rsidRDefault="008A4D70">
            <w:pPr>
              <w:rPr>
                <w:rFonts w:ascii="Times" w:hAnsi="Times" w:cs="Times"/>
                <w:b/>
                <w:bCs/>
                <w:sz w:val="22"/>
                <w:szCs w:val="22"/>
              </w:rPr>
            </w:pPr>
            <w:r>
              <w:rPr>
                <w:rFonts w:ascii="Times" w:hAnsi="Times" w:cs="Times"/>
                <w:b/>
                <w:bCs/>
                <w:sz w:val="22"/>
                <w:szCs w:val="22"/>
              </w:rPr>
              <w:t xml:space="preserve">  7.  Transpozícia práva EÚ </w:t>
            </w:r>
          </w:p>
        </w:tc>
      </w:tr>
      <w:tr w:rsidR="008A4D70">
        <w:trPr>
          <w:divId w:val="159057674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A4D70" w:rsidRDefault="00BB4F3F">
            <w:pPr>
              <w:rPr>
                <w:rFonts w:ascii="Times" w:hAnsi="Times" w:cs="Times"/>
                <w:sz w:val="20"/>
                <w:szCs w:val="20"/>
              </w:rPr>
            </w:pPr>
            <w:r>
              <w:rPr>
                <w:rFonts w:ascii="Times" w:hAnsi="Times" w:cs="Times"/>
                <w:sz w:val="20"/>
                <w:szCs w:val="20"/>
              </w:rPr>
              <w:t>Nie</w:t>
            </w:r>
          </w:p>
        </w:tc>
      </w:tr>
      <w:tr w:rsidR="008A4D70">
        <w:trPr>
          <w:divId w:val="159057674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A4D70" w:rsidRDefault="008A4D70">
            <w:pPr>
              <w:rPr>
                <w:rFonts w:ascii="Times" w:hAnsi="Times" w:cs="Times"/>
                <w:b/>
                <w:bCs/>
                <w:sz w:val="22"/>
                <w:szCs w:val="22"/>
              </w:rPr>
            </w:pPr>
            <w:r>
              <w:rPr>
                <w:rFonts w:ascii="Times" w:hAnsi="Times" w:cs="Times"/>
                <w:b/>
                <w:bCs/>
                <w:sz w:val="22"/>
                <w:szCs w:val="22"/>
              </w:rPr>
              <w:t>  8.  Preskúmanie účelnosti**</w:t>
            </w:r>
          </w:p>
        </w:tc>
      </w:tr>
      <w:tr w:rsidR="008A4D70">
        <w:trPr>
          <w:divId w:val="159057674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A4D70" w:rsidRDefault="008A4D70">
            <w:pPr>
              <w:rPr>
                <w:rFonts w:ascii="Times" w:hAnsi="Times" w:cs="Times"/>
                <w:sz w:val="20"/>
                <w:szCs w:val="20"/>
              </w:rPr>
            </w:pPr>
            <w:r>
              <w:rPr>
                <w:rFonts w:ascii="Times" w:hAnsi="Times" w:cs="Times"/>
                <w:sz w:val="20"/>
                <w:szCs w:val="20"/>
              </w:rPr>
              <w:t>Preskúmanie účelnosti navrhovaného predpisu bude vykonávané priebežne po nadobudnutí jeho účinnosti, najneskôr pri príprave prípadného návrhu novelizácie predloženej právnej úpravy.</w:t>
            </w: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8A4D70" w:rsidRDefault="008A4D70" w:rsidP="00543B8E">
      <w:pPr>
        <w:pStyle w:val="Normlnywebov"/>
        <w:spacing w:before="0" w:beforeAutospacing="0" w:after="0" w:afterAutospacing="0"/>
        <w:rPr>
          <w:bCs/>
          <w:sz w:val="22"/>
          <w:szCs w:val="22"/>
        </w:rPr>
      </w:pPr>
    </w:p>
    <w:tbl>
      <w:tblPr>
        <w:tblW w:w="5006"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8"/>
        <w:gridCol w:w="1813"/>
        <w:gridCol w:w="1813"/>
        <w:gridCol w:w="1813"/>
      </w:tblGrid>
      <w:tr w:rsidR="008A4D70" w:rsidTr="00A23F4D">
        <w:trPr>
          <w:divId w:val="520434414"/>
          <w:trHeight w:val="452"/>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8A4D70" w:rsidRDefault="008A4D70">
            <w:pPr>
              <w:rPr>
                <w:rFonts w:ascii="Times" w:hAnsi="Times" w:cs="Times"/>
                <w:b/>
                <w:bCs/>
                <w:sz w:val="20"/>
                <w:szCs w:val="20"/>
              </w:rPr>
            </w:pPr>
            <w:r>
              <w:rPr>
                <w:rFonts w:ascii="Times" w:hAnsi="Times" w:cs="Times"/>
                <w:b/>
                <w:bCs/>
                <w:sz w:val="20"/>
                <w:szCs w:val="20"/>
              </w:rPr>
              <w:t>  9.   Vplyvy navrhovaného materiálu</w:t>
            </w:r>
          </w:p>
        </w:tc>
      </w:tr>
      <w:tr w:rsidR="008A4D70" w:rsidTr="00A23F4D">
        <w:trPr>
          <w:divId w:val="520434414"/>
          <w:trHeight w:val="271"/>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A4D70" w:rsidRPr="00DF3826" w:rsidRDefault="008A4D70">
            <w:pPr>
              <w:rPr>
                <w:rFonts w:ascii="Times" w:hAnsi="Times" w:cs="Times"/>
                <w:sz w:val="20"/>
                <w:szCs w:val="20"/>
              </w:rPr>
            </w:pPr>
            <w:r w:rsidRPr="00DF3826">
              <w:rPr>
                <w:rFonts w:ascii="Times" w:hAnsi="Times" w:cs="Times"/>
                <w:b/>
                <w:bCs/>
                <w:sz w:val="20"/>
                <w:szCs w:val="20"/>
              </w:rPr>
              <w:t>  Vplyvy na rozpočet verejnej správy</w:t>
            </w:r>
            <w:r w:rsidRPr="00DF3826">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4D70" w:rsidRPr="00DF3826" w:rsidRDefault="008A4D70">
            <w:pPr>
              <w:rPr>
                <w:rFonts w:ascii="Times" w:hAnsi="Times" w:cs="Times"/>
                <w:sz w:val="20"/>
                <w:szCs w:val="20"/>
              </w:rPr>
            </w:pPr>
            <w:r w:rsidRPr="00DF3826">
              <w:rPr>
                <w:rFonts w:ascii="Times" w:hAnsi="Times" w:cs="Times"/>
                <w:sz w:val="20"/>
                <w:szCs w:val="20"/>
              </w:rPr>
              <w:t xml:space="preserve">  </w:t>
            </w:r>
            <w:r w:rsidRPr="00DF3826">
              <w:rPr>
                <w:rFonts w:ascii="Wingdings 2" w:hAnsi="Wingdings 2" w:cs="Times"/>
                <w:sz w:val="20"/>
                <w:szCs w:val="20"/>
              </w:rPr>
              <w:t></w:t>
            </w:r>
            <w:r w:rsidRPr="00DF3826">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4D70" w:rsidRDefault="008A4D7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4D70" w:rsidRDefault="008A4D7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8A4D70" w:rsidTr="00A23F4D">
        <w:trPr>
          <w:divId w:val="520434414"/>
          <w:trHeight w:val="271"/>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A4D70" w:rsidRPr="00DF3826" w:rsidRDefault="008A4D70">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4D70" w:rsidRPr="00DF3826" w:rsidRDefault="008A4D70" w:rsidP="00DF3826">
            <w:pPr>
              <w:rPr>
                <w:rFonts w:ascii="Times" w:hAnsi="Times" w:cs="Times"/>
                <w:sz w:val="20"/>
                <w:szCs w:val="20"/>
              </w:rPr>
            </w:pPr>
            <w:r w:rsidRPr="00DF3826">
              <w:rPr>
                <w:rFonts w:ascii="Times" w:hAnsi="Times" w:cs="Times"/>
                <w:sz w:val="20"/>
                <w:szCs w:val="20"/>
              </w:rPr>
              <w:t> </w:t>
            </w:r>
            <w:r w:rsidR="00C51E26" w:rsidRPr="00430C88">
              <w:rPr>
                <w:rFonts w:ascii="Wingdings 2" w:hAnsi="Wingdings 2" w:cs="Times"/>
                <w:sz w:val="20"/>
                <w:szCs w:val="20"/>
              </w:rPr>
              <w:t></w:t>
            </w:r>
            <w:r w:rsidR="00DF3826">
              <w:rPr>
                <w:rFonts w:ascii="Times" w:hAnsi="Times" w:cs="Times"/>
                <w:sz w:val="20"/>
                <w:szCs w:val="20"/>
              </w:rPr>
              <w:t xml:space="preserve"> </w:t>
            </w:r>
            <w:r w:rsidRPr="00DF3826">
              <w:rPr>
                <w:rFonts w:ascii="Times" w:hAnsi="Times" w:cs="Times"/>
                <w:sz w:val="20"/>
                <w:szCs w:val="20"/>
              </w:rPr>
              <w:t>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4D70" w:rsidRPr="001F2AE3" w:rsidRDefault="008A4D70" w:rsidP="00B358B5">
            <w:pPr>
              <w:ind w:left="87"/>
              <w:rPr>
                <w:rFonts w:ascii="Times" w:hAnsi="Times" w:cs="Times"/>
                <w:sz w:val="20"/>
                <w:szCs w:val="20"/>
                <w:highlight w:val="yellow"/>
              </w:rPr>
            </w:pPr>
            <w:r w:rsidRPr="00DF3826">
              <w:rPr>
                <w:rFonts w:ascii="Times" w:hAnsi="Times" w:cs="Times"/>
                <w:sz w:val="20"/>
                <w:szCs w:val="20"/>
              </w:rPr>
              <w:t> </w:t>
            </w:r>
            <w:r w:rsidR="00B358B5" w:rsidRPr="00DF3826">
              <w:rPr>
                <w:rFonts w:ascii="Wingdings 2" w:hAnsi="Wingdings 2" w:cs="Times"/>
                <w:sz w:val="28"/>
                <w:szCs w:val="28"/>
              </w:rPr>
              <w:t></w:t>
            </w:r>
            <w:r w:rsidRPr="00DF3826">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4D70" w:rsidRPr="001F2AE3" w:rsidRDefault="008A4D70">
            <w:pPr>
              <w:rPr>
                <w:rFonts w:ascii="Times" w:hAnsi="Times" w:cs="Times"/>
                <w:sz w:val="20"/>
                <w:szCs w:val="20"/>
                <w:highlight w:val="yellow"/>
              </w:rPr>
            </w:pPr>
            <w:r w:rsidRPr="00DF3826">
              <w:rPr>
                <w:rFonts w:ascii="Times" w:hAnsi="Times" w:cs="Times"/>
                <w:sz w:val="20"/>
                <w:szCs w:val="20"/>
              </w:rPr>
              <w:t> </w:t>
            </w:r>
            <w:r w:rsidR="00C51E26" w:rsidRPr="00DF3826">
              <w:rPr>
                <w:rFonts w:ascii="Wingdings 2" w:hAnsi="Wingdings 2" w:cs="Times"/>
                <w:sz w:val="28"/>
                <w:szCs w:val="28"/>
              </w:rPr>
              <w:t></w:t>
            </w:r>
            <w:r w:rsidR="00C51E26" w:rsidRPr="00DF3826">
              <w:rPr>
                <w:rFonts w:ascii="Times" w:hAnsi="Times" w:cs="Times"/>
                <w:sz w:val="20"/>
                <w:szCs w:val="20"/>
              </w:rPr>
              <w:t xml:space="preserve"> </w:t>
            </w:r>
            <w:r w:rsidRPr="00DF3826">
              <w:rPr>
                <w:rFonts w:ascii="Times" w:hAnsi="Times" w:cs="Times"/>
                <w:sz w:val="20"/>
                <w:szCs w:val="20"/>
              </w:rPr>
              <w:t xml:space="preserve">   Čiastočne</w:t>
            </w:r>
          </w:p>
        </w:tc>
      </w:tr>
      <w:tr w:rsidR="008A4D70" w:rsidTr="00A23F4D">
        <w:trPr>
          <w:divId w:val="520434414"/>
          <w:trHeight w:val="271"/>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A4D70" w:rsidRDefault="008A4D70">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4D70" w:rsidRPr="00430C88" w:rsidRDefault="008A4D70">
            <w:pPr>
              <w:rPr>
                <w:rFonts w:ascii="Times" w:hAnsi="Times" w:cs="Times"/>
                <w:sz w:val="20"/>
                <w:szCs w:val="20"/>
              </w:rPr>
            </w:pPr>
            <w:r w:rsidRPr="00430C88">
              <w:rPr>
                <w:rFonts w:ascii="Times" w:hAnsi="Times" w:cs="Times"/>
                <w:sz w:val="20"/>
                <w:szCs w:val="20"/>
              </w:rPr>
              <w:t xml:space="preserve">  </w:t>
            </w:r>
            <w:r w:rsidRPr="00430C88">
              <w:rPr>
                <w:rFonts w:ascii="Wingdings 2" w:hAnsi="Wingdings 2" w:cs="Times"/>
                <w:sz w:val="20"/>
                <w:szCs w:val="20"/>
              </w:rPr>
              <w:t></w:t>
            </w:r>
            <w:r w:rsidRPr="00430C88">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4D70" w:rsidRPr="00C63B2D" w:rsidRDefault="008A4D70">
            <w:pPr>
              <w:rPr>
                <w:rFonts w:ascii="Times" w:hAnsi="Times" w:cs="Times"/>
                <w:sz w:val="20"/>
                <w:szCs w:val="20"/>
                <w:highlight w:val="yellow"/>
              </w:rPr>
            </w:pPr>
            <w:r w:rsidRPr="006E646F">
              <w:rPr>
                <w:rFonts w:ascii="Times" w:hAnsi="Times" w:cs="Times"/>
                <w:sz w:val="20"/>
                <w:szCs w:val="20"/>
              </w:rPr>
              <w:t xml:space="preserve">  </w:t>
            </w:r>
            <w:r w:rsidRPr="006E646F">
              <w:rPr>
                <w:rFonts w:ascii="Wingdings 2" w:hAnsi="Wingdings 2" w:cs="Times"/>
                <w:sz w:val="28"/>
                <w:szCs w:val="28"/>
              </w:rPr>
              <w:t></w:t>
            </w:r>
            <w:r w:rsidRPr="006E646F">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4D70" w:rsidRPr="00C63B2D" w:rsidRDefault="008A4D70">
            <w:pPr>
              <w:rPr>
                <w:rFonts w:ascii="Times" w:hAnsi="Times" w:cs="Times"/>
                <w:sz w:val="20"/>
                <w:szCs w:val="20"/>
                <w:highlight w:val="yellow"/>
              </w:rPr>
            </w:pPr>
            <w:r w:rsidRPr="00430C88">
              <w:rPr>
                <w:rFonts w:ascii="Times" w:hAnsi="Times" w:cs="Times"/>
                <w:sz w:val="20"/>
                <w:szCs w:val="20"/>
              </w:rPr>
              <w:t xml:space="preserve">  </w:t>
            </w:r>
            <w:r w:rsidRPr="00430C88">
              <w:rPr>
                <w:rFonts w:ascii="Wingdings 2" w:hAnsi="Wingdings 2" w:cs="Times"/>
                <w:sz w:val="20"/>
                <w:szCs w:val="20"/>
              </w:rPr>
              <w:t></w:t>
            </w:r>
            <w:r w:rsidRPr="00430C88">
              <w:rPr>
                <w:rFonts w:ascii="Times" w:hAnsi="Times" w:cs="Times"/>
                <w:sz w:val="20"/>
                <w:szCs w:val="20"/>
              </w:rPr>
              <w:t xml:space="preserve">   Negatívne</w:t>
            </w:r>
          </w:p>
        </w:tc>
      </w:tr>
      <w:tr w:rsidR="008A4D70" w:rsidTr="00A23F4D">
        <w:trPr>
          <w:divId w:val="520434414"/>
          <w:trHeight w:val="271"/>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A4D70" w:rsidRDefault="008A4D70">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4D70" w:rsidRPr="00430C88" w:rsidRDefault="008A4D70">
            <w:pPr>
              <w:rPr>
                <w:rFonts w:ascii="Times" w:hAnsi="Times" w:cs="Times"/>
                <w:sz w:val="20"/>
                <w:szCs w:val="20"/>
              </w:rPr>
            </w:pPr>
            <w:r w:rsidRPr="00430C88">
              <w:rPr>
                <w:rFonts w:ascii="Times" w:hAnsi="Times" w:cs="Times"/>
                <w:sz w:val="20"/>
                <w:szCs w:val="20"/>
              </w:rPr>
              <w:t xml:space="preserve">  </w:t>
            </w:r>
            <w:r w:rsidRPr="00430C88">
              <w:rPr>
                <w:rFonts w:ascii="Wingdings 2" w:hAnsi="Wingdings 2" w:cs="Times"/>
                <w:sz w:val="20"/>
                <w:szCs w:val="20"/>
              </w:rPr>
              <w:t></w:t>
            </w:r>
            <w:r w:rsidRPr="00430C88">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4D70" w:rsidRPr="00C63B2D" w:rsidRDefault="008A4D70">
            <w:pPr>
              <w:rPr>
                <w:rFonts w:ascii="Times" w:hAnsi="Times" w:cs="Times"/>
                <w:sz w:val="20"/>
                <w:szCs w:val="20"/>
                <w:highlight w:val="yellow"/>
              </w:rPr>
            </w:pPr>
            <w:r w:rsidRPr="006E646F">
              <w:rPr>
                <w:rFonts w:ascii="Times" w:hAnsi="Times" w:cs="Times"/>
                <w:sz w:val="20"/>
                <w:szCs w:val="20"/>
              </w:rPr>
              <w:t xml:space="preserve">  </w:t>
            </w:r>
            <w:r w:rsidRPr="006E646F">
              <w:rPr>
                <w:rFonts w:ascii="Wingdings 2" w:hAnsi="Wingdings 2" w:cs="Times"/>
                <w:sz w:val="28"/>
                <w:szCs w:val="28"/>
              </w:rPr>
              <w:t></w:t>
            </w:r>
            <w:r w:rsidRPr="006E646F">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4D70" w:rsidRPr="00C63B2D" w:rsidRDefault="003D31AD" w:rsidP="006E646F">
            <w:pPr>
              <w:ind w:left="118"/>
              <w:rPr>
                <w:rFonts w:ascii="Times" w:hAnsi="Times" w:cs="Times"/>
                <w:sz w:val="20"/>
                <w:szCs w:val="20"/>
                <w:highlight w:val="yellow"/>
              </w:rPr>
            </w:pPr>
            <w:r w:rsidRPr="00A23F4D">
              <w:rPr>
                <w:rFonts w:ascii="Wingdings 2" w:hAnsi="Wingdings 2" w:cs="Times"/>
                <w:sz w:val="20"/>
                <w:szCs w:val="20"/>
              </w:rPr>
              <w:t></w:t>
            </w:r>
            <w:r w:rsidR="006E646F" w:rsidRPr="00A23F4D">
              <w:rPr>
                <w:rFonts w:ascii="Times" w:hAnsi="Times" w:cs="Times"/>
                <w:sz w:val="20"/>
                <w:szCs w:val="20"/>
              </w:rPr>
              <w:t>  Negatívne</w:t>
            </w:r>
          </w:p>
        </w:tc>
      </w:tr>
      <w:tr w:rsidR="008A4D70" w:rsidTr="00A23F4D">
        <w:trPr>
          <w:divId w:val="520434414"/>
          <w:trHeight w:val="271"/>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A4D70" w:rsidRDefault="008A4D70">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4D70" w:rsidRDefault="008A4D70">
            <w:pPr>
              <w:rPr>
                <w:rFonts w:ascii="Times" w:hAnsi="Times" w:cs="Times"/>
                <w:sz w:val="20"/>
                <w:szCs w:val="20"/>
              </w:rPr>
            </w:pPr>
            <w:r>
              <w:rPr>
                <w:rFonts w:ascii="Times" w:hAnsi="Times" w:cs="Times"/>
                <w:sz w:val="20"/>
                <w:szCs w:val="20"/>
              </w:rPr>
              <w:t> </w:t>
            </w:r>
            <w:r w:rsidR="0023561A">
              <w:rPr>
                <w:rFonts w:ascii="Wingdings 2" w:hAnsi="Wingdings 2" w:cs="Times"/>
                <w:sz w:val="28"/>
                <w:szCs w:val="28"/>
              </w:rPr>
              <w:t></w:t>
            </w:r>
            <w:r w:rsidR="0023561A">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4D70" w:rsidRDefault="008A4D70">
            <w:pPr>
              <w:rPr>
                <w:rFonts w:ascii="Times" w:hAnsi="Times" w:cs="Times"/>
                <w:sz w:val="20"/>
                <w:szCs w:val="20"/>
              </w:rPr>
            </w:pPr>
            <w:r>
              <w:rPr>
                <w:rFonts w:ascii="Times" w:hAnsi="Times" w:cs="Times"/>
                <w:sz w:val="20"/>
                <w:szCs w:val="20"/>
              </w:rPr>
              <w:t> </w:t>
            </w:r>
            <w:r w:rsidR="001F2AE3">
              <w:rPr>
                <w:rFonts w:ascii="Wingdings 2" w:hAnsi="Wingdings 2" w:cs="Times"/>
                <w:sz w:val="20"/>
                <w:szCs w:val="20"/>
              </w:rPr>
              <w:t></w:t>
            </w:r>
            <w:r w:rsidR="001F2AE3">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4D70" w:rsidRDefault="008A4D70">
            <w:pPr>
              <w:rPr>
                <w:rFonts w:ascii="Times" w:hAnsi="Times" w:cs="Times"/>
                <w:sz w:val="20"/>
                <w:szCs w:val="20"/>
              </w:rPr>
            </w:pPr>
            <w:r>
              <w:rPr>
                <w:rFonts w:ascii="Times" w:hAnsi="Times" w:cs="Times"/>
                <w:sz w:val="20"/>
                <w:szCs w:val="20"/>
              </w:rPr>
              <w:t> </w:t>
            </w:r>
            <w:r w:rsidR="0023561A">
              <w:rPr>
                <w:rFonts w:ascii="Wingdings 2" w:hAnsi="Wingdings 2" w:cs="Times"/>
                <w:sz w:val="28"/>
                <w:szCs w:val="28"/>
              </w:rPr>
              <w:t></w:t>
            </w:r>
            <w:r w:rsidRPr="0023561A">
              <w:rPr>
                <w:rFonts w:ascii="Times" w:hAnsi="Times" w:cs="Times"/>
                <w:sz w:val="20"/>
                <w:szCs w:val="20"/>
              </w:rPr>
              <w:t xml:space="preserve">   Negatívne</w:t>
            </w:r>
          </w:p>
        </w:tc>
      </w:tr>
      <w:tr w:rsidR="008A4D70" w:rsidTr="00A23F4D">
        <w:trPr>
          <w:divId w:val="520434414"/>
          <w:trHeight w:val="271"/>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A4D70" w:rsidRDefault="008A4D70">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4D70" w:rsidRDefault="008A4D70">
            <w:pPr>
              <w:rPr>
                <w:rFonts w:ascii="Times" w:hAnsi="Times" w:cs="Times"/>
                <w:sz w:val="20"/>
                <w:szCs w:val="20"/>
              </w:rPr>
            </w:pPr>
            <w:r>
              <w:rPr>
                <w:rFonts w:ascii="Times" w:hAnsi="Times" w:cs="Times"/>
                <w:sz w:val="20"/>
                <w:szCs w:val="20"/>
              </w:rPr>
              <w:t> </w:t>
            </w:r>
            <w:r w:rsidR="00B358B5">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4D70" w:rsidRDefault="008A4D70" w:rsidP="00B358B5">
            <w:pPr>
              <w:ind w:left="87"/>
              <w:rPr>
                <w:rFonts w:ascii="Times" w:hAnsi="Times" w:cs="Times"/>
                <w:sz w:val="20"/>
                <w:szCs w:val="20"/>
              </w:rPr>
            </w:pPr>
            <w:r>
              <w:rPr>
                <w:rFonts w:ascii="Times" w:hAnsi="Times" w:cs="Times"/>
                <w:sz w:val="20"/>
                <w:szCs w:val="20"/>
              </w:rPr>
              <w:t> </w:t>
            </w:r>
            <w:r w:rsidR="00B358B5" w:rsidRPr="006E646F">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4D70" w:rsidRDefault="008A4D7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A4D70" w:rsidTr="00A23F4D">
        <w:trPr>
          <w:divId w:val="520434414"/>
          <w:trHeight w:val="271"/>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A4D70" w:rsidRDefault="008A4D70">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4D70" w:rsidRDefault="008A4D70">
            <w:pPr>
              <w:rPr>
                <w:rFonts w:ascii="Times" w:hAnsi="Times" w:cs="Times"/>
                <w:sz w:val="20"/>
                <w:szCs w:val="20"/>
              </w:rPr>
            </w:pPr>
            <w:r>
              <w:rPr>
                <w:rFonts w:ascii="Times" w:hAnsi="Times" w:cs="Times"/>
                <w:sz w:val="20"/>
                <w:szCs w:val="20"/>
              </w:rPr>
              <w:t xml:space="preserve">  </w:t>
            </w:r>
            <w:r w:rsidRPr="001F2AE3">
              <w:rPr>
                <w:rFonts w:ascii="Wingdings 2" w:hAnsi="Wingdings 2" w:cs="Times"/>
                <w:sz w:val="20"/>
                <w:szCs w:val="20"/>
              </w:rPr>
              <w:t></w:t>
            </w:r>
            <w:r w:rsidRPr="001F2AE3">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4D70" w:rsidRDefault="008A4D7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4D70" w:rsidRDefault="008A4D7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A4D70" w:rsidTr="00A23F4D">
        <w:trPr>
          <w:divId w:val="520434414"/>
          <w:trHeight w:val="678"/>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A4D70" w:rsidRDefault="008A4D70">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4D70" w:rsidRDefault="008A4D70">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4D70" w:rsidRDefault="008A4D70">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4D70" w:rsidRDefault="008A4D70">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8A4D70" w:rsidTr="00A23F4D">
        <w:trPr>
          <w:divId w:val="520434414"/>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A4D70" w:rsidRDefault="008A4D70">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4D70" w:rsidRDefault="008A4D7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4D70" w:rsidRDefault="008A4D7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4D70" w:rsidRDefault="008A4D7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8A4D70" w:rsidTr="00A23F4D">
        <w:trPr>
          <w:divId w:val="520434414"/>
          <w:trHeight w:val="271"/>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8A4D70" w:rsidRDefault="008A4D70">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4D70" w:rsidRDefault="008A4D7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4D70" w:rsidRDefault="008A4D70">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A4D70" w:rsidRDefault="008A4D70">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8A4D70" w:rsidRDefault="008A4D70"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8A4D70">
        <w:trPr>
          <w:divId w:val="61579292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A4D70" w:rsidRDefault="008A4D70">
            <w:pPr>
              <w:rPr>
                <w:rFonts w:ascii="Times" w:hAnsi="Times" w:cs="Times"/>
                <w:b/>
                <w:bCs/>
                <w:sz w:val="22"/>
                <w:szCs w:val="22"/>
              </w:rPr>
            </w:pPr>
            <w:r>
              <w:rPr>
                <w:rFonts w:ascii="Times" w:hAnsi="Times" w:cs="Times"/>
                <w:b/>
                <w:bCs/>
                <w:sz w:val="22"/>
                <w:szCs w:val="22"/>
              </w:rPr>
              <w:t>  10.  Poznámky</w:t>
            </w:r>
          </w:p>
        </w:tc>
      </w:tr>
      <w:tr w:rsidR="008A4D70">
        <w:trPr>
          <w:divId w:val="61579292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E93E2E" w:rsidRDefault="008A4D70" w:rsidP="00997A4F">
            <w:pPr>
              <w:jc w:val="both"/>
              <w:rPr>
                <w:rFonts w:ascii="Times" w:hAnsi="Times" w:cs="Times"/>
                <w:sz w:val="20"/>
                <w:szCs w:val="20"/>
              </w:rPr>
            </w:pPr>
            <w:r>
              <w:rPr>
                <w:rFonts w:ascii="Times" w:hAnsi="Times" w:cs="Times"/>
                <w:sz w:val="20"/>
                <w:szCs w:val="20"/>
              </w:rPr>
              <w:t xml:space="preserve">Vo všeobecnosti  možno skonštatovať, </w:t>
            </w:r>
            <w:r w:rsidRPr="00B358B5">
              <w:rPr>
                <w:rFonts w:ascii="Times" w:hAnsi="Times" w:cs="Times"/>
                <w:sz w:val="20"/>
                <w:szCs w:val="20"/>
              </w:rPr>
              <w:t>že v každej zo sledovaných oblastí  identifikovaných vybraných vplyvov</w:t>
            </w:r>
            <w:r>
              <w:rPr>
                <w:rFonts w:ascii="Times" w:hAnsi="Times" w:cs="Times"/>
                <w:sz w:val="20"/>
                <w:szCs w:val="20"/>
              </w:rPr>
              <w:t xml:space="preserve"> okrem rozpočtu verejnej správy výrazne prevládajú pozitívne vplyvy. V prípade vplyvov na rozpočet verejnej správy </w:t>
            </w:r>
            <w:r w:rsidR="001F2AE3">
              <w:rPr>
                <w:rFonts w:ascii="Times" w:hAnsi="Times" w:cs="Times"/>
                <w:sz w:val="20"/>
                <w:szCs w:val="20"/>
              </w:rPr>
              <w:t>sú</w:t>
            </w:r>
            <w:r>
              <w:rPr>
                <w:rFonts w:ascii="Times" w:hAnsi="Times" w:cs="Times"/>
                <w:sz w:val="20"/>
                <w:szCs w:val="20"/>
              </w:rPr>
              <w:t xml:space="preserve"> negatívne</w:t>
            </w:r>
            <w:r w:rsidR="001F2AE3">
              <w:rPr>
                <w:rFonts w:ascii="Times" w:hAnsi="Times" w:cs="Times"/>
                <w:sz w:val="20"/>
                <w:szCs w:val="20"/>
              </w:rPr>
              <w:t xml:space="preserve"> vplyvy </w:t>
            </w:r>
            <w:r w:rsidR="003D0D4B">
              <w:rPr>
                <w:rFonts w:ascii="Times" w:hAnsi="Times" w:cs="Times"/>
                <w:sz w:val="20"/>
                <w:szCs w:val="20"/>
              </w:rPr>
              <w:t>v prvom roku zavedenia elektronického podávania dokumentov</w:t>
            </w:r>
            <w:r w:rsidR="001F2AE3">
              <w:rPr>
                <w:rFonts w:ascii="Times" w:hAnsi="Times" w:cs="Times"/>
                <w:sz w:val="20"/>
                <w:szCs w:val="20"/>
              </w:rPr>
              <w:t>, nakoľko je potrebné dotvoriť štruktúrovanú formu podávania dokumentov na strane Finančnej správy a aj na strane registra účtovných závierok</w:t>
            </w:r>
            <w:r w:rsidR="00B358B5">
              <w:rPr>
                <w:rFonts w:ascii="Times" w:hAnsi="Times" w:cs="Times"/>
                <w:sz w:val="20"/>
                <w:szCs w:val="20"/>
              </w:rPr>
              <w:t>. V</w:t>
            </w:r>
            <w:r w:rsidR="003D0D4B">
              <w:rPr>
                <w:rFonts w:ascii="Times" w:hAnsi="Times" w:cs="Times"/>
                <w:sz w:val="20"/>
                <w:szCs w:val="20"/>
              </w:rPr>
              <w:t> nasledujúcich roko</w:t>
            </w:r>
            <w:r w:rsidR="00CB11E1">
              <w:rPr>
                <w:rFonts w:ascii="Times" w:hAnsi="Times" w:cs="Times"/>
                <w:sz w:val="20"/>
                <w:szCs w:val="20"/>
              </w:rPr>
              <w:t>ch</w:t>
            </w:r>
            <w:r w:rsidR="003D0D4B">
              <w:rPr>
                <w:rFonts w:ascii="Times" w:hAnsi="Times" w:cs="Times"/>
                <w:sz w:val="20"/>
                <w:szCs w:val="20"/>
              </w:rPr>
              <w:t xml:space="preserve"> nebudú vynakladané finančné prostriedky na neautomatizované spracovanie údajov účtovných závierok</w:t>
            </w:r>
            <w:r w:rsidR="00A94257">
              <w:rPr>
                <w:rFonts w:ascii="Times" w:hAnsi="Times" w:cs="Times"/>
                <w:sz w:val="20"/>
                <w:szCs w:val="20"/>
              </w:rPr>
              <w:t>,</w:t>
            </w:r>
            <w:r w:rsidR="00B358B5">
              <w:rPr>
                <w:rFonts w:ascii="Times" w:hAnsi="Times" w:cs="Times"/>
                <w:sz w:val="20"/>
                <w:szCs w:val="20"/>
              </w:rPr>
              <w:t xml:space="preserve"> čo je vyjadrené poklesom výdavkov</w:t>
            </w:r>
            <w:r w:rsidR="001F2AE3">
              <w:rPr>
                <w:rFonts w:ascii="Times" w:hAnsi="Times" w:cs="Times"/>
                <w:sz w:val="20"/>
                <w:szCs w:val="20"/>
              </w:rPr>
              <w:t>.</w:t>
            </w:r>
            <w:r>
              <w:rPr>
                <w:rFonts w:ascii="Times" w:hAnsi="Times" w:cs="Times"/>
                <w:sz w:val="20"/>
                <w:szCs w:val="20"/>
              </w:rPr>
              <w:t> </w:t>
            </w:r>
            <w:r w:rsidR="00B358B5">
              <w:rPr>
                <w:rFonts w:ascii="Times" w:hAnsi="Times" w:cs="Times"/>
                <w:sz w:val="20"/>
                <w:szCs w:val="20"/>
              </w:rPr>
              <w:t xml:space="preserve">K tomuto výberu variantov sa pristúpilo po </w:t>
            </w:r>
            <w:r w:rsidR="00B358B5">
              <w:rPr>
                <w:rFonts w:ascii="Times" w:hAnsi="Times" w:cs="Times"/>
                <w:sz w:val="20"/>
                <w:szCs w:val="20"/>
              </w:rPr>
              <w:lastRenderedPageBreak/>
              <w:t>analýze vplyvov na rozpočet, v ktorom boli 3 varianty riešenia problematiky. Zavedením možnosti uľahčiť archiváciu účtovnej dokumentácie v elektronickej podobe prostredníctvom napríklad účtovného systému má návrh zákona za cieľ znížiť náklady účt</w:t>
            </w:r>
            <w:r w:rsidR="001F2AE3">
              <w:rPr>
                <w:rFonts w:ascii="Times" w:hAnsi="Times" w:cs="Times"/>
                <w:sz w:val="20"/>
                <w:szCs w:val="20"/>
              </w:rPr>
              <w:t>ovných jednotiek pri archivácii</w:t>
            </w:r>
            <w:r w:rsidR="0047748B">
              <w:rPr>
                <w:rFonts w:ascii="Times" w:hAnsi="Times" w:cs="Times"/>
                <w:sz w:val="20"/>
                <w:szCs w:val="20"/>
              </w:rPr>
              <w:t xml:space="preserve">, </w:t>
            </w:r>
            <w:r w:rsidR="001F2AE3">
              <w:rPr>
                <w:rFonts w:ascii="Times" w:hAnsi="Times" w:cs="Times"/>
                <w:sz w:val="20"/>
                <w:szCs w:val="20"/>
              </w:rPr>
              <w:t>čo predstavuje pozitívny vplyv nielen na podnikateľské prostredie</w:t>
            </w:r>
            <w:r w:rsidR="00537BCD">
              <w:rPr>
                <w:rFonts w:ascii="Times" w:hAnsi="Times" w:cs="Times"/>
                <w:sz w:val="20"/>
                <w:szCs w:val="20"/>
              </w:rPr>
              <w:t>,</w:t>
            </w:r>
            <w:r w:rsidR="001F2AE3">
              <w:rPr>
                <w:rFonts w:ascii="Times" w:hAnsi="Times" w:cs="Times"/>
                <w:sz w:val="20"/>
                <w:szCs w:val="20"/>
              </w:rPr>
              <w:t xml:space="preserve"> ale aj na rozpočet, zároveň to predstavuje </w:t>
            </w:r>
            <w:r w:rsidR="00B358B5">
              <w:rPr>
                <w:rFonts w:ascii="Times" w:hAnsi="Times" w:cs="Times"/>
                <w:sz w:val="20"/>
                <w:szCs w:val="20"/>
              </w:rPr>
              <w:t xml:space="preserve">aj zníženie ekologickej záťaže pri </w:t>
            </w:r>
            <w:r w:rsidR="001F2AE3">
              <w:rPr>
                <w:rFonts w:ascii="Times" w:hAnsi="Times" w:cs="Times"/>
                <w:sz w:val="20"/>
                <w:szCs w:val="20"/>
              </w:rPr>
              <w:t xml:space="preserve">zachovaní archivácie v </w:t>
            </w:r>
            <w:r w:rsidR="00B358B5">
              <w:rPr>
                <w:rFonts w:ascii="Times" w:hAnsi="Times" w:cs="Times"/>
                <w:sz w:val="20"/>
                <w:szCs w:val="20"/>
              </w:rPr>
              <w:t xml:space="preserve">listinnej podobe. </w:t>
            </w:r>
          </w:p>
          <w:p w:rsidR="00B358B5" w:rsidRPr="00D333EC" w:rsidRDefault="00E93E2E" w:rsidP="00997A4F">
            <w:pPr>
              <w:jc w:val="both"/>
              <w:rPr>
                <w:rFonts w:ascii="Times" w:hAnsi="Times" w:cs="Times"/>
                <w:sz w:val="20"/>
                <w:szCs w:val="20"/>
              </w:rPr>
            </w:pPr>
            <w:r w:rsidRPr="00D333EC">
              <w:rPr>
                <w:rFonts w:ascii="Times" w:hAnsi="Times" w:cs="Times"/>
                <w:sz w:val="20"/>
                <w:szCs w:val="20"/>
              </w:rPr>
              <w:t>Návrh novely bude mať a</w:t>
            </w:r>
            <w:r w:rsidR="00812C6D" w:rsidRPr="00801FAB">
              <w:rPr>
                <w:rFonts w:ascii="Times" w:hAnsi="Times" w:cs="Times"/>
                <w:sz w:val="20"/>
                <w:szCs w:val="20"/>
              </w:rPr>
              <w:t>j pozitívny vplyv na rozpočet pri príjmoch za zavedenie</w:t>
            </w:r>
            <w:r w:rsidRPr="00801FAB">
              <w:rPr>
                <w:rFonts w:ascii="Times" w:hAnsi="Times" w:cs="Times"/>
                <w:sz w:val="20"/>
                <w:szCs w:val="20"/>
              </w:rPr>
              <w:t xml:space="preserve"> dolnej hranice</w:t>
            </w:r>
            <w:r w:rsidR="00D333EC" w:rsidRPr="00801FAB">
              <w:rPr>
                <w:rFonts w:ascii="Times" w:hAnsi="Times" w:cs="Times"/>
                <w:sz w:val="20"/>
                <w:szCs w:val="20"/>
              </w:rPr>
              <w:t xml:space="preserve"> pokuty</w:t>
            </w:r>
            <w:r w:rsidR="00D333EC" w:rsidRPr="00801FAB">
              <w:rPr>
                <w:rFonts w:ascii="Times" w:hAnsi="Times" w:cs="Times"/>
                <w:bCs/>
                <w:sz w:val="20"/>
                <w:szCs w:val="20"/>
              </w:rPr>
              <w:t>, pričom bola ustanovená pokuta za neuloženie účtovnej závierky, keď daňový úrad nemá informáciu o hodnote majetku, z ktorej by mohol vyčísliť výšku sankcie. Súčasne sa navrhuje uloženie pokuty osobe, ktorá porušila zákon o účtovníctve v oblasti ukladania účtovných dokumentov po výmaze spoločnosti</w:t>
            </w:r>
            <w:r w:rsidR="00D333EC" w:rsidRPr="00A23F4D">
              <w:rPr>
                <w:rFonts w:ascii="Times" w:hAnsi="Times" w:cs="Times"/>
                <w:bCs/>
                <w:sz w:val="20"/>
                <w:szCs w:val="20"/>
              </w:rPr>
              <w:t>.</w:t>
            </w:r>
            <w:r w:rsidR="0047748B" w:rsidRPr="00A23F4D">
              <w:rPr>
                <w:rFonts w:ascii="Times" w:hAnsi="Times" w:cs="Times"/>
                <w:sz w:val="20"/>
                <w:szCs w:val="20"/>
              </w:rPr>
              <w:t xml:space="preserve"> Tak ako to vyplýva aj z Analýzy vplyvov na podnikateľské prostredie, prevažujú pozitívne vplyvy na podnikateľské prostredie. Prijatím návrhu zákona sa z dôvodu úprav pri podpisovom zázname osoby zodpovednej za účtovný prípad v účtovnej jednotke </w:t>
            </w:r>
            <w:r w:rsidR="00C51851" w:rsidRPr="00A23F4D">
              <w:rPr>
                <w:rFonts w:ascii="Times" w:hAnsi="Times" w:cs="Times"/>
                <w:sz w:val="20"/>
                <w:szCs w:val="20"/>
              </w:rPr>
              <w:t>nebudú musieť tlačiť účtovné záznamy, pri tých účtovných prípadoch</w:t>
            </w:r>
            <w:r w:rsidR="00466CB8" w:rsidRPr="00A23F4D">
              <w:rPr>
                <w:rFonts w:ascii="Times" w:hAnsi="Times" w:cs="Times"/>
                <w:sz w:val="20"/>
                <w:szCs w:val="20"/>
              </w:rPr>
              <w:t>,</w:t>
            </w:r>
            <w:r w:rsidR="00C51851" w:rsidRPr="00A23F4D">
              <w:rPr>
                <w:rFonts w:ascii="Times" w:hAnsi="Times" w:cs="Times"/>
                <w:sz w:val="20"/>
                <w:szCs w:val="20"/>
              </w:rPr>
              <w:t xml:space="preserve"> ak sa to zabezpečí elektronickou výmenou údajov alebo vnútorným kontrolným systémom účtovných záznamov. </w:t>
            </w:r>
            <w:r w:rsidR="00466CB8" w:rsidRPr="00A23F4D">
              <w:rPr>
                <w:rFonts w:ascii="Times" w:hAnsi="Times" w:cs="Times"/>
                <w:sz w:val="20"/>
                <w:szCs w:val="20"/>
              </w:rPr>
              <w:t>Tým</w:t>
            </w:r>
            <w:r w:rsidR="00C51851" w:rsidRPr="00A23F4D">
              <w:rPr>
                <w:rFonts w:ascii="Times" w:hAnsi="Times" w:cs="Times"/>
                <w:sz w:val="20"/>
                <w:szCs w:val="20"/>
              </w:rPr>
              <w:t xml:space="preserve"> sa usporí na nákladoch za tlač, tlačiareň, papier, toner a pod. Návrh zákona urýchľuje postupný prechod účtovníctva podnikateľov do elektronickej podoby, nielen umožnením elektronickej podoby archivovania účtovnej dokumentácie</w:t>
            </w:r>
            <w:r w:rsidR="00466CB8" w:rsidRPr="00A23F4D">
              <w:rPr>
                <w:rFonts w:ascii="Times" w:hAnsi="Times" w:cs="Times"/>
                <w:sz w:val="20"/>
                <w:szCs w:val="20"/>
              </w:rPr>
              <w:t>,</w:t>
            </w:r>
            <w:r w:rsidR="00C51851" w:rsidRPr="00A23F4D">
              <w:rPr>
                <w:rFonts w:ascii="Times" w:hAnsi="Times" w:cs="Times"/>
                <w:sz w:val="20"/>
                <w:szCs w:val="20"/>
              </w:rPr>
              <w:t xml:space="preserve"> ale aj samotných procesov pri vedení účtovníctva.</w:t>
            </w:r>
            <w:r w:rsidR="00C51851">
              <w:rPr>
                <w:rFonts w:ascii="Times" w:hAnsi="Times" w:cs="Times"/>
                <w:sz w:val="20"/>
                <w:szCs w:val="20"/>
              </w:rPr>
              <w:t xml:space="preserve"> </w:t>
            </w:r>
            <w:r w:rsidR="0047748B">
              <w:rPr>
                <w:rFonts w:ascii="Times" w:hAnsi="Times" w:cs="Times"/>
                <w:sz w:val="20"/>
                <w:szCs w:val="20"/>
              </w:rPr>
              <w:t xml:space="preserve">  </w:t>
            </w:r>
          </w:p>
          <w:p w:rsidR="00A84603" w:rsidRDefault="00A84603" w:rsidP="003D0D4B">
            <w:pPr>
              <w:rPr>
                <w:rFonts w:ascii="Times" w:hAnsi="Times" w:cs="Times"/>
                <w:sz w:val="20"/>
                <w:szCs w:val="20"/>
              </w:rPr>
            </w:pPr>
          </w:p>
        </w:tc>
      </w:tr>
      <w:tr w:rsidR="008A4D70">
        <w:trPr>
          <w:divId w:val="61579292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A4D70" w:rsidRDefault="008A4D70">
            <w:pPr>
              <w:rPr>
                <w:rFonts w:ascii="Times" w:hAnsi="Times" w:cs="Times"/>
                <w:b/>
                <w:bCs/>
                <w:sz w:val="22"/>
                <w:szCs w:val="22"/>
              </w:rPr>
            </w:pPr>
            <w:r>
              <w:rPr>
                <w:rFonts w:ascii="Times" w:hAnsi="Times" w:cs="Times"/>
                <w:b/>
                <w:bCs/>
                <w:sz w:val="22"/>
                <w:szCs w:val="22"/>
              </w:rPr>
              <w:lastRenderedPageBreak/>
              <w:t>  11.  Kontakt na spracovateľa</w:t>
            </w:r>
          </w:p>
        </w:tc>
      </w:tr>
      <w:tr w:rsidR="008A4D70">
        <w:trPr>
          <w:divId w:val="61579292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A4D70" w:rsidRDefault="00A143CD">
            <w:pPr>
              <w:rPr>
                <w:rFonts w:ascii="Times" w:hAnsi="Times" w:cs="Times"/>
                <w:sz w:val="20"/>
                <w:szCs w:val="20"/>
              </w:rPr>
            </w:pPr>
            <w:r>
              <w:rPr>
                <w:rFonts w:ascii="Times" w:hAnsi="Times" w:cs="Times"/>
                <w:sz w:val="20"/>
                <w:szCs w:val="20"/>
              </w:rPr>
              <w:t>Ing. Viera Laszová, riaditeľka odboru viera.laszova@mfsr.sk</w:t>
            </w:r>
          </w:p>
          <w:p w:rsidR="00A143CD" w:rsidRDefault="00A143CD">
            <w:pPr>
              <w:rPr>
                <w:rFonts w:ascii="Times" w:hAnsi="Times" w:cs="Times"/>
                <w:sz w:val="20"/>
                <w:szCs w:val="20"/>
              </w:rPr>
            </w:pPr>
            <w:r>
              <w:rPr>
                <w:rFonts w:ascii="Times" w:hAnsi="Times" w:cs="Times"/>
                <w:sz w:val="20"/>
                <w:szCs w:val="20"/>
              </w:rPr>
              <w:t>Tel. 02/59593498</w:t>
            </w:r>
          </w:p>
        </w:tc>
      </w:tr>
      <w:tr w:rsidR="008A4D70">
        <w:trPr>
          <w:divId w:val="61579292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A4D70" w:rsidRDefault="008A4D70">
            <w:pPr>
              <w:rPr>
                <w:rFonts w:ascii="Times" w:hAnsi="Times" w:cs="Times"/>
                <w:b/>
                <w:bCs/>
                <w:sz w:val="22"/>
                <w:szCs w:val="22"/>
              </w:rPr>
            </w:pPr>
            <w:r>
              <w:rPr>
                <w:rFonts w:ascii="Times" w:hAnsi="Times" w:cs="Times"/>
                <w:b/>
                <w:bCs/>
                <w:sz w:val="22"/>
                <w:szCs w:val="22"/>
              </w:rPr>
              <w:t>  12.  Zdroje</w:t>
            </w:r>
          </w:p>
        </w:tc>
      </w:tr>
      <w:tr w:rsidR="008A4D70">
        <w:trPr>
          <w:divId w:val="61579292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A4D70" w:rsidRPr="00733BDE" w:rsidRDefault="008A4D70">
            <w:pPr>
              <w:pStyle w:val="Normlnywebov"/>
              <w:rPr>
                <w:rFonts w:ascii="Times" w:hAnsi="Times" w:cs="Times"/>
                <w:sz w:val="20"/>
                <w:szCs w:val="20"/>
              </w:rPr>
            </w:pPr>
            <w:r w:rsidRPr="00733BDE">
              <w:rPr>
                <w:rFonts w:ascii="Times" w:hAnsi="Times" w:cs="Times"/>
                <w:sz w:val="20"/>
                <w:szCs w:val="20"/>
              </w:rPr>
              <w:t>Dáta / nástroje:</w:t>
            </w:r>
          </w:p>
          <w:p w:rsidR="008A4D70" w:rsidRDefault="008A4D70" w:rsidP="00A143CD">
            <w:pPr>
              <w:numPr>
                <w:ilvl w:val="0"/>
                <w:numId w:val="1"/>
              </w:numPr>
              <w:spacing w:before="100" w:beforeAutospacing="1" w:after="100" w:afterAutospacing="1"/>
              <w:rPr>
                <w:rFonts w:ascii="Times" w:hAnsi="Times" w:cs="Times"/>
                <w:sz w:val="20"/>
                <w:szCs w:val="20"/>
              </w:rPr>
            </w:pPr>
            <w:r>
              <w:rPr>
                <w:rFonts w:ascii="Times" w:hAnsi="Times" w:cs="Times"/>
                <w:sz w:val="20"/>
                <w:szCs w:val="20"/>
              </w:rPr>
              <w:t xml:space="preserve">Údaje </w:t>
            </w:r>
            <w:r w:rsidR="00A143CD">
              <w:rPr>
                <w:rFonts w:ascii="Times" w:hAnsi="Times" w:cs="Times"/>
                <w:sz w:val="20"/>
                <w:szCs w:val="20"/>
              </w:rPr>
              <w:t>z registra účtovných závierok</w:t>
            </w:r>
          </w:p>
          <w:p w:rsidR="008A4D70" w:rsidRDefault="008A4D70" w:rsidP="00A61303">
            <w:pPr>
              <w:numPr>
                <w:ilvl w:val="0"/>
                <w:numId w:val="1"/>
              </w:numPr>
              <w:spacing w:before="100" w:beforeAutospacing="1" w:after="100" w:afterAutospacing="1"/>
              <w:rPr>
                <w:rFonts w:ascii="Times" w:hAnsi="Times" w:cs="Times"/>
                <w:sz w:val="20"/>
                <w:szCs w:val="20"/>
              </w:rPr>
            </w:pPr>
            <w:r>
              <w:rPr>
                <w:rFonts w:ascii="Times" w:hAnsi="Times" w:cs="Times"/>
                <w:sz w:val="20"/>
                <w:szCs w:val="20"/>
              </w:rPr>
              <w:t>Kalkulačka nákladov regulácie</w:t>
            </w:r>
          </w:p>
        </w:tc>
      </w:tr>
      <w:tr w:rsidR="008A4D70">
        <w:trPr>
          <w:divId w:val="61579292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8A4D70" w:rsidRDefault="008A4D70">
            <w:pPr>
              <w:rPr>
                <w:rFonts w:ascii="Times" w:hAnsi="Times" w:cs="Times"/>
                <w:b/>
                <w:bCs/>
                <w:sz w:val="22"/>
                <w:szCs w:val="22"/>
              </w:rPr>
            </w:pPr>
            <w:r>
              <w:rPr>
                <w:rFonts w:ascii="Times" w:hAnsi="Times" w:cs="Times"/>
                <w:b/>
                <w:bCs/>
                <w:sz w:val="22"/>
                <w:szCs w:val="22"/>
              </w:rPr>
              <w:t>  13.  Stanovisko Komisie pre posudzovanie vybraných vplyvov z PPK</w:t>
            </w:r>
          </w:p>
        </w:tc>
      </w:tr>
      <w:tr w:rsidR="008A4D70" w:rsidTr="00A61303">
        <w:trPr>
          <w:divId w:val="615792920"/>
          <w:trHeight w:val="831"/>
          <w:jc w:val="center"/>
        </w:trPr>
        <w:tc>
          <w:tcPr>
            <w:tcW w:w="250" w:type="pct"/>
            <w:tcBorders>
              <w:top w:val="outset" w:sz="6" w:space="0" w:color="000000"/>
              <w:left w:val="outset" w:sz="6" w:space="0" w:color="000000"/>
              <w:bottom w:val="outset" w:sz="6" w:space="0" w:color="000000"/>
              <w:right w:val="outset" w:sz="6" w:space="0" w:color="000000"/>
            </w:tcBorders>
            <w:hideMark/>
          </w:tcPr>
          <w:p w:rsidR="00A61303" w:rsidRPr="00A61303" w:rsidRDefault="00A61303" w:rsidP="00A61303">
            <w:pPr>
              <w:pStyle w:val="Normlnywebov"/>
              <w:spacing w:before="0" w:beforeAutospacing="0" w:after="120" w:afterAutospacing="0"/>
              <w:ind w:left="136"/>
              <w:jc w:val="both"/>
              <w:rPr>
                <w:rFonts w:ascii="Times" w:hAnsi="Times" w:cs="Times"/>
                <w:b/>
                <w:sz w:val="20"/>
                <w:szCs w:val="20"/>
              </w:rPr>
            </w:pPr>
            <w:r w:rsidRPr="00A61303">
              <w:rPr>
                <w:rFonts w:ascii="Times" w:hAnsi="Times" w:cs="Times"/>
                <w:b/>
                <w:sz w:val="20"/>
                <w:szCs w:val="20"/>
              </w:rPr>
              <w:t xml:space="preserve">STANOVISKO KOMISIE </w:t>
            </w:r>
          </w:p>
          <w:p w:rsidR="00A61303" w:rsidRPr="00A61303" w:rsidRDefault="00A61303" w:rsidP="00A61303">
            <w:pPr>
              <w:pStyle w:val="Normlnywebov"/>
              <w:spacing w:before="0" w:beforeAutospacing="0" w:after="120" w:afterAutospacing="0"/>
              <w:ind w:left="136"/>
              <w:jc w:val="both"/>
              <w:rPr>
                <w:rFonts w:ascii="Times" w:hAnsi="Times" w:cs="Times"/>
                <w:sz w:val="20"/>
                <w:szCs w:val="20"/>
              </w:rPr>
            </w:pPr>
            <w:r w:rsidRPr="00A61303">
              <w:rPr>
                <w:rFonts w:ascii="Times" w:hAnsi="Times" w:cs="Times"/>
                <w:sz w:val="20"/>
                <w:szCs w:val="20"/>
              </w:rPr>
              <w:t>(PREDBEŽNÉ PRIPOMIENKOVÉ KONANIE)</w:t>
            </w:r>
          </w:p>
          <w:p w:rsidR="00A61303" w:rsidRPr="00A61303" w:rsidRDefault="00A61303" w:rsidP="00A61303">
            <w:pPr>
              <w:pStyle w:val="Normlnywebov"/>
              <w:spacing w:before="0" w:beforeAutospacing="0" w:after="120" w:afterAutospacing="0"/>
              <w:ind w:left="136"/>
              <w:jc w:val="both"/>
              <w:rPr>
                <w:rFonts w:ascii="Times" w:hAnsi="Times" w:cs="Times"/>
                <w:sz w:val="20"/>
                <w:szCs w:val="20"/>
              </w:rPr>
            </w:pPr>
            <w:r w:rsidRPr="00A61303">
              <w:rPr>
                <w:rFonts w:ascii="Times" w:hAnsi="Times" w:cs="Times"/>
                <w:sz w:val="20"/>
                <w:szCs w:val="20"/>
              </w:rPr>
              <w:t>K MATERIÁLU</w:t>
            </w:r>
          </w:p>
          <w:p w:rsidR="00A61303" w:rsidRPr="00A61303" w:rsidRDefault="00A61303" w:rsidP="00A61303">
            <w:pPr>
              <w:pStyle w:val="Normlnywebov"/>
              <w:spacing w:before="0" w:beforeAutospacing="0" w:after="120" w:afterAutospacing="0"/>
              <w:ind w:left="136"/>
              <w:jc w:val="both"/>
              <w:rPr>
                <w:rFonts w:ascii="Times" w:hAnsi="Times" w:cs="Times"/>
                <w:b/>
                <w:sz w:val="20"/>
                <w:szCs w:val="20"/>
              </w:rPr>
            </w:pPr>
            <w:r w:rsidRPr="00A61303">
              <w:rPr>
                <w:rFonts w:ascii="Times" w:hAnsi="Times" w:cs="Times"/>
                <w:b/>
                <w:sz w:val="20"/>
                <w:szCs w:val="20"/>
              </w:rPr>
              <w:t>NÁVRH ZÁKONA, KTORÝM SA MENÍ A DOPĹŇA ZÁKON Č. 431/2002 Z.Z. O ÚČTOVNÍCTVE V ZNENÍ NESKORŠÍCH PREDPISOV</w:t>
            </w:r>
          </w:p>
          <w:p w:rsidR="00A61303" w:rsidRPr="00A61303" w:rsidRDefault="00A61303" w:rsidP="00A61303">
            <w:pPr>
              <w:pStyle w:val="Normlnywebov"/>
              <w:spacing w:before="0" w:beforeAutospacing="0" w:after="120" w:afterAutospacing="0"/>
              <w:ind w:left="136"/>
              <w:jc w:val="both"/>
              <w:rPr>
                <w:rFonts w:ascii="Times" w:hAnsi="Times" w:cs="Times"/>
                <w:sz w:val="20"/>
                <w:szCs w:val="20"/>
              </w:rPr>
            </w:pPr>
            <w:r w:rsidRPr="00A61303">
              <w:rPr>
                <w:rFonts w:ascii="Times" w:hAnsi="Times" w:cs="Times"/>
                <w:b/>
                <w:sz w:val="20"/>
                <w:szCs w:val="20"/>
              </w:rPr>
              <w:t>I. Úvod:</w:t>
            </w:r>
            <w:r w:rsidRPr="00A61303">
              <w:rPr>
                <w:rFonts w:ascii="Times" w:hAnsi="Times" w:cs="Times"/>
                <w:sz w:val="20"/>
                <w:szCs w:val="20"/>
              </w:rPr>
              <w:t xml:space="preserve"> Ministerstvo financií SR predložilo dňa 8. apríla 2021 Stálej pracovnej komisii na posudzovanie vybraných vplyvov (ďalej len „Komisia“) na predbežné pripomienkové konanie materiál: „Návrh zákona, ktorým sa mení a dopĺňa zákon č. 431/2012 Z.</w:t>
            </w:r>
            <w:r>
              <w:rPr>
                <w:rFonts w:ascii="Times" w:hAnsi="Times" w:cs="Times"/>
                <w:sz w:val="20"/>
                <w:szCs w:val="20"/>
              </w:rPr>
              <w:t xml:space="preserve"> </w:t>
            </w:r>
            <w:r w:rsidRPr="00A61303">
              <w:rPr>
                <w:rFonts w:ascii="Times" w:hAnsi="Times" w:cs="Times"/>
                <w:sz w:val="20"/>
                <w:szCs w:val="20"/>
              </w:rPr>
              <w:t>z. o účtovníctve v znení neskorších predpisov“. Materiál predpokladá pozitívno-negatívne vplyvy na rozpočet verejnej správy, ktoré sú rozpočtovo zabezpečené, pozitívno-negatívne vplyvy na podnikateľské prostredie, vrátane pozitívnych vplyvov na malé a stredné podniky, pozitívne vplyvy na životné prostredie a pozitívne vplyvy na informatizáciu.</w:t>
            </w:r>
          </w:p>
          <w:p w:rsidR="00A61303" w:rsidRPr="00A61303" w:rsidRDefault="00A61303" w:rsidP="00A61303">
            <w:pPr>
              <w:pStyle w:val="Normlnywebov"/>
              <w:spacing w:before="0" w:beforeAutospacing="0" w:after="120" w:afterAutospacing="0"/>
              <w:ind w:left="136"/>
              <w:jc w:val="both"/>
              <w:rPr>
                <w:rFonts w:ascii="Times" w:hAnsi="Times" w:cs="Times"/>
                <w:sz w:val="20"/>
                <w:szCs w:val="20"/>
              </w:rPr>
            </w:pPr>
            <w:r w:rsidRPr="00A61303">
              <w:rPr>
                <w:rFonts w:ascii="Times" w:hAnsi="Times" w:cs="Times"/>
                <w:b/>
                <w:sz w:val="20"/>
                <w:szCs w:val="20"/>
              </w:rPr>
              <w:t>II. Pripomienky a návrhy zmien:</w:t>
            </w:r>
            <w:r w:rsidRPr="00A61303">
              <w:rPr>
                <w:rFonts w:ascii="Times" w:hAnsi="Times" w:cs="Times"/>
                <w:sz w:val="20"/>
                <w:szCs w:val="20"/>
              </w:rPr>
              <w:t xml:space="preserve"> Komisia uplatňuje k materiálu tieto pripomienky a odporúčania:</w:t>
            </w:r>
          </w:p>
          <w:p w:rsidR="00A61303" w:rsidRPr="00A61303" w:rsidRDefault="00A61303" w:rsidP="00A61303">
            <w:pPr>
              <w:pStyle w:val="Normlnywebov"/>
              <w:spacing w:before="0" w:beforeAutospacing="0" w:after="120" w:afterAutospacing="0"/>
              <w:ind w:left="136"/>
              <w:jc w:val="both"/>
              <w:rPr>
                <w:rFonts w:ascii="Times" w:hAnsi="Times" w:cs="Times"/>
                <w:b/>
                <w:sz w:val="20"/>
                <w:szCs w:val="20"/>
              </w:rPr>
            </w:pPr>
            <w:r w:rsidRPr="00A61303">
              <w:rPr>
                <w:rFonts w:ascii="Times" w:hAnsi="Times" w:cs="Times"/>
                <w:b/>
                <w:sz w:val="20"/>
                <w:szCs w:val="20"/>
              </w:rPr>
              <w:t>K doložke vybraných vplyvov</w:t>
            </w:r>
          </w:p>
          <w:p w:rsidR="00A61303" w:rsidRPr="00A61303" w:rsidRDefault="00A61303" w:rsidP="00A61303">
            <w:pPr>
              <w:pStyle w:val="Normlnywebov"/>
              <w:spacing w:before="0" w:beforeAutospacing="0" w:after="120" w:afterAutospacing="0"/>
              <w:ind w:left="136"/>
              <w:jc w:val="both"/>
              <w:rPr>
                <w:rFonts w:ascii="Times" w:hAnsi="Times" w:cs="Times"/>
                <w:sz w:val="20"/>
                <w:szCs w:val="20"/>
              </w:rPr>
            </w:pPr>
            <w:r w:rsidRPr="00A61303">
              <w:rPr>
                <w:rFonts w:ascii="Times" w:hAnsi="Times" w:cs="Times"/>
                <w:sz w:val="20"/>
                <w:szCs w:val="20"/>
              </w:rPr>
              <w:t>V bode 10 .Poznámky odporúča Komisia predkladateľovi aby uviedol, že z Analýzy vplyvov na podnikateľské prostredie vyplýva, že prevažujú pozitívne vplyvy.</w:t>
            </w:r>
          </w:p>
          <w:p w:rsidR="00A61303" w:rsidRPr="00A61303" w:rsidRDefault="00A61303" w:rsidP="00A61303">
            <w:pPr>
              <w:pStyle w:val="Normlnywebov"/>
              <w:spacing w:before="0" w:beforeAutospacing="0" w:after="120" w:afterAutospacing="0"/>
              <w:ind w:left="136"/>
              <w:jc w:val="both"/>
              <w:rPr>
                <w:rFonts w:ascii="Times" w:hAnsi="Times" w:cs="Times"/>
                <w:b/>
                <w:sz w:val="20"/>
                <w:szCs w:val="20"/>
              </w:rPr>
            </w:pPr>
            <w:r w:rsidRPr="00A61303">
              <w:rPr>
                <w:rFonts w:ascii="Times" w:hAnsi="Times" w:cs="Times"/>
                <w:b/>
                <w:sz w:val="20"/>
                <w:szCs w:val="20"/>
              </w:rPr>
              <w:t>K vplyvom na podnikateľské prostredie</w:t>
            </w:r>
          </w:p>
          <w:p w:rsidR="00A61303" w:rsidRPr="00A61303" w:rsidRDefault="00A61303" w:rsidP="00A61303">
            <w:pPr>
              <w:pStyle w:val="Normlnywebov"/>
              <w:spacing w:before="0" w:beforeAutospacing="0" w:after="120" w:afterAutospacing="0"/>
              <w:ind w:left="136"/>
              <w:jc w:val="both"/>
              <w:rPr>
                <w:rFonts w:ascii="Times" w:hAnsi="Times" w:cs="Times"/>
                <w:sz w:val="20"/>
                <w:szCs w:val="20"/>
              </w:rPr>
            </w:pPr>
            <w:r w:rsidRPr="00A61303">
              <w:rPr>
                <w:rFonts w:ascii="Times" w:hAnsi="Times" w:cs="Times"/>
                <w:sz w:val="20"/>
                <w:szCs w:val="20"/>
              </w:rPr>
              <w:t>Komisia odporúča predkladateľovi v analýze vplyvov na podnikateľské prostredie v Súhrnnej tabuľke nákladov regulácie doplniť pri úspore nákladov  znamienko (-) a doplniť jeden riadok celkové náklady regulácie, kde sa uvedie rozdiel nákladov a úspor nákladov regulácie, ktorý by mal mať znamienko (-).</w:t>
            </w:r>
          </w:p>
          <w:p w:rsidR="00A61303" w:rsidRPr="00A61303" w:rsidRDefault="00A61303" w:rsidP="00A61303">
            <w:pPr>
              <w:pStyle w:val="Normlnywebov"/>
              <w:spacing w:before="0" w:beforeAutospacing="0" w:after="120" w:afterAutospacing="0"/>
              <w:ind w:left="136"/>
              <w:jc w:val="both"/>
              <w:rPr>
                <w:rFonts w:ascii="Times" w:hAnsi="Times" w:cs="Times"/>
                <w:sz w:val="20"/>
                <w:szCs w:val="20"/>
              </w:rPr>
            </w:pPr>
            <w:r w:rsidRPr="00A61303">
              <w:rPr>
                <w:rFonts w:ascii="Times" w:hAnsi="Times" w:cs="Times"/>
                <w:b/>
                <w:sz w:val="20"/>
                <w:szCs w:val="20"/>
              </w:rPr>
              <w:t>III. Záver:</w:t>
            </w:r>
            <w:r w:rsidRPr="00A61303">
              <w:rPr>
                <w:rFonts w:ascii="Times" w:hAnsi="Times" w:cs="Times"/>
                <w:sz w:val="20"/>
                <w:szCs w:val="20"/>
              </w:rPr>
              <w:t xml:space="preserve"> Stála pracovná komisia na posudzovanie vybraných vplyvov vyjadruje </w:t>
            </w:r>
          </w:p>
          <w:p w:rsidR="00A61303" w:rsidRPr="00A61303" w:rsidRDefault="00A61303" w:rsidP="00A61303">
            <w:pPr>
              <w:pStyle w:val="Normlnywebov"/>
              <w:spacing w:before="0" w:beforeAutospacing="0" w:after="120" w:afterAutospacing="0"/>
              <w:ind w:left="136"/>
              <w:jc w:val="both"/>
              <w:rPr>
                <w:rFonts w:ascii="Times" w:hAnsi="Times" w:cs="Times"/>
                <w:b/>
                <w:sz w:val="20"/>
                <w:szCs w:val="20"/>
              </w:rPr>
            </w:pPr>
            <w:r w:rsidRPr="00A61303">
              <w:rPr>
                <w:rFonts w:ascii="Times" w:hAnsi="Times" w:cs="Times"/>
                <w:b/>
                <w:sz w:val="20"/>
                <w:szCs w:val="20"/>
              </w:rPr>
              <w:t>súhlasné stanovisko s návrhom na dopracovanie</w:t>
            </w:r>
          </w:p>
          <w:p w:rsidR="00A61303" w:rsidRPr="00A61303" w:rsidRDefault="00A61303" w:rsidP="00A61303">
            <w:pPr>
              <w:pStyle w:val="Normlnywebov"/>
              <w:spacing w:before="0" w:beforeAutospacing="0"/>
              <w:ind w:left="136"/>
              <w:jc w:val="both"/>
              <w:rPr>
                <w:rFonts w:ascii="Times" w:hAnsi="Times" w:cs="Times"/>
                <w:sz w:val="20"/>
                <w:szCs w:val="20"/>
              </w:rPr>
            </w:pPr>
            <w:r w:rsidRPr="00A61303">
              <w:rPr>
                <w:rFonts w:ascii="Times" w:hAnsi="Times" w:cs="Times"/>
                <w:sz w:val="20"/>
                <w:szCs w:val="20"/>
              </w:rPr>
              <w:t>s materiálom predloženým na predbežné pripomienkové konanie s odporúčaním na jeho dopracovanie podľa pripomienok v bode II.</w:t>
            </w:r>
          </w:p>
          <w:p w:rsidR="00A61303" w:rsidRDefault="00A61303" w:rsidP="00A61303">
            <w:pPr>
              <w:pStyle w:val="Normlnywebov"/>
              <w:ind w:left="136"/>
              <w:jc w:val="both"/>
              <w:rPr>
                <w:rFonts w:ascii="Times" w:hAnsi="Times" w:cs="Times"/>
                <w:sz w:val="20"/>
                <w:szCs w:val="20"/>
              </w:rPr>
            </w:pPr>
            <w:r w:rsidRPr="00A61303">
              <w:rPr>
                <w:rFonts w:ascii="Times" w:hAnsi="Times" w:cs="Times"/>
                <w:b/>
                <w:sz w:val="20"/>
                <w:szCs w:val="20"/>
              </w:rPr>
              <w:lastRenderedPageBreak/>
              <w:t>IV. Poznámka:</w:t>
            </w:r>
            <w:r w:rsidRPr="00A61303">
              <w:rPr>
                <w:rFonts w:ascii="Times" w:hAnsi="Times" w:cs="Times"/>
                <w:sz w:val="20"/>
                <w:szCs w:val="20"/>
              </w:rPr>
              <w:t xml:space="preserve"> Predkladateľ zapracuje pripomienky a odporúčania na úpravu uvedené v bode II a uvedie stanovisko Komisie do doložky vybraných vplyvov spolu s vyhodnotením pripomienok.</w:t>
            </w:r>
          </w:p>
          <w:p w:rsidR="007E5D73" w:rsidRPr="00733BDE" w:rsidRDefault="007E5D73" w:rsidP="00A61303">
            <w:pPr>
              <w:pStyle w:val="Normlnywebov"/>
              <w:ind w:left="136"/>
              <w:jc w:val="both"/>
              <w:rPr>
                <w:rFonts w:ascii="Times" w:hAnsi="Times" w:cs="Times"/>
                <w:sz w:val="20"/>
                <w:szCs w:val="20"/>
              </w:rPr>
            </w:pPr>
            <w:r>
              <w:rPr>
                <w:rFonts w:ascii="Times" w:hAnsi="Times" w:cs="Times"/>
                <w:sz w:val="20"/>
                <w:szCs w:val="20"/>
              </w:rPr>
              <w:t>Pripomienky Komisie boli zapracované do doložky vybraných vplyvov.</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33E" w:rsidRDefault="00C7133E">
      <w:r>
        <w:separator/>
      </w:r>
    </w:p>
  </w:endnote>
  <w:endnote w:type="continuationSeparator" w:id="0">
    <w:p w:rsidR="00C7133E" w:rsidRDefault="00C7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33E" w:rsidRDefault="00C7133E">
      <w:r>
        <w:separator/>
      </w:r>
    </w:p>
  </w:footnote>
  <w:footnote w:type="continuationSeparator" w:id="0">
    <w:p w:rsidR="00C7133E" w:rsidRDefault="00C713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152DB"/>
    <w:multiLevelType w:val="multilevel"/>
    <w:tmpl w:val="AFE4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6F72EB"/>
    <w:multiLevelType w:val="multilevel"/>
    <w:tmpl w:val="F250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16C19"/>
    <w:rsid w:val="0001726A"/>
    <w:rsid w:val="00021860"/>
    <w:rsid w:val="00031343"/>
    <w:rsid w:val="00032327"/>
    <w:rsid w:val="00036B8A"/>
    <w:rsid w:val="00037C3F"/>
    <w:rsid w:val="00041DE9"/>
    <w:rsid w:val="00042608"/>
    <w:rsid w:val="000457DA"/>
    <w:rsid w:val="00052109"/>
    <w:rsid w:val="0005425E"/>
    <w:rsid w:val="00062B7D"/>
    <w:rsid w:val="00063880"/>
    <w:rsid w:val="00065A30"/>
    <w:rsid w:val="000665C2"/>
    <w:rsid w:val="00071BF8"/>
    <w:rsid w:val="0007385D"/>
    <w:rsid w:val="00076A3E"/>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0F75"/>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0442"/>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14B1"/>
    <w:rsid w:val="00162927"/>
    <w:rsid w:val="00163200"/>
    <w:rsid w:val="001649CD"/>
    <w:rsid w:val="00167EB4"/>
    <w:rsid w:val="00170361"/>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C58EE"/>
    <w:rsid w:val="001D0486"/>
    <w:rsid w:val="001D16F9"/>
    <w:rsid w:val="001D1DD8"/>
    <w:rsid w:val="001D1F9F"/>
    <w:rsid w:val="001D2927"/>
    <w:rsid w:val="001D376D"/>
    <w:rsid w:val="001D4C67"/>
    <w:rsid w:val="001D69B1"/>
    <w:rsid w:val="001D6BD1"/>
    <w:rsid w:val="001E1E7F"/>
    <w:rsid w:val="001E2B22"/>
    <w:rsid w:val="001E4F40"/>
    <w:rsid w:val="001E4FA1"/>
    <w:rsid w:val="001E5D46"/>
    <w:rsid w:val="001F0212"/>
    <w:rsid w:val="001F0C1D"/>
    <w:rsid w:val="001F1847"/>
    <w:rsid w:val="001F2AE3"/>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561A"/>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3B42"/>
    <w:rsid w:val="002C55F1"/>
    <w:rsid w:val="002C69A7"/>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2443"/>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873DE"/>
    <w:rsid w:val="003910C9"/>
    <w:rsid w:val="003915C2"/>
    <w:rsid w:val="00392B61"/>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0D4B"/>
    <w:rsid w:val="003D31AD"/>
    <w:rsid w:val="003D4CB7"/>
    <w:rsid w:val="003D4FA2"/>
    <w:rsid w:val="003D605F"/>
    <w:rsid w:val="003D70CA"/>
    <w:rsid w:val="003D78B1"/>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0C88"/>
    <w:rsid w:val="00432A7E"/>
    <w:rsid w:val="00433C3C"/>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6CB8"/>
    <w:rsid w:val="0046753D"/>
    <w:rsid w:val="00472137"/>
    <w:rsid w:val="00473CB5"/>
    <w:rsid w:val="00473F71"/>
    <w:rsid w:val="0047748B"/>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852"/>
    <w:rsid w:val="004C0DDE"/>
    <w:rsid w:val="004C303D"/>
    <w:rsid w:val="004C37A3"/>
    <w:rsid w:val="004C453D"/>
    <w:rsid w:val="004C789B"/>
    <w:rsid w:val="004D1916"/>
    <w:rsid w:val="004D5A7E"/>
    <w:rsid w:val="004E05FA"/>
    <w:rsid w:val="004E5D3C"/>
    <w:rsid w:val="004F7808"/>
    <w:rsid w:val="005000B4"/>
    <w:rsid w:val="00500C00"/>
    <w:rsid w:val="00501139"/>
    <w:rsid w:val="005061D4"/>
    <w:rsid w:val="0050640D"/>
    <w:rsid w:val="00506849"/>
    <w:rsid w:val="00507D3B"/>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37BCD"/>
    <w:rsid w:val="00540576"/>
    <w:rsid w:val="005414EA"/>
    <w:rsid w:val="00543B8E"/>
    <w:rsid w:val="00544D8A"/>
    <w:rsid w:val="00546163"/>
    <w:rsid w:val="00550D16"/>
    <w:rsid w:val="005528FA"/>
    <w:rsid w:val="005572DE"/>
    <w:rsid w:val="0055756C"/>
    <w:rsid w:val="0055799B"/>
    <w:rsid w:val="00560A9D"/>
    <w:rsid w:val="00561ABD"/>
    <w:rsid w:val="00563743"/>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0234"/>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537F"/>
    <w:rsid w:val="005F664A"/>
    <w:rsid w:val="006031C2"/>
    <w:rsid w:val="00605BA4"/>
    <w:rsid w:val="00605C59"/>
    <w:rsid w:val="00617075"/>
    <w:rsid w:val="006220BB"/>
    <w:rsid w:val="006228E8"/>
    <w:rsid w:val="00623418"/>
    <w:rsid w:val="00623F45"/>
    <w:rsid w:val="00625F21"/>
    <w:rsid w:val="00626827"/>
    <w:rsid w:val="00626E9A"/>
    <w:rsid w:val="00627B86"/>
    <w:rsid w:val="006314A5"/>
    <w:rsid w:val="006330CB"/>
    <w:rsid w:val="006346F5"/>
    <w:rsid w:val="006357A0"/>
    <w:rsid w:val="006411E7"/>
    <w:rsid w:val="00644B1D"/>
    <w:rsid w:val="006507F3"/>
    <w:rsid w:val="006512E3"/>
    <w:rsid w:val="006516F7"/>
    <w:rsid w:val="00653844"/>
    <w:rsid w:val="00656031"/>
    <w:rsid w:val="00664475"/>
    <w:rsid w:val="00664B75"/>
    <w:rsid w:val="00665BFA"/>
    <w:rsid w:val="00667256"/>
    <w:rsid w:val="00672384"/>
    <w:rsid w:val="00675DAD"/>
    <w:rsid w:val="00680B4D"/>
    <w:rsid w:val="00685D81"/>
    <w:rsid w:val="006865CC"/>
    <w:rsid w:val="0069157F"/>
    <w:rsid w:val="00691AFB"/>
    <w:rsid w:val="006931EC"/>
    <w:rsid w:val="006964CA"/>
    <w:rsid w:val="006A1ECF"/>
    <w:rsid w:val="006A2626"/>
    <w:rsid w:val="006A5861"/>
    <w:rsid w:val="006B073B"/>
    <w:rsid w:val="006B21BE"/>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E646F"/>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09"/>
    <w:rsid w:val="007276A8"/>
    <w:rsid w:val="00730143"/>
    <w:rsid w:val="00732026"/>
    <w:rsid w:val="00737F54"/>
    <w:rsid w:val="00741DC1"/>
    <w:rsid w:val="0075242C"/>
    <w:rsid w:val="007541B7"/>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4DCC"/>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E5D73"/>
    <w:rsid w:val="007F5D4D"/>
    <w:rsid w:val="007F6BA3"/>
    <w:rsid w:val="007F6EBD"/>
    <w:rsid w:val="007F6FB5"/>
    <w:rsid w:val="008015A6"/>
    <w:rsid w:val="00801FAB"/>
    <w:rsid w:val="0080350D"/>
    <w:rsid w:val="00804266"/>
    <w:rsid w:val="0080605E"/>
    <w:rsid w:val="0080656D"/>
    <w:rsid w:val="00806983"/>
    <w:rsid w:val="0081099A"/>
    <w:rsid w:val="00812C6D"/>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241"/>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4D70"/>
    <w:rsid w:val="008A6049"/>
    <w:rsid w:val="008A604E"/>
    <w:rsid w:val="008B1C37"/>
    <w:rsid w:val="008B4638"/>
    <w:rsid w:val="008C0D63"/>
    <w:rsid w:val="008C211C"/>
    <w:rsid w:val="008C3671"/>
    <w:rsid w:val="008C56B5"/>
    <w:rsid w:val="008C59DB"/>
    <w:rsid w:val="008C671F"/>
    <w:rsid w:val="008D3640"/>
    <w:rsid w:val="008D3C5D"/>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BC3"/>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164A"/>
    <w:rsid w:val="00952ACD"/>
    <w:rsid w:val="00961731"/>
    <w:rsid w:val="0096184D"/>
    <w:rsid w:val="009654C6"/>
    <w:rsid w:val="00965970"/>
    <w:rsid w:val="0096653D"/>
    <w:rsid w:val="009668BE"/>
    <w:rsid w:val="00970054"/>
    <w:rsid w:val="00973374"/>
    <w:rsid w:val="00984DA0"/>
    <w:rsid w:val="00986E1C"/>
    <w:rsid w:val="0099012E"/>
    <w:rsid w:val="00990F4E"/>
    <w:rsid w:val="0099179B"/>
    <w:rsid w:val="009940EE"/>
    <w:rsid w:val="00994EB9"/>
    <w:rsid w:val="00994EDA"/>
    <w:rsid w:val="00995F62"/>
    <w:rsid w:val="00996751"/>
    <w:rsid w:val="00997A4F"/>
    <w:rsid w:val="00997DEF"/>
    <w:rsid w:val="009A1B17"/>
    <w:rsid w:val="009A5116"/>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3CD"/>
    <w:rsid w:val="00A14BBE"/>
    <w:rsid w:val="00A15E45"/>
    <w:rsid w:val="00A23F4D"/>
    <w:rsid w:val="00A24E99"/>
    <w:rsid w:val="00A259AB"/>
    <w:rsid w:val="00A25E3A"/>
    <w:rsid w:val="00A300E9"/>
    <w:rsid w:val="00A321C7"/>
    <w:rsid w:val="00A32A59"/>
    <w:rsid w:val="00A410B8"/>
    <w:rsid w:val="00A42EB7"/>
    <w:rsid w:val="00A4397D"/>
    <w:rsid w:val="00A43B44"/>
    <w:rsid w:val="00A43C14"/>
    <w:rsid w:val="00A4575A"/>
    <w:rsid w:val="00A47FC6"/>
    <w:rsid w:val="00A5149F"/>
    <w:rsid w:val="00A52335"/>
    <w:rsid w:val="00A5243B"/>
    <w:rsid w:val="00A53EA2"/>
    <w:rsid w:val="00A61303"/>
    <w:rsid w:val="00A650CA"/>
    <w:rsid w:val="00A6621B"/>
    <w:rsid w:val="00A70D06"/>
    <w:rsid w:val="00A71048"/>
    <w:rsid w:val="00A71AD6"/>
    <w:rsid w:val="00A71FE6"/>
    <w:rsid w:val="00A72A8B"/>
    <w:rsid w:val="00A76DEF"/>
    <w:rsid w:val="00A77DE1"/>
    <w:rsid w:val="00A77F39"/>
    <w:rsid w:val="00A77FD6"/>
    <w:rsid w:val="00A81D9D"/>
    <w:rsid w:val="00A83019"/>
    <w:rsid w:val="00A84603"/>
    <w:rsid w:val="00A86688"/>
    <w:rsid w:val="00A92694"/>
    <w:rsid w:val="00A9305E"/>
    <w:rsid w:val="00A93B39"/>
    <w:rsid w:val="00A93CEC"/>
    <w:rsid w:val="00A93DF0"/>
    <w:rsid w:val="00A94257"/>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1A2"/>
    <w:rsid w:val="00AB787B"/>
    <w:rsid w:val="00AC0B91"/>
    <w:rsid w:val="00AC1D35"/>
    <w:rsid w:val="00AC323E"/>
    <w:rsid w:val="00AC40E0"/>
    <w:rsid w:val="00AC5D0D"/>
    <w:rsid w:val="00AC705D"/>
    <w:rsid w:val="00AC7672"/>
    <w:rsid w:val="00AD03EB"/>
    <w:rsid w:val="00AD1059"/>
    <w:rsid w:val="00AD2636"/>
    <w:rsid w:val="00AD2D31"/>
    <w:rsid w:val="00AD5977"/>
    <w:rsid w:val="00AD6A1C"/>
    <w:rsid w:val="00AD7255"/>
    <w:rsid w:val="00AE0EBD"/>
    <w:rsid w:val="00AE276C"/>
    <w:rsid w:val="00AE6EA9"/>
    <w:rsid w:val="00AF11D8"/>
    <w:rsid w:val="00AF283B"/>
    <w:rsid w:val="00AF2BF8"/>
    <w:rsid w:val="00AF4E37"/>
    <w:rsid w:val="00AF5784"/>
    <w:rsid w:val="00AF7427"/>
    <w:rsid w:val="00AF7728"/>
    <w:rsid w:val="00B02E5A"/>
    <w:rsid w:val="00B04B7F"/>
    <w:rsid w:val="00B077DE"/>
    <w:rsid w:val="00B101F0"/>
    <w:rsid w:val="00B1052E"/>
    <w:rsid w:val="00B1100D"/>
    <w:rsid w:val="00B12DFA"/>
    <w:rsid w:val="00B13C04"/>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358B5"/>
    <w:rsid w:val="00B40AC5"/>
    <w:rsid w:val="00B46137"/>
    <w:rsid w:val="00B501B8"/>
    <w:rsid w:val="00B514FA"/>
    <w:rsid w:val="00B5266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A418E"/>
    <w:rsid w:val="00BB024E"/>
    <w:rsid w:val="00BB1663"/>
    <w:rsid w:val="00BB2E4A"/>
    <w:rsid w:val="00BB4F3F"/>
    <w:rsid w:val="00BC073F"/>
    <w:rsid w:val="00BC681F"/>
    <w:rsid w:val="00BC6888"/>
    <w:rsid w:val="00BC6B75"/>
    <w:rsid w:val="00BD26F4"/>
    <w:rsid w:val="00BD3657"/>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38F0"/>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1851"/>
    <w:rsid w:val="00C51E26"/>
    <w:rsid w:val="00C557B3"/>
    <w:rsid w:val="00C55AC4"/>
    <w:rsid w:val="00C565A0"/>
    <w:rsid w:val="00C579E9"/>
    <w:rsid w:val="00C618B2"/>
    <w:rsid w:val="00C62E34"/>
    <w:rsid w:val="00C63B2D"/>
    <w:rsid w:val="00C64354"/>
    <w:rsid w:val="00C7133E"/>
    <w:rsid w:val="00C71476"/>
    <w:rsid w:val="00C72B0B"/>
    <w:rsid w:val="00C75C67"/>
    <w:rsid w:val="00C75DD0"/>
    <w:rsid w:val="00C83584"/>
    <w:rsid w:val="00C86FFC"/>
    <w:rsid w:val="00C97286"/>
    <w:rsid w:val="00C974D3"/>
    <w:rsid w:val="00C97AF8"/>
    <w:rsid w:val="00CA2786"/>
    <w:rsid w:val="00CA3632"/>
    <w:rsid w:val="00CA3DC2"/>
    <w:rsid w:val="00CA5630"/>
    <w:rsid w:val="00CB11E1"/>
    <w:rsid w:val="00CB1AD4"/>
    <w:rsid w:val="00CB1ECB"/>
    <w:rsid w:val="00CB25DF"/>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33EC"/>
    <w:rsid w:val="00D36E65"/>
    <w:rsid w:val="00D37209"/>
    <w:rsid w:val="00D40AE4"/>
    <w:rsid w:val="00D42915"/>
    <w:rsid w:val="00D47339"/>
    <w:rsid w:val="00D526CC"/>
    <w:rsid w:val="00D540F7"/>
    <w:rsid w:val="00D573C9"/>
    <w:rsid w:val="00D57CB2"/>
    <w:rsid w:val="00D657AA"/>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2109"/>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826"/>
    <w:rsid w:val="00DF3B08"/>
    <w:rsid w:val="00E013B3"/>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5EDB"/>
    <w:rsid w:val="00E87224"/>
    <w:rsid w:val="00E87FDF"/>
    <w:rsid w:val="00E905EF"/>
    <w:rsid w:val="00E9095B"/>
    <w:rsid w:val="00E91C41"/>
    <w:rsid w:val="00E91CEE"/>
    <w:rsid w:val="00E93E2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48B4"/>
    <w:rsid w:val="00F07440"/>
    <w:rsid w:val="00F074BE"/>
    <w:rsid w:val="00F074E3"/>
    <w:rsid w:val="00F07E76"/>
    <w:rsid w:val="00F12BFD"/>
    <w:rsid w:val="00F13A83"/>
    <w:rsid w:val="00F1651E"/>
    <w:rsid w:val="00F22237"/>
    <w:rsid w:val="00F241B8"/>
    <w:rsid w:val="00F2464E"/>
    <w:rsid w:val="00F25683"/>
    <w:rsid w:val="00F25B70"/>
    <w:rsid w:val="00F25C72"/>
    <w:rsid w:val="00F30214"/>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77074"/>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883"/>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E8AD0F35-B98C-46E0-A70E-916C1E26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paragraph" w:styleId="Nadpis4">
    <w:name w:val="heading 4"/>
    <w:basedOn w:val="Normlny"/>
    <w:link w:val="Nadpis4Char"/>
    <w:uiPriority w:val="9"/>
    <w:qFormat/>
    <w:rsid w:val="008A4D70"/>
    <w:pPr>
      <w:spacing w:before="100" w:beforeAutospacing="1" w:after="100" w:afterAutospacing="1"/>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customStyle="1" w:styleId="Nadpis4Char">
    <w:name w:val="Nadpis 4 Char"/>
    <w:basedOn w:val="Predvolenpsmoodseku"/>
    <w:link w:val="Nadpis4"/>
    <w:uiPriority w:val="9"/>
    <w:rsid w:val="008A4D70"/>
    <w:rPr>
      <w:b/>
      <w:bCs/>
      <w:sz w:val="24"/>
      <w:szCs w:val="24"/>
    </w:rPr>
  </w:style>
  <w:style w:type="character" w:styleId="Siln">
    <w:name w:val="Strong"/>
    <w:uiPriority w:val="22"/>
    <w:qFormat/>
    <w:rsid w:val="008A4D70"/>
    <w:rPr>
      <w:b/>
      <w:bCs/>
    </w:rPr>
  </w:style>
  <w:style w:type="character" w:styleId="Zvraznenie">
    <w:name w:val="Emphasis"/>
    <w:uiPriority w:val="20"/>
    <w:qFormat/>
    <w:rsid w:val="008A4D70"/>
    <w:rPr>
      <w:i/>
      <w:iCs/>
    </w:rPr>
  </w:style>
  <w:style w:type="paragraph" w:styleId="Textbubliny">
    <w:name w:val="Balloon Text"/>
    <w:basedOn w:val="Normlny"/>
    <w:link w:val="TextbublinyChar"/>
    <w:uiPriority w:val="99"/>
    <w:semiHidden/>
    <w:unhideWhenUsed/>
    <w:rsid w:val="00A94257"/>
    <w:rPr>
      <w:rFonts w:ascii="Segoe UI" w:hAnsi="Segoe UI" w:cs="Segoe UI"/>
      <w:sz w:val="18"/>
      <w:szCs w:val="18"/>
    </w:rPr>
  </w:style>
  <w:style w:type="character" w:customStyle="1" w:styleId="TextbublinyChar">
    <w:name w:val="Text bubliny Char"/>
    <w:basedOn w:val="Predvolenpsmoodseku"/>
    <w:link w:val="Textbubliny"/>
    <w:uiPriority w:val="99"/>
    <w:semiHidden/>
    <w:rsid w:val="00A94257"/>
    <w:rPr>
      <w:rFonts w:ascii="Segoe UI" w:hAnsi="Segoe UI" w:cs="Segoe UI"/>
      <w:sz w:val="18"/>
      <w:szCs w:val="18"/>
    </w:rPr>
  </w:style>
  <w:style w:type="character" w:customStyle="1" w:styleId="norm00e1lnychar1">
    <w:name w:val="norm_00e1lny__char1"/>
    <w:rsid w:val="00BB024E"/>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BB024E"/>
    <w:pPr>
      <w:spacing w:line="200" w:lineRule="atLeast"/>
    </w:pPr>
    <w:rPr>
      <w:sz w:val="20"/>
      <w:szCs w:val="20"/>
    </w:rPr>
  </w:style>
  <w:style w:type="character" w:customStyle="1" w:styleId="z00e1kladn00fd0020textchar1">
    <w:name w:val="z_00e1kladn_00fd_0020text__char1"/>
    <w:rsid w:val="00BB024E"/>
    <w:rPr>
      <w:rFonts w:ascii="Times New Roman" w:hAnsi="Times New Roman" w:cs="Times New Roman"/>
      <w:strike w:val="0"/>
      <w:dstrike w:val="0"/>
      <w:sz w:val="20"/>
      <w:szCs w:val="20"/>
      <w:u w:val="none"/>
      <w:effect w:val="none"/>
    </w:rPr>
  </w:style>
  <w:style w:type="paragraph" w:customStyle="1" w:styleId="z00e1kladn00fd0020text">
    <w:name w:val="z_00e1kladn_00fd_0020text"/>
    <w:basedOn w:val="Normlny"/>
    <w:rsid w:val="00BB024E"/>
    <w:pPr>
      <w:spacing w:after="120" w:line="200" w:lineRule="atLeas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434414">
      <w:bodyDiv w:val="1"/>
      <w:marLeft w:val="0"/>
      <w:marRight w:val="0"/>
      <w:marTop w:val="0"/>
      <w:marBottom w:val="0"/>
      <w:divBdr>
        <w:top w:val="none" w:sz="0" w:space="0" w:color="auto"/>
        <w:left w:val="none" w:sz="0" w:space="0" w:color="auto"/>
        <w:bottom w:val="none" w:sz="0" w:space="0" w:color="auto"/>
        <w:right w:val="none" w:sz="0" w:space="0" w:color="auto"/>
      </w:divBdr>
    </w:div>
    <w:div w:id="615792920">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394507497">
      <w:bodyDiv w:val="1"/>
      <w:marLeft w:val="0"/>
      <w:marRight w:val="0"/>
      <w:marTop w:val="0"/>
      <w:marBottom w:val="0"/>
      <w:divBdr>
        <w:top w:val="none" w:sz="0" w:space="0" w:color="auto"/>
        <w:left w:val="none" w:sz="0" w:space="0" w:color="auto"/>
        <w:bottom w:val="none" w:sz="0" w:space="0" w:color="auto"/>
        <w:right w:val="none" w:sz="0" w:space="0" w:color="auto"/>
      </w:divBdr>
    </w:div>
    <w:div w:id="159057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zka-vybranych-vplyvov"/>
    <f:field ref="objsubject" par="" edit="true" text=""/>
    <f:field ref="objcreatedby" par="" text="Vršková, Jana, Ing."/>
    <f:field ref="objcreatedat" par="" text="27.7.2021 14:13:41"/>
    <f:field ref="objchangedby" par="" text="Administrator, System"/>
    <f:field ref="objmodifiedat" par="" text="27.7.2021 14:13:4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1585</Words>
  <Characters>9035</Characters>
  <Application>Microsoft Office Word</Application>
  <DocSecurity>0</DocSecurity>
  <Lines>75</Lines>
  <Paragraphs>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10599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ingrid.salkovicova@mfsr.sk</dc:creator>
  <cp:lastModifiedBy>Vrskova Jana</cp:lastModifiedBy>
  <cp:revision>2</cp:revision>
  <cp:lastPrinted>2021-07-27T12:11:00Z</cp:lastPrinted>
  <dcterms:created xsi:type="dcterms:W3CDTF">2021-07-27T12:13:00Z</dcterms:created>
  <dcterms:modified xsi:type="dcterms:W3CDTF">2021-07-27T12:13:00Z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Finančné právo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Ing. Jana Vršková</vt:lpwstr>
  </property>
  <property name="FSC#SKEDITIONSLOVLEX@103.510:zodppredkladatel" pid="9" fmtid="{D5CDD505-2E9C-101B-9397-08002B2CF9AE}">
    <vt:lpwstr>Igor Matovič</vt:lpwstr>
  </property>
  <property name="FSC#SKEDITIONSLOVLEX@103.510:nazovpredpis" pid="10" fmtid="{D5CDD505-2E9C-101B-9397-08002B2CF9AE}">
    <vt:lpwstr>, ktorým sa mení a dopĺňa zákon č. 431/2002 Z. z. o účtovníctve v znení neskorších predpisov</vt:lpwstr>
  </property>
  <property name="FSC#SKEDITIONSLOVLEX@103.510:cislopredpis" pid="11" fmtid="{D5CDD505-2E9C-101B-9397-08002B2CF9AE}">
    <vt:lpwstr/>
  </property>
  <property name="FSC#SKEDITIONSLOVLEX@103.510:zodpinstitucia" pid="12" fmtid="{D5CDD505-2E9C-101B-9397-08002B2CF9AE}">
    <vt:lpwstr>Ministerstvo financií Slovenskej republiky</vt:lpwstr>
  </property>
  <property name="FSC#SKEDITIONSLOVLEX@103.510:pripomienkovatelia" pid="13" fmtid="{D5CDD505-2E9C-101B-9397-08002B2CF9AE}">
    <vt:lpwstr/>
  </property>
  <property name="FSC#SKEDITIONSLOVLEX@103.510:autorpredpis" pid="14" fmtid="{D5CDD505-2E9C-101B-9397-08002B2CF9AE}">
    <vt:lpwstr/>
  </property>
  <property name="FSC#SKEDITIONSLOVLEX@103.510:podnetpredpis" pid="15" fmtid="{D5CDD505-2E9C-101B-9397-08002B2CF9AE}">
    <vt:lpwstr>Plán legislatívnych úloh vlády Slovenskej republiky na rok 2021</vt:lpwstr>
  </property>
  <property name="FSC#SKEDITIONSLOVLEX@103.510:plnynazovpredpis" pid="16" fmtid="{D5CDD505-2E9C-101B-9397-08002B2CF9AE}">
    <vt:lpwstr> Zákon, ktorým sa mení a dopĺňa zákon č. 431/2002 Z. z. o účtovníctve v znení neskorších predpisov</vt:lpwstr>
  </property>
  <property name="FSC#SKEDITIONSLOVLEX@103.510:rezortcislopredpis" pid="17" fmtid="{D5CDD505-2E9C-101B-9397-08002B2CF9AE}">
    <vt:lpwstr>MF/004682/2021-74</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LP/2021/256</vt:lpwstr>
  </property>
  <property name="FSC#SKEDITIONSLOVLEX@103.510:typsprievdok" pid="27" fmtid="{D5CDD505-2E9C-101B-9397-08002B2CF9AE}">
    <vt:lpwstr>Doložka vplyvov</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je upravený v práve Európskej únie</vt:lpwstr>
  </property>
  <property name="FSC#SKEDITIONSLOVLEX@103.510:AttrStrListDocPropPrimarnePravoEU" pid="36" fmtid="{D5CDD505-2E9C-101B-9397-08002B2CF9AE}">
    <vt:lpwstr>• čl. 4 ods. 2  Zmluvy o fungovaní Európskej únie (Ú. v. EÚ C 202, 7.6.2016) v platnom znení.</vt:lpwstr>
  </property>
  <property name="FSC#SKEDITIONSLOVLEX@103.510:AttrStrListDocPropSekundarneLegPravoPO" pid="37" fmtid="{D5CDD505-2E9C-101B-9397-08002B2CF9AE}">
    <vt:lpwstr>• smernica Európskeho parlamentu a Rady (EÚ) 2019/1151 z 20. júna 2019, ktorou sa mení smernica (EÚ) 2017/1132, pokiaľ ide o používanie digitálnych nástrojov a postupov v rámci práva obchodných spoločností (Ú. v. EÚ L 186, 11.7.2019), gestor: MS SR,_x000d__x000a_• 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 v. EÚ L 182, 29.6.2013) v platnom znení, gestor: MF SR,_x000d__x000a_• smernica Európskeho parlamentu a Rady 2014/95/EÚ z 22. októbra 2014, ktorou sa mení smernica 2013/34/EÚ, pokiaľ ide o zverejňovanie nefinančných informácií a informácií týkajúcich sa rozmanitosti niektorými veľkými podnikmi a skupinami (Ú.v. EÚ L 330, 15.11.2014), gestor: MF SR, spolugestor: MS SR,_x000d__x000a_• smernica Rady z 8. decembra 1986 o ročnej účtovnej závierke a konsolidovaných účtoch bánk a iných finančných inštitúcií (1986/635/EHS) (Ú. v. ES L 372, 31.12.1986; Mimoriadne vydanie Ú. v. EÚ kap. 6/zv. 1) v platnom znení, gestor: MF SR,_x000d__x000a_• smernica Rady z 19. decembra 1991 o ročných účtovných závierkach a konsolidovaných účtovných závierkach poisťovní (1991/674/EHS) (Ú. v. ES L 374, 31.12.1991; Mimoriadne  vydanie Ú. v. EÚ kap. 6/zv. 1) v platnom znení, gestor: MF SR,_x000d__x000a_• smernica Európskeho parlamentu a Rady 2004/25/ES z 21. apríla 2004 o ponukách na prevzatie (Ú. v. EÚ L 142, 30.4.2004; Mimoriadne vydanie Ú. v. EÚ kap. 17/zv. 2) v platnom znení, gestor: MF SR, spolugestor: MS SR,_x000d__x000a_• smernica Európskeho parlamentu a Rady 2006/43/ES zo 17. mája 2006 o štatutárnom audite ročných účtovných závierok a konsolidovaných účtovných závierok, ktorou sa menia a dopĺňajú smernice Rady 78/660/EHS a 83/349/EHS a ktorou sa zrušuje smernica Rady 84/253/EHS (Ú. v. EÚ L 157, 9. 6. 2006) v platnom znení, gestor: MF SR,_x000d__x000a_• smernica Komisie 2006/111/ES zo 16. novembra 2006 o transparentnosti finančných vzťahov členských štátov a verejných podnikov a o finančnej transparentnosti v niektorých podnikoch (kodifikované znenie) (Ú. v. EÚ L 318, 17.11.2006), gestor: MF SR, _x000d__x000a_• smernica Európskeho parlamentu a Rady (EÚ) 2017/1132 zo 14. júna 2017 týkajúca sa niektorých aspektov práva obchodných spoločností (kodifikované znenie) (Ú. v. EÚ L 169, 30. 6. 2017) v platnom znení, gestor: MS SR, spolugestor: MF SR,_x000d__x000a_• nariadenie Európskeho parlamentu a Rady (ES) č. 1606/2002 z 19. júla 2002 o uplatňovaní medzinárodných účtovných noriem (Ú. v. ES L 243, 11.9.2002; Mimoriadne vydanie Ú. v. EÚ, kap. 13/zv. 29) v platnom znení, _x000d__x000a_• nariadenie Komisie (ES) č. 1126/2008 z 3. novembra 2008, ktorým sa v súlade s nariadením Európskeho parlamentu a Rady (ES) č. 1606/2002 prijímajú určité medzinárodné účtovné štandardy (Ú. v. EÚ L 320, 29.11.2008) v platnom znení, gestor: MF SR.</vt:lpwstr>
  </property>
  <property name="FSC#SKEDITIONSLOVLEX@103.510:AttrStrListDocPropSekundarneNelegPravoPO" pid="38" fmtid="{D5CDD505-2E9C-101B-9397-08002B2CF9AE}">
    <vt:lpwstr/>
  </property>
  <property name="FSC#SKEDITIONSLOVLEX@103.510:AttrStrListDocPropSekundarneLegPravoDO" pid="39" fmtid="{D5CDD505-2E9C-101B-9397-08002B2CF9AE}">
    <vt:lpwstr/>
  </property>
  <property name="FSC#SKEDITIONSLOVLEX@103.510:AttrStrListDocPropProblematikaPPb" pid="40" fmtid="{D5CDD505-2E9C-101B-9397-08002B2CF9AE}">
    <vt:lpwstr/>
  </property>
  <property name="FSC#SKEDITIONSLOVLEX@103.510:AttrStrListDocPropNazovPredpisuEU" pid="41" fmtid="{D5CDD505-2E9C-101B-9397-08002B2CF9AE}">
    <vt:lpwstr>• rozhodnutie Súdneho dvora vo veci C - 306/1999, Banque internationale pour l'Afrique occidentale SA (BIAO) v. Finanzamt für Großunternehmen in Hamburg, [2003], Výrok rozhodnutia: 1. Otázky uvedené v druhej a tretej časti návrhu na začatie prejudiciálneho konania týkajúcich sa výkladu štvrtej smernice Rady 78/660/EHS z 25. júla 1978   o ročnej účtovnej závierke niektorých typov spoločností, vychádzajúca z článku 54 ods. 3 písm. g) zmluvy sú prípustné. 2. Štvrtá smernica 78/660 nebráni tomu, aby ustanovenie určené na pokrytie možných strát alebo pohľadávok vyplývajúcich zo záväzku nachádzajúceho sa v účtovnej závierke podľa článku 14 uvedenej smernice bolo zapísané na strane pasív súvahy podľa článku 20 ods. 1 za predpokladu, že daná strata alebo dlh možno charakterizovať ako pravdepodobné alebo isté k súvahovému dňu. Článok 31 ods. 1 písm. e) tejto smernice nevylučuje možnosť, že na zabezpečenie dodržiavania zásady obozretnosti a zásady pravdivého zobrazenia aktív a pasív by mohlo byť  najvhodnejšou metódou ocenenia by mohlo byť vykonanie globalizovaného hodnotenia všetkých relevantných faktorov. 3. Za takých okolností, ako sú okolnosti vo veci samej, vrátenie pôžičky, ku ktorému došlo po súvahovom dni (ktorý je relevantným dátumom oceňovania súvahových položiek), nepredstavuje skutočnosť, ktorá si vyžaduje retroaktívne prehodnotenie rezervy týkajúcej sa tejto pôžičky uvedenej na strane pasív súvahy. Súlad so zásadou pravdivého a verného zobrazenia aktív a pasív si však vyžaduje, aby sa v ročnej účtovnej závierke uviedlo zaniknutie rizika, na ktoré sa vzťahuje toto ustanovenie._x000d__x000a_• rozhodnutie Súdneho dvora vo veci C – 528/12, Mömax Logistik GmbH proti Bundesamt für Justiz [2014]. Výrok rozhodnutia:  Článok 57 štvrtej smernice Rady 78/660/EHS z 25. júla 1978 o ročnej účtovnej závierke niektorých typov spoločností, vychádzajúcej z článku 54 ods. 3 písm. g) zmluvy, zmenenej a doplnenej smernicou Európskeho Parlamentu a Rady 2006/46/ES zo 14. júna 2006, sa má vykladať v tom zmysle, že bráni vnútroštátnej právnej úprave členského štátu, podľa ktorej sa na dcérsku spoločnosť, ktorá sa spravuje právnymi predpismi tohto členského štátu, neuplatňujú ustanovenia uvedenej smernice týkajúce sa obsahu, auditu a zverejnenia ročných účtovných závierok, iba ak sa materská spoločnosť tiež spravuje právnymi predpismi uvedeného štátu.</vt:lpwstr>
  </property>
  <property name="FSC#SKEDITIONSLOVLEX@103.510:AttrStrListDocPropLehotaPrebratieSmernice" pid="42" fmtid="{D5CDD505-2E9C-101B-9397-08002B2CF9AE}">
    <vt:lpwstr>Lehota na prebratie smernice 2013/34/EÚ bola určená do 20. júla 2015._x000d__x000a_Lehota na prebratie smernice (EÚ) 2017/1132 nebola stanovená. Smernica (EÚ) 2017/1132 zrušila smernicu 2009/101/ES bez vplyvu na povinnosť členského štátu týkajúcu sa lehôt na transpozíciu smerníc do vnútroštátneho práva._x000d__x000a_Lehota na prebratie smernice (EÚ) 2019/1151 bola určená do 1. augusta 2021, s možnosťou odkladu o jeden rok a s výnimkou niektorých článkov, kde bola určená lehota do 1. augusta 2023.</vt:lpwstr>
  </property>
  <property name="FSC#SKEDITIONSLOVLEX@103.510:AttrStrListDocPropLehotaNaPredlozenie" pid="43" fmtid="{D5CDD505-2E9C-101B-9397-08002B2CF9AE}">
    <vt:lpwstr/>
  </property>
  <property name="FSC#SKEDITIONSLOVLEX@103.510:AttrStrListDocPropInfoZaciatokKonania" pid="44" fmtid="{D5CDD505-2E9C-101B-9397-08002B2CF9AE}">
    <vt:lpwstr>Proti SR nebolo začaté konanie v rámci „EÚ Pilot“, ani nebol začatý postup EK ako aj  nebolo začaté konanie Súdneho dvora EÚ proti SR podľa čl. 258 až 260 Zmluvy o fungovaní Európskej únie.</vt:lpwstr>
  </property>
  <property name="FSC#SKEDITIONSLOVLEX@103.510:AttrStrListDocPropInfoUzPreberanePP" pid="45" fmtid="{D5CDD505-2E9C-101B-9397-08002B2CF9AE}">
    <vt:lpwstr>Smernica 2013/34/EÚ bola prebratá do:_x000d__x000a_- zákona č. 431/2002 Z. z. o účtovníctve v znení neskorších predpisov, _x000d__x000a_- zákona č. 333/2014 Z. z., ktorým sa mení a dopĺňa zákon č. 595/2003 Z. z. o dani z príjmov v znení neskorších predpisov a ktorým sa menia a dopĺňajú niektoré zákony,_x000d__x000a_- zákona č. 423/2015 Z.z. o štatutárnom audite a o zmene a doplnení zákona č. 431/2002 Z. z. o účtovníctve v znení neskorších predpisov v znení neskorších predpisov, _x000d__x000a_- zákona č. 500/2001 Z. z., ktorým sa mení a dopĺňa Obchodný zákonník v znení neskorších predpisov._x000d__x000a_Smernica (EÚ) 2017/1132 bola prebratá do:_x000d__x000a_- zákona č. 390/2019 Z. z., ktorým sa mení a dopĺňa zákon č. 513/1991 Zb. Obchodný zákonník v znení neskorších predpisov a ktorým sa menia a dopĺňajú niektoré zákony,_x000d__x000a_- zákona č. 530/2003 Z. z. o obchodnom registri a o zmene a doplnení niektorých zákonov v znení neskorších predpisov.</vt:lpwstr>
  </property>
  <property name="FSC#SKEDITIONSLOVLEX@103.510:AttrStrListDocPropStupenZlucitelnostiPP" pid="46" fmtid="{D5CDD505-2E9C-101B-9397-08002B2CF9AE}">
    <vt:lpwstr>úplne</vt:lpwstr>
  </property>
  <property name="FSC#SKEDITIONSLOVLEX@103.510:AttrStrListDocPropGestorSpolupRezorty" pid="47" fmtid="{D5CDD505-2E9C-101B-9397-08002B2CF9AE}">
    <vt:lpwstr/>
  </property>
  <property name="FSC#SKEDITIONSLOVLEX@103.510:AttrDateDocPropZaciatokPKK" pid="48" fmtid="{D5CDD505-2E9C-101B-9397-08002B2CF9AE}">
    <vt:lpwstr>8. 4. 2021</vt:lpwstr>
  </property>
  <property name="FSC#SKEDITIONSLOVLEX@103.510:AttrDateDocPropUkonceniePKK" pid="49" fmtid="{D5CDD505-2E9C-101B-9397-08002B2CF9AE}">
    <vt:lpwstr>21. 4. 2021</vt:lpwstr>
  </property>
  <property name="FSC#SKEDITIONSLOVLEX@103.510:AttrStrDocPropVplyvRozpocetVS" pid="50" fmtid="{D5CDD505-2E9C-101B-9397-08002B2CF9AE}">
    <vt:lpwstr>Pozitívne_x000d__x000a_Negatívne</vt:lpwstr>
  </property>
  <property name="FSC#SKEDITIONSLOVLEX@103.510:AttrStrDocPropVplyvPodnikatelskeProstr" pid="51" fmtid="{D5CDD505-2E9C-101B-9397-08002B2CF9AE}">
    <vt:lpwstr>Pozitívne_x000d__x000a_Negatívne</vt:lpwstr>
  </property>
  <property name="FSC#SKEDITIONSLOVLEX@103.510:AttrStrDocPropVplyvSocialny" pid="52" fmtid="{D5CDD505-2E9C-101B-9397-08002B2CF9AE}">
    <vt:lpwstr>Žiadne</vt:lpwstr>
  </property>
  <property name="FSC#SKEDITIONSLOVLEX@103.510:AttrStrDocPropVplyvNaZivotProstr" pid="53" fmtid="{D5CDD505-2E9C-101B-9397-08002B2CF9AE}">
    <vt:lpwstr>Pozitívne</vt:lpwstr>
  </property>
  <property name="FSC#SKEDITIONSLOVLEX@103.510:AttrStrDocPropVplyvNaInformatizaciu" pid="54" fmtid="{D5CDD505-2E9C-101B-9397-08002B2CF9AE}">
    <vt:lpwstr>Pozitívne</vt:lpwstr>
  </property>
  <property name="FSC#SKEDITIONSLOVLEX@103.510:AttrStrListDocPropPoznamkaVplyv" pid="55" fmtid="{D5CDD505-2E9C-101B-9397-08002B2CF9AE}">
    <vt:lpwstr>Vo všeobecnosti&amp;nbsp; možno skonštatovať, že v&amp;nbsp;každej zo sledovaných oblastí&amp;nbsp; identifikovaných vybraných vplyvov okrem rozpočtu verejnej správy výrazne prevládajú pozitívne vplyvy. V&amp;nbsp;prípade vplyvov na rozpočet verejnej správy sú negatívne vplyvy v&amp;nbsp;prvom roku zavedenia elektronického podávania dokumentov, nakoľko je potrebné dotvoriť štruktúrovanú formu podávania dokumentov na strane Finančnej správy a&amp;nbsp;aj na strane registra účtovných závierok. V&amp;nbsp;nasledujúcich rokoch nebudú vynakladané finančné prostriedky na neautomatizované spracovanie údajov účtovných závierok, čo je vyjadrené poklesom výdavkov.&amp;nbsp;K&amp;nbsp;tomuto výberu variantov sa pristúpilo po analýze vplyvov na rozpočet, v&amp;nbsp;ktorom boli 3 varianty riešenia problematiky. Zavedením možnosti uľahčiť archiváciu účtovnej dokumentácie v&amp;nbsp;elektronickej podobe prostredníctvom napríklad účtovného systému má návrh zákona za cieľ znížiť náklady účtovných jednotiek pri archivácii, čo predstavuje pozitívny vplyv nielen na podnikateľské prostredie, ale aj na rozpočet, zároveň to predstavuje aj zníženie ekologickej záťaže pri zachovaní archivácie v listinnej podobe.&lt;p&gt;Návrh novely bude mať aj pozitívny vplyv na rozpočet pri príjmoch za zavedenie dolnej hranice pokuty, pričom bola ustanovená pokuta za neuloženie účtovnej závierky, keď daňový úrad nemá informáciu o&amp;nbsp;hodnote majetku, z&amp;nbsp;ktorej by mohol vyčísliť výšku sankcie. Súčasne sa navrhuje uloženie pokuty osobe, ktorá porušila zákon o&amp;nbsp;účtovníctve v&amp;nbsp;oblasti ukladania účtovných dokumentov po výmaze spoločnosti. Tak ako to vyplýva aj z&amp;nbsp;Analýzy vplyvov na podnikateľské prostredie, prevažujú pozitívne vplyvy na podnikateľské prostredie. Prijatím návrhu zákona sa z&amp;nbsp;dôvodu úprav pri podpisovom zázname osoby zodpovednej za účtovný prípad v&amp;nbsp;účtovnej jednotke nebudú musieť tlačiť účtovné záznamy, pri tých účtovných prípadoch, ak sa to zabezpečí elektronickou výmenou údajov alebo vnútorným kontrolným systémom účtovných záznamov. Tým sa usporí na nákladoch za tlač, tlačiareň, papier, toner a&amp;nbsp;pod. Návrh zákona urýchľuje postupný prechod účtovníctva podnikateľov do elektronickej podoby, nielen umožnením elektronickej podoby archivovania účtovnej dokumentácie, ale aj samotných procesov pri vedení účtovníctva.&amp;nbsp;&lt;/p&gt;</vt:lpwstr>
  </property>
  <property name="FSC#SKEDITIONSLOVLEX@103.510:AttrStrListDocPropAltRiesenia" pid="56" fmtid="{D5CDD505-2E9C-101B-9397-08002B2CF9AE}">
    <vt:lpwstr>Alternatívne riešenia neboli zvažované.Alternatíva 0: zachovanie súčasného stavu</vt:lpwstr>
  </property>
  <property name="FSC#SKEDITIONSLOVLEX@103.510:AttrStrListDocPropStanoviskoGest" pid="57" fmtid="{D5CDD505-2E9C-101B-9397-08002B2CF9AE}">
    <vt:lpwstr>&lt;p style="margin-left:6.8pt;"&gt;(PREDBEŽNÉ PRIPOMIENKOVÉ KONANIE)&lt;/p&gt;&lt;p style="margin-left:6.8pt;"&gt;K MATERIÁLU&lt;/p&gt;&lt;p style="margin-left:6.8pt;"&gt;&lt;strong&gt;NÁVRH ZÁKONA, KTORÝM SA MENÍ A DOPĹŇA ZÁKON Č. 431/2002 Z.Z. O ÚČTOVNÍCTVE V ZNENÍ NESKORŠÍCH PREDPISOV&lt;/strong&gt;&lt;/p&gt;&lt;p style="margin-left:6.8pt;"&gt;&lt;strong&gt;I. Úvod:&lt;/strong&gt; Ministerstvo financií SR predložilo dňa 8. apríla 2021 Stálej pracovnej komisii na posudzovanie vybraných vplyvov (ďalej len „Komisia“) na predbežné pripomienkové konanie materiál: „Návrh zákona, ktorým sa mení a dopĺňa zákon č. 431/2012 Z. z. o účtovníctve v znení neskorších predpisov“. Materiál predpokladá pozitívno-negatívne vplyvy na rozpočet verejnej správy, ktoré sú rozpočtovo zabezpečené, pozitívno-negatívne vplyvy na podnikateľské prostredie, vrátane pozitívnych vplyvov na malé a stredné podniky, pozitívne vplyvy na životné prostredie a pozitívne vplyvy na informatizáciu.&lt;/p&gt;&lt;p style="margin-left:6.8pt;"&gt;&lt;strong&gt;II. Pripomienky a návrhy zmien:&lt;/strong&gt; Komisia uplatňuje k materiálu tieto pripomienky a odporúčania:&lt;/p&gt;&lt;p style="margin-left:6.8pt;"&gt;&lt;strong&gt;K doložke vybraných vplyvov&lt;/strong&gt;&lt;/p&gt;&lt;p style="margin-left:6.8pt;"&gt;V bode 10 .Poznámky odporúča Komisia predkladateľovi aby uviedol, že z Analýzy vplyvov na podnikateľské prostredie vyplýva, že prevažujú pozitívne vplyvy.&lt;/p&gt;&lt;p style="margin-left:6.8pt;"&gt;&lt;strong&gt;K vplyvom na podnikateľské prostredie&lt;/strong&gt;&lt;/p&gt;&lt;p style="margin-left:6.8pt;"&gt;Komisia odporúča predkladateľovi v analýze vplyvov na podnikateľské prostredie v Súhrnnej tabuľke nákladov regulácie doplniť pri úspore nákladov&amp;nbsp; znamienko (-) a doplniť jeden riadok celkové náklady regulácie, kde sa uvedie rozdiel nákladov a úspor nákladov regulácie, ktorý by mal mať znamienko (-).&lt;/p&gt;&lt;p style="margin-left:6.8pt;"&gt;&lt;strong&gt;III. Záver:&lt;/strong&gt; Stála pracovná komisia na posudzovanie vybraných vplyvov vyjadruje&lt;/p&gt;&lt;p style="margin-left:6.8pt;"&gt;&lt;strong&gt;súhlasné stanovisko s návrhom na dopracovanie&lt;/strong&gt;&lt;/p&gt;&lt;p style="margin-left:6.8pt;"&gt;s materiálom predloženým na predbežné pripomienkové konanie s odporúčaním na jeho dopracovanie podľa pripomienok v bode II.&lt;/p&gt;&lt;p style="margin-left:6.8pt;"&gt;&lt;strong&gt;IV. Poznámka:&lt;/strong&gt; Predkladateľ zapracuje pripomienky a odporúčania na úpravu uvedené v bode II a uvedie stanovisko Komisie do doložky vybraných vplyvov spolu s vyhodnotením pripomienok.&lt;/p&gt;Pripomienky Komisie boli zapracované do doložky vybraných vplyvov.</vt:lpwstr>
  </property>
  <property name="FSC#SKEDITIONSLOVLEX@103.510:AttrStrListDocPropTextKomunike" pid="58" fmtid="{D5CDD505-2E9C-101B-9397-08002B2CF9AE}">
    <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republiky_x000d__x000a_podpredseda vlády a minister financií Slovenskej republiky</vt:lpwstr>
  </property>
  <property name="FSC#SKEDITIONSLOVLEX@103.510:AttrStrListDocPropUznesenieNaVedomie" pid="127" fmtid="{D5CDD505-2E9C-101B-9397-08002B2CF9AE}">
    <vt:lpwstr>predseda Národnej rady Slovenskej republiky</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&lt;p&gt;Návrh zákona, ktorým sa mení a dopĺňa zákon č. 431/2002 Z. z. o&amp;nbsp;účtovníctve v&amp;nbsp;znení neskorších predpisov, sa predkladá na základe Plánu legislatívnych úloh vlády Slovenskej republiky na rok 2021.&lt;/p&gt;&lt;p&gt;Navrhuje sa rozšíriť verejnú časť Registra účtovných závierok (ďalej len „register“) o ďalšie právne formy právnických osôb, čím by všetky právnické osoby boli zaradené do verejnej časti registra. V záujme rozšírenia funkcionalít registra sa navrhuje, aby všetky účtovné dokumenty boli ukladané v elektronickej podobe, čo zjednoduší postup pri ich ukladaní, ale aj odstráni chybovosť pri neautomatizovanom spracovaní účtovných dokumentov.&lt;/p&gt;&lt;p&gt;Ustanovujú sa náležitosti výročnej správy pre neziskové organizácie, ktoré nemajú vo svojom hmotnoprávnom predpise zadefinovaný obsah výročnej správy.&lt;/p&gt;&lt;p&gt;Upresňujú a&amp;nbsp;zjednodušujú &amp;nbsp;sa ustanovenia o&amp;nbsp;listinnej a&amp;nbsp;elektronickej podobe účtovného záznamu. Nanovo sa ustanovujú možné spôsoby transformácie účtovného záznamu &amp;nbsp;pri zmene podoby účtovného záznamu. Umožňuje sa nahradiť vlastnoručný podpis akýmkoľvek elektronickým podpisom, ktorý umožní preukázateľnú identifikáciu osoby.&lt;/p&gt;&lt;p&gt;Ustanovuje sa najnižšia výška pokuty, pokuta voči osobe, ktorá prevezme plnenie povinností po zániku účtovnej jednotky a&amp;nbsp;výška pokuty, ktorú z&amp;nbsp;rôznych dôvodov nie je možné odvodiť z celkovej sumy majetku, sa ustanovuje v&amp;nbsp;absolútnej výške.&amp;nbsp;&lt;/p&gt;&lt;p&gt;Predkladaný návrh zákona je v&amp;nbsp;súlade s&amp;nbsp;Ústavou Slovenskej republiky, ústavnými zákonmi, nálezmi Ústavného súdu Slovenskej republiky a&amp;nbsp;inými právnymi predpismi, medzinárodnými zmluvami a&amp;nbsp;dokumentmi, ktorými je Slovenská republika viazaná, ako aj v&amp;nbsp;súlade s&amp;nbsp;právom Európskej únie.&lt;/p&gt;&lt;p&gt;Návrh zákona nie je predmetom vnútrokomunitárneho pripomienkového konania.&lt;/p&gt;&lt;p&gt;Navrhuje sa účinnosť zákona 1. januára 2022 tak, aby jednotlivé zmeny v&amp;nbsp;zákone boli účinné od začiatku nového účtovného obdobia.&lt;/p&gt;</vt:lpwstr>
  </property>
  <property name="FSC#COOSYSTEM@1.1:Container" pid="130" fmtid="{D5CDD505-2E9C-101B-9397-08002B2CF9AE}">
    <vt:lpwstr>COO.2145.1000.3.4478163</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&lt;table align="left" border="0" cellpadding="0" cellspacing="0" style="width:100.0%;" width="100%"&gt;_x0009_&lt;tbody&gt;_x0009__x0009_&lt;tr&gt;_x0009__x0009__x0009_&lt;td colspan="5" style="width:100.0%;height:27px;"&gt;_x0009__x0009__x0009_&lt;p&gt;&amp;nbsp;&lt;/p&gt;_x0009__x0009__x0009_&lt;p align="center"&gt;&lt;strong&gt;Scenár 3: Verejnosť sa zúčastňuje na tvorbe právneho predpisu&lt;/strong&gt;&lt;/p&gt;_x0009__x0009__x0009_&lt;/td&gt;_x0009__x0009_&lt;/tr&gt;_x0009__x0009_&lt;tr&gt;_x0009__x0009__x0009_&lt;td style="width:17.0%;height:27px;"&gt;_x0009__x0009__x0009_&lt;p align="center"&gt;&lt;strong&gt;Fáza procesu&lt;/strong&gt;&lt;/p&gt;_x0009__x0009__x0009_&lt;/td&gt;_x0009__x0009__x0009_&lt;td style="width:23.2%;height:27px;"&gt;_x0009__x0009__x0009_&lt;p align="center"&gt;&lt;strong&gt;Subfáza&lt;/strong&gt;&lt;/p&gt;_x0009__x0009__x0009_&lt;/td&gt;_x0009__x0009__x0009_&lt;td style="width:48.5%;height:27px;"&gt;_x0009__x0009__x0009_&lt;p align="center"&gt;&lt;strong&gt;Kontrolná otázka&lt;/strong&gt;&lt;/p&gt;_x0009__x0009__x0009_&lt;/td&gt;_x0009__x0009__x0009_&lt;td style="width:5.16%;height:27px;"&gt;_x0009__x0009__x0009_&lt;p align="center"&gt;&lt;strong&gt;A&lt;/strong&gt;&lt;/p&gt;_x0009__x0009__x0009_&lt;/td&gt;_x0009__x0009__x0009_&lt;td style="width:6.14%;height:27px;"&gt;_x0009__x0009__x0009_&lt;p align="center"&gt;&lt;strong&gt;N&lt;/strong&gt;&lt;/p&gt;_x0009__x0009__x0009_&lt;/td&gt;_x0009__x0009_&lt;/tr&gt;_x0009__x0009_&lt;tr&gt;_x0009__x0009__x0009_&lt;td rowspan="4" style="width:17.0%;height:38px;"&gt;_x0009__x0009__x0009_&lt;p&gt;&lt;strong&gt;1. Príprava tvorby právneho predpisu&lt;/strong&gt;&lt;/p&gt;_x0009__x0009__x0009_&lt;/td&gt;_x0009__x0009__x0009_&lt;td style="width:23.2%;height:38px;"&gt;_x0009__x0009__x0009_&lt;p&gt;1.1 Identifikácia cieľa&lt;/p&gt;_x0009__x0009__x0009_&lt;/td&gt;_x0009__x0009__x0009_&lt;td style="width:48.5%;height:38px;"&gt;_x0009__x0009__x0009_&lt;p&gt;Bol zadefinovaný cieľ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style="width:23.2%;height:38px;"&gt;_x0009__x0009__x0009_&lt;p&gt;1.2 Identifikácia problému a alternatív&lt;/p&gt;_x0009__x0009__x0009_&lt;/td&gt;_x0009__x0009__x0009_&lt;td style="width:48.5%;height:38px;"&gt;_x0009__x0009__x0009_&lt;p&gt;Bola vykonaná identifikácia problému a alternatív riešení?&lt;/p&gt;_x0009__x0009__x0009_&lt;/td&gt;_x0009__x0009__x0009_&lt;td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style="width:23.2%;height:38px;"&gt;_x0009__x0009__x0009_&lt;p&gt;1.3 Identifikácia zainteresovaných skupín a&amp;nbsp;jednotlivcov&lt;/p&gt;_x0009__x0009__x0009_&lt;/td&gt;_x0009__x0009__x0009_&lt;td style="width:48.5%;height:38px;"&gt;_x0009__x0009__x0009_&lt;p&gt;Bola vykonaná identifikácia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style="width:23.2%;height:38px;"&gt;_x0009__x0009__x0009_&lt;p&gt;1.4 Identifikácia záujmov zainteresovaných skupín a jednotlivcov&lt;/p&gt;_x0009__x0009__x0009_&lt;/td&gt;_x0009__x0009__x0009_&lt;td style="width:48.5%;height:38px;"&gt;_x0009__x0009__x0009_&lt;p&gt;Bola vykonaná identifikácia záujmov a možných konfliktov zainteresovaných skupín a 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rowspan="9" style="width:17.0%;height:38px;"&gt;_x0009__x0009__x0009_&lt;p&gt;&lt;strong&gt;2. Informovanie verejnosti o&amp;nbsp;tvorbe právneho predpisu&lt;/strong&gt;&lt;/p&gt;_x0009__x0009__x0009_&lt;/td&gt;_x0009__x0009__x0009_&lt;td rowspan="3" style="width:23.2%;height:38px;"&gt;_x0009__x0009__x0009_&lt;p&gt;2.1 Rozsah informácií&lt;/p&gt;_x0009__x0009__x0009_&lt;/td&gt;_x0009__x0009__x0009_&lt;td style="width:48.5%;height:38px;"&gt;_x0009__x0009__x0009_&lt;p&gt;Boli verejnosti poskytnuté informácie o probléme, ktorý má predmetný právny predpis riešiť?&lt;/p&gt;_x0009__x0009__x0009_&lt;/td&gt;_x0009__x0009__x0009_&lt;td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informácie o cieli účasti verejnosti na tvorbe právneho predpisu spolu s&amp;nbsp;časovým rámcom jeho tvorby?&lt;/p&gt;_x0009__x0009__x0009_&lt;/td&gt;_x0009__x0009__x0009_&lt;td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informácie o plánovanom procese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style="width:23.2%;height:38px;"&gt;_x0009__x0009__x0009_&lt;p&gt;2.2 Kontinuita informovania&lt;/p&gt;_x0009__x0009__x0009_&lt;/td&gt;_x0009__x0009__x0009_&lt;td style="width:48.5%;height:38px;"&gt;_x0009__x0009__x0009_&lt;p&gt;Boli verejnosti poskytnuté relevantné informácie pred začatím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relevantné informácie počas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verejnosti poskytnuté relevantné informácie aj po ukončení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style="width:23.2%;height:38px;"&gt;_x0009__x0009__x0009_&lt;p&gt;2.3 Kvalita a včasnosť informácií&lt;/p&gt;_x0009__x0009__x0009_&lt;/td&gt;_x0009__x0009__x0009_&lt;td style="width:48.5%;height:38px;"&gt;_x0009__x0009__x0009_&lt;p&gt;Boli relevantné informácie o&amp;nbsp;tvorbe právneho predpisu verejnosti poskytnuté včas?&lt;/p&gt;_x0009__x0009__x0009_&lt;/td&gt;_x0009__x0009__x0009_&lt;td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style="width:48.5%;height:38px;"&gt;_x0009__x0009__x0009_&lt;p&gt;Boli relevantné informácie o&amp;nbsp;tvorbe právneho predpisu a&amp;nbsp;o&amp;nbsp;samotnom právnom predpise poskytnuté vo vyhovujúcej technickej kvalite?&lt;/p&gt;_x0009__x0009__x0009_&lt;/td&gt;_x0009__x0009__x0009_&lt;td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style="width:23.2%;height:38px;"&gt;_x0009__x0009__x0009_&lt;p&gt;2.4 Adresnosť informácií&lt;/p&gt;_x0009__x0009__x0009_&lt;/td&gt;_x0009__x0009__x0009_&lt;td style="width:48.5%;height:38px;"&gt;_x0009__x0009__x0009_&lt;p&gt;Boli zvolené komunikačné kanály dostatočné vzhľadom na prenos relevantných informácií o&amp;nbsp; právnom predpise smerom k&amp;nbsp;verejnosti?&lt;/p&gt;_x0009__x0009__x0009_&lt;/td&gt;_x0009__x0009__x0009_&lt;td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rowspan="13" style="width:17.0%;height:38px;"&gt;_x0009__x0009__x0009_&lt;p&gt;&lt;strong&gt;3. Účasť verejnosti na tvorbe právneho predpisu&lt;/strong&gt;&lt;/p&gt;_x0009__x0009__x0009_&lt;/td&gt;_x0009__x0009__x0009_&lt;td style="width:23.2%;height:38px;"&gt;_x0009__x0009__x0009_&lt;p&gt;3.1 Jasné zadanie procesu tvorby právneho predpisu&lt;/p&gt;_x0009__x0009__x0009_&lt;/td&gt;_x0009__x0009__x0009_&lt;td style="width:48.5%;height:38px;"&gt;_x0009__x0009__x0009_&lt;p&gt;Bol zadefinovaný základný rámec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style="width:23.2%;height:38px;"&gt;_x0009__x0009__x0009_&lt;p&gt;3.2 Zapojení aktéri&lt;/p&gt;_x0009__x0009__x0009_&lt;/td&gt;_x0009__x0009__x0009_&lt;td style="width:48.5%;height:38px;"&gt;_x0009__x0009__x0009_&lt;p&gt;Predstavujú zapojení aktéri reprezentatívnu vzorku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style="width:48.5%;height:38px;"&gt;_x0009__x0009__x0009_&lt;p&gt;Reprezentujú zapojení aktéri celkovú heterogenitu zainteresovaných skupín a&amp;nbsp;jednotlivcov?&lt;/p&gt;_x0009__x0009__x0009_&lt;/td&gt;_x0009__x0009__x0009_&lt;td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style="width:23.2%;height:38px;"&gt;_x0009__x0009__x0009_&lt;p&gt;3.3 Spätná väzba&lt;/p&gt;_x0009__x0009__x0009_&lt;/td&gt;_x0009__x0009__x0009_&lt;td style="width:48.5%;height:38px;"&gt;_x0009__x0009__x0009_&lt;p&gt;Bola zapojeným aktérom odoslaná spätná väzba ako bolo s ich návrhom naložené?&lt;/p&gt;_x0009__x0009__x0009_&lt;/td&gt;_x0009__x0009__x0009_&lt;td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spokojnosť s&amp;nbsp;vyhodnotením ich návrhov k&amp;nbsp;právnemu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style="width:23.2%;height:38px;"&gt;_x0009__x0009__x0009_&lt;p&gt;3.4 Zapracovanie návrhov zapojených aktérov&lt;/p&gt;_x0009__x0009__x0009_&lt;/td&gt;_x0009__x0009__x0009_&lt;td style="width:48.5%;height:38px;"&gt;_x0009__x0009__x0009_&lt;p&gt;Boli návrhy zo strany zapojených aktérov zapracované do návrhu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že ich návrh ovplyvnil konečnú podobu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rowspan="2" style="width:23.2%;height:38px;"&gt;_x0009__x0009__x0009_&lt;p&gt;3.5 Naplnenie cieľov a očakávaní&lt;/p&gt;_x0009__x0009__x0009_&lt;/td&gt;_x0009__x0009__x0009_&lt;td style="width:48.5%;height:38px;"&gt;_x0009__x0009__x0009_&lt;p&gt;Boli splnené ciele a&amp;nbsp;očakávania od účasti verejnosti na tvorbe právneho predpisu na strane predkladateľa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naplnenie svojich cieľov a&amp;nbsp;očakávaní, s&amp;nbsp;ktorými vstupovali do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style="width:23.2%;height:38px;"&gt;_x0009__x0009__x0009_&lt;p&gt;3.6 Formy&amp;nbsp; procesu tvorby právneho predpisu&lt;/p&gt;_x0009__x0009__x0009_&lt;/td&gt;_x0009__x0009__x0009_&lt;td style="width:48.5%;height:38px;"&gt;_x0009__x0009__x0009_&lt;p&gt;Prispeli zvolené participatívne metódy k&amp;nbsp;splneniu cieľa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style="width:48.5%;height:38px;"&gt;_x0009__x0009__x0009_&lt;p&gt;Bola kvantita participatívnych metód adekvátna vzhľadom k&amp;nbsp;povahe, komplexnosti a predmetu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style="width:48.5%;height:38px;"&gt;_x0009__x0009__x0009_&lt;p&gt;Indikujú zapojení aktéri spokojnosť s&amp;nbsp;formou procesu tvorby právneho predpisu a&amp;nbsp;so zvolenými participatívnymi metódami?&lt;/p&gt;_x0009__x0009__x0009_&lt;/td&gt;_x0009__x0009__x0009_&lt;td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style="width:23.2%;height:38px;"&gt;_x0009__x0009__x0009_&lt;p&gt;3.7 Výstup procesu tvorby právneho predpisu&lt;/p&gt;_x0009__x0009__x0009_&lt;/td&gt;_x0009__x0009__x0009_&lt;td style="width:48.5%;height:38px;"&gt;_x0009__x0009__x0009_&lt;p&gt;Bolo zapojeným aktérom umožnené pripomienkovať správu o&amp;nbsp;účasti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rowspan="3" style="width:17.0%;height:38px;"&gt;_x0009__x0009__x0009_&lt;p&gt;&lt;strong&gt;4. Vyhodnotenie procesu tvorby právneho predpisu&lt;/strong&gt;&lt;/p&gt;_x0009__x0009__x0009_&lt;/td&gt;_x0009__x0009__x0009_&lt;td rowspan="3" style="width:23.2%;height:38px;"&gt;_x0009__x0009__x0009_&lt;p&gt;4.1 Hodnotenie procesu&lt;/p&gt;_x0009__x0009__x0009_&lt;/td&gt;_x0009__x0009__x0009_&lt;td style="width:48.5%;height:38px;"&gt;_x0009__x0009__x0009_&lt;p&gt;Bolo vykonané hodnotenie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style="width:48.5%;height:38px;"&gt;_x0009__x0009__x0009_&lt;p&gt;Bola zverejnená hodnotiaca správa procesu tvorby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style="width:6.14%;height:38px;"&gt;_x0009__x0009__x0009_&lt;p&gt;☒&lt;/p&gt;_x0009__x0009__x0009_&lt;/td&gt;_x0009__x0009_&lt;/tr&gt;_x0009__x0009_&lt;tr&gt;_x0009__x0009__x0009_&lt;td style="width:48.5%;height:38px;"&gt;_x0009__x0009__x0009_&lt;p&gt;Bol splnený cieľ účasti verejnosti na tvorbe právneho predpisu?&lt;/p&gt;_x0009__x0009__x0009_&lt;/td&gt;_x0009__x0009__x0009_&lt;td style="width:5.16%;height:38px;"&gt;_x0009__x0009__x0009_&lt;p&gt;☒&lt;/p&gt;_x0009__x0009__x0009_&lt;/td&gt;_x0009__x0009__x0009_&lt;td style="width:6.14%;height:38px;"&gt;_x0009__x0009__x0009_&lt;p&gt;☐&lt;/p&gt;_x0009__x0009__x0009_&lt;/td&gt;_x0009__x0009_&lt;/tr&gt;_x0009_&lt;/tbody&gt;&lt;/table&gt;</vt:lpwstr>
  </property>
  <property name="FSC#SKEDITIONSLOVLEX@103.510:cisloparlamenttlac" pid="134" fmtid="{D5CDD505-2E9C-101B-9397-08002B2CF9AE}">
    <vt:lpwstr/>
  </property>
  <property name="FSC#SKEDITIONSLOVLEX@103.510:nazovpredpis1" pid="135" fmtid="{D5CDD505-2E9C-101B-9397-08002B2CF9AE}">
    <vt:lpwstr/>
  </property>
  <property name="FSC#SKEDITIONSLOVLEX@103.510:nazovpredpis2" pid="136" fmtid="{D5CDD505-2E9C-101B-9397-08002B2CF9AE}">
    <vt:lpwstr/>
  </property>
  <property name="FSC#SKEDITIONSLOVLEX@103.510:nazovpredpis3" pid="137" fmtid="{D5CDD505-2E9C-101B-9397-08002B2CF9AE}">
    <vt:lpwstr/>
  </property>
  <property name="FSC#SKEDITIONSLOVLEX@103.510:plnynazovpredpis1" pid="138" fmtid="{D5CDD505-2E9C-101B-9397-08002B2CF9AE}">
    <vt:lpwstr/>
  </property>
  <property name="FSC#SKEDITIONSLOVLEX@103.510:plnynazovpredpis2" pid="139" fmtid="{D5CDD505-2E9C-101B-9397-08002B2CF9AE}">
    <vt:lpwstr/>
  </property>
  <property name="FSC#SKEDITIONSLOVLEX@103.510:plnynazovpredpis3" pid="140" fmtid="{D5CDD505-2E9C-101B-9397-08002B2CF9AE}">
    <vt:lpwstr/>
  </property>
  <property name="FSC#SKEDITIONSLOVLEX@103.510:funkciaPred" pid="141" fmtid="{D5CDD505-2E9C-101B-9397-08002B2CF9AE}">
    <vt:lpwstr/>
  </property>
  <property name="FSC#SKEDITIONSLOVLEX@103.510:funkciaPredAkuzativ" pid="142" fmtid="{D5CDD505-2E9C-101B-9397-08002B2CF9AE}">
    <vt:lpwstr/>
  </property>
  <property name="FSC#SKEDITIONSLOVLEX@103.510:funkciaPredDativ" pid="143" fmtid="{D5CDD505-2E9C-101B-9397-08002B2CF9AE}">
    <vt:lpwstr/>
  </property>
  <property name="FSC#SKEDITIONSLOVLEX@103.510:funkciaZodpPred" pid="144" fmtid="{D5CDD505-2E9C-101B-9397-08002B2CF9AE}">
    <vt:lpwstr/>
  </property>
  <property name="FSC#SKEDITIONSLOVLEX@103.510:funkciaZodpPredAkuzativ" pid="145" fmtid="{D5CDD505-2E9C-101B-9397-08002B2CF9AE}">
    <vt:lpwstr/>
  </property>
  <property name="FSC#SKEDITIONSLOVLEX@103.510:funkciaZodpPredDativ" pid="146" fmtid="{D5CDD505-2E9C-101B-9397-08002B2CF9AE}">
    <vt:lpwstr/>
  </property>
  <property name="FSC#SKEDITIONSLOVLEX@103.510:funkciaDalsiPred" pid="147" fmtid="{D5CDD505-2E9C-101B-9397-08002B2CF9AE}">
    <vt:lpwstr/>
  </property>
  <property name="FSC#SKEDITIONSLOVLEX@103.510:funkciaDalsiPredAkuzativ" pid="148" fmtid="{D5CDD505-2E9C-101B-9397-08002B2CF9AE}">
    <vt:lpwstr/>
  </property>
  <property name="FSC#SKEDITIONSLOVLEX@103.510:funkciaDalsiPredDativ" pid="149" fmtid="{D5CDD505-2E9C-101B-9397-08002B2CF9AE}">
    <vt:lpwstr/>
  </property>
  <property name="FSC#SKEDITIONSLOVLEX@103.510:predkladateliaObalSD" pid="150" fmtid="{D5CDD505-2E9C-101B-9397-08002B2CF9AE}">
    <vt:lpwstr>Igor Matovič</vt:lpwstr>
  </property>
  <property name="FSC#SKEDITIONSLOVLEX@103.510:aktualnyrok" pid="151" fmtid="{D5CDD505-2E9C-101B-9397-08002B2CF9AE}">
    <vt:lpwstr>2021</vt:lpwstr>
  </property>
  <property name="FSC#SKEDITIONSLOVLEX@103.510:vytvorenedna" pid="152" fmtid="{D5CDD505-2E9C-101B-9397-08002B2CF9AE}">
    <vt:lpwstr>27. 7. 2021</vt:lpwstr>
  </property>
</Properties>
</file>