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1F775" w14:textId="77777777" w:rsidR="00870F37" w:rsidRPr="00EA775E" w:rsidRDefault="00870F37" w:rsidP="00870F37">
      <w:pPr>
        <w:jc w:val="center"/>
        <w:rPr>
          <w:b/>
          <w:bCs/>
          <w:sz w:val="28"/>
          <w:szCs w:val="28"/>
        </w:rPr>
      </w:pPr>
      <w:r w:rsidRPr="00EA775E">
        <w:rPr>
          <w:b/>
          <w:bCs/>
          <w:sz w:val="28"/>
          <w:szCs w:val="28"/>
        </w:rPr>
        <w:t>Analýza vplyvov na rozpočet verejnej správy,</w:t>
      </w:r>
    </w:p>
    <w:p w14:paraId="1EAF1E3F" w14:textId="77777777" w:rsidR="00870F37" w:rsidRPr="00EA775E" w:rsidRDefault="00870F37" w:rsidP="00870F37">
      <w:pPr>
        <w:jc w:val="center"/>
        <w:rPr>
          <w:b/>
          <w:bCs/>
          <w:szCs w:val="28"/>
        </w:rPr>
      </w:pPr>
      <w:r w:rsidRPr="00EA775E">
        <w:rPr>
          <w:b/>
          <w:bCs/>
          <w:sz w:val="28"/>
          <w:szCs w:val="28"/>
        </w:rPr>
        <w:t>na zamestnanosť vo verejnej správe a financovanie návrhu</w:t>
      </w:r>
    </w:p>
    <w:p w14:paraId="3F280917" w14:textId="77777777" w:rsidR="00870F37" w:rsidRPr="00EA775E" w:rsidRDefault="00870F37" w:rsidP="00870F37">
      <w:pPr>
        <w:rPr>
          <w:b/>
          <w:bCs/>
        </w:rPr>
      </w:pPr>
    </w:p>
    <w:p w14:paraId="7DF185A7" w14:textId="77777777" w:rsidR="00870F37" w:rsidRPr="00EA775E" w:rsidRDefault="00870F37" w:rsidP="00870F37">
      <w:pPr>
        <w:rPr>
          <w:b/>
          <w:bCs/>
        </w:rPr>
      </w:pPr>
      <w:r w:rsidRPr="00EA775E">
        <w:rPr>
          <w:b/>
          <w:bCs/>
        </w:rPr>
        <w:t>2.1 Zhrnutie vplyvov na rozpočet verejnej správy v návrhu</w:t>
      </w:r>
    </w:p>
    <w:p w14:paraId="35A150C1" w14:textId="77777777" w:rsidR="00870F37" w:rsidRPr="002114BF" w:rsidRDefault="00870F37" w:rsidP="00870F37">
      <w:pPr>
        <w:jc w:val="right"/>
        <w:rPr>
          <w:sz w:val="20"/>
          <w:szCs w:val="20"/>
        </w:rPr>
      </w:pPr>
    </w:p>
    <w:p w14:paraId="08A3C3F9" w14:textId="77777777" w:rsidR="00870F37" w:rsidRPr="00EA775E" w:rsidRDefault="00870F37" w:rsidP="00870F37">
      <w:pPr>
        <w:jc w:val="right"/>
        <w:rPr>
          <w:sz w:val="20"/>
          <w:szCs w:val="20"/>
        </w:rPr>
      </w:pPr>
      <w:r w:rsidRPr="00EA775E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14"/>
        <w:gridCol w:w="1320"/>
      </w:tblGrid>
      <w:tr w:rsidR="00EA775E" w:rsidRPr="00EA775E" w14:paraId="3117D8B4" w14:textId="77777777" w:rsidTr="00F5699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0DA1E25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bookmarkStart w:id="0" w:name="OLE_LINK1"/>
            <w:r w:rsidRPr="00EA775E">
              <w:rPr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167567B2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Vplyv na rozpočet verejnej správy (v eurách)</w:t>
            </w:r>
          </w:p>
        </w:tc>
      </w:tr>
      <w:tr w:rsidR="00EA775E" w:rsidRPr="00EA775E" w14:paraId="122B9B20" w14:textId="77777777" w:rsidTr="00F5699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AE13E57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E217E5A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5F90827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2022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14:paraId="4DBAA89E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2023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14:paraId="0CE3972F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2024</w:t>
            </w:r>
          </w:p>
        </w:tc>
      </w:tr>
      <w:tr w:rsidR="00EA775E" w:rsidRPr="00EA775E" w14:paraId="19CC5A43" w14:textId="77777777" w:rsidTr="00F5699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DEAE52E" w14:textId="77777777" w:rsidR="00870F37" w:rsidRPr="00EA775E" w:rsidRDefault="00870F37" w:rsidP="00F5699F">
            <w:r w:rsidRPr="00EA775E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766E549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176F79D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C0C0C0"/>
            <w:vAlign w:val="center"/>
          </w:tcPr>
          <w:p w14:paraId="3C061090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14:paraId="4FB62593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</w:tr>
      <w:tr w:rsidR="00EA775E" w:rsidRPr="00EA775E" w14:paraId="477BC0D4" w14:textId="77777777" w:rsidTr="00F5699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4FAF785B" w14:textId="77777777" w:rsidR="00870F37" w:rsidRPr="00EA775E" w:rsidRDefault="00870F37" w:rsidP="00F5699F">
            <w:r w:rsidRPr="00EA775E"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19A927DB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67" w:type="dxa"/>
            <w:noWrap/>
            <w:vAlign w:val="center"/>
          </w:tcPr>
          <w:p w14:paraId="096ACC83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14" w:type="dxa"/>
            <w:noWrap/>
            <w:vAlign w:val="center"/>
          </w:tcPr>
          <w:p w14:paraId="613469CC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320" w:type="dxa"/>
            <w:noWrap/>
            <w:vAlign w:val="center"/>
          </w:tcPr>
          <w:p w14:paraId="32CB9765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</w:tr>
      <w:tr w:rsidR="00EA775E" w:rsidRPr="00EA775E" w14:paraId="78BAC634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A15543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5550D9C8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14:paraId="19BFC3F8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14" w:type="dxa"/>
            <w:noWrap/>
            <w:vAlign w:val="center"/>
          </w:tcPr>
          <w:p w14:paraId="6CCDD3AA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0" w:type="dxa"/>
            <w:noWrap/>
            <w:vAlign w:val="center"/>
          </w:tcPr>
          <w:p w14:paraId="2F3E010B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</w:tr>
      <w:tr w:rsidR="00EA775E" w:rsidRPr="00EA775E" w14:paraId="36C09E48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052B679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02F03EA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B61E8B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23BEA220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635E611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34B9C950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684F697" w14:textId="77777777" w:rsidR="00870F37" w:rsidRPr="00EA775E" w:rsidRDefault="00870F37" w:rsidP="00F5699F">
            <w:pPr>
              <w:ind w:left="259"/>
              <w:rPr>
                <w:b/>
                <w:bCs/>
                <w:i/>
                <w:iCs/>
              </w:rPr>
            </w:pPr>
            <w:r w:rsidRPr="00EA775E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5F4CECF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AE8769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118D8111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7C9D2C4F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315D7FF1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66CCA38" w14:textId="77777777" w:rsidR="00870F37" w:rsidRPr="00EA775E" w:rsidRDefault="00870F37" w:rsidP="00F5699F">
            <w:pPr>
              <w:ind w:left="259"/>
              <w:rPr>
                <w:bCs/>
                <w:i/>
                <w:iCs/>
              </w:rPr>
            </w:pPr>
            <w:r w:rsidRPr="00EA775E">
              <w:rPr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26969D1D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67" w:type="dxa"/>
            <w:noWrap/>
            <w:vAlign w:val="center"/>
          </w:tcPr>
          <w:p w14:paraId="7B16220C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14" w:type="dxa"/>
            <w:noWrap/>
            <w:vAlign w:val="center"/>
          </w:tcPr>
          <w:p w14:paraId="1B250F43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320" w:type="dxa"/>
            <w:noWrap/>
            <w:vAlign w:val="center"/>
          </w:tcPr>
          <w:p w14:paraId="77C73C34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</w:tr>
      <w:tr w:rsidR="00EA775E" w:rsidRPr="00EA775E" w14:paraId="2F913FD3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B020D80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8CCD63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43F458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4B01BC6B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1CA636C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279EDFD9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24A43F6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61E2B0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668722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6E5B1564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375088DA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5E5862F0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4FE5AB5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CEA812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6AC117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597E611A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606002CD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3BCA7AE8" w14:textId="77777777" w:rsidTr="00F5699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FD883AD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04072AB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37BD679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14:paraId="30DFBD52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14:paraId="126EB2B5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</w:tr>
      <w:tr w:rsidR="00EA775E" w:rsidRPr="00EA775E" w14:paraId="37EF6684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D9F61D" w14:textId="77777777" w:rsidR="00870F37" w:rsidRPr="00EA775E" w:rsidRDefault="00870F37" w:rsidP="00F5699F">
            <w:r w:rsidRPr="00EA775E">
              <w:t>v tom: Ministerstvo obrany SR – program 096 – Obrana</w:t>
            </w:r>
          </w:p>
        </w:tc>
        <w:tc>
          <w:tcPr>
            <w:tcW w:w="1267" w:type="dxa"/>
            <w:noWrap/>
            <w:vAlign w:val="center"/>
          </w:tcPr>
          <w:p w14:paraId="01C39C97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5B0F77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214" w:type="dxa"/>
            <w:noWrap/>
            <w:vAlign w:val="center"/>
          </w:tcPr>
          <w:p w14:paraId="686D346D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320" w:type="dxa"/>
            <w:noWrap/>
            <w:vAlign w:val="center"/>
          </w:tcPr>
          <w:p w14:paraId="40813588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</w:tr>
      <w:tr w:rsidR="00EA775E" w:rsidRPr="00EA775E" w14:paraId="0DAEFDD0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63CB40F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11D4A90D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</w:p>
        </w:tc>
        <w:tc>
          <w:tcPr>
            <w:tcW w:w="1267" w:type="dxa"/>
            <w:noWrap/>
            <w:vAlign w:val="center"/>
          </w:tcPr>
          <w:p w14:paraId="2666061B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</w:p>
        </w:tc>
        <w:tc>
          <w:tcPr>
            <w:tcW w:w="1214" w:type="dxa"/>
            <w:noWrap/>
            <w:vAlign w:val="center"/>
          </w:tcPr>
          <w:p w14:paraId="3304FDFF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</w:p>
        </w:tc>
        <w:tc>
          <w:tcPr>
            <w:tcW w:w="1320" w:type="dxa"/>
            <w:noWrap/>
            <w:vAlign w:val="center"/>
          </w:tcPr>
          <w:p w14:paraId="6190DE5A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</w:p>
        </w:tc>
      </w:tr>
      <w:tr w:rsidR="00EA775E" w:rsidRPr="00EA775E" w14:paraId="3AA6C440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D4BC33F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E8E0195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DF85BA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214" w:type="dxa"/>
            <w:noWrap/>
          </w:tcPr>
          <w:p w14:paraId="5219E6D1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320" w:type="dxa"/>
            <w:noWrap/>
          </w:tcPr>
          <w:p w14:paraId="46B8CD3F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</w:tr>
      <w:tr w:rsidR="00EA775E" w:rsidRPr="00EA775E" w14:paraId="2A56867E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AC3A757" w14:textId="77777777" w:rsidR="00870F37" w:rsidRPr="00EA775E" w:rsidRDefault="00870F37" w:rsidP="00F5699F">
            <w:pPr>
              <w:ind w:left="259"/>
              <w:rPr>
                <w:b/>
                <w:bCs/>
                <w:i/>
                <w:iCs/>
              </w:rPr>
            </w:pPr>
            <w:r w:rsidRPr="00EA775E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EF77126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noWrap/>
          </w:tcPr>
          <w:p w14:paraId="65BC8FA6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214" w:type="dxa"/>
            <w:noWrap/>
          </w:tcPr>
          <w:p w14:paraId="0DDFD323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320" w:type="dxa"/>
            <w:noWrap/>
          </w:tcPr>
          <w:p w14:paraId="5EB3948B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</w:tr>
      <w:tr w:rsidR="00EA775E" w:rsidRPr="00EA775E" w14:paraId="4EA5FC44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725C20" w14:textId="77777777" w:rsidR="00870F37" w:rsidRPr="00EA775E" w:rsidRDefault="00870F37" w:rsidP="00F5699F">
            <w:pPr>
              <w:rPr>
                <w:bCs/>
                <w:i/>
                <w:iCs/>
              </w:rPr>
            </w:pPr>
            <w:r w:rsidRPr="00EA775E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424514FC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67" w:type="dxa"/>
            <w:noWrap/>
            <w:vAlign w:val="center"/>
          </w:tcPr>
          <w:p w14:paraId="6F42EDD2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14" w:type="dxa"/>
            <w:noWrap/>
            <w:vAlign w:val="center"/>
          </w:tcPr>
          <w:p w14:paraId="75AA8F2A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320" w:type="dxa"/>
            <w:noWrap/>
            <w:vAlign w:val="center"/>
          </w:tcPr>
          <w:p w14:paraId="2B434475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</w:tr>
      <w:tr w:rsidR="00EA775E" w:rsidRPr="00EA775E" w14:paraId="37B58117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CBACA5" w14:textId="77777777" w:rsidR="00870F37" w:rsidRPr="00EA775E" w:rsidRDefault="00870F37" w:rsidP="00F5699F">
            <w:pPr>
              <w:rPr>
                <w:bCs/>
                <w:i/>
                <w:iCs/>
              </w:rPr>
            </w:pPr>
            <w:r w:rsidRPr="00EA775E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30AB1E05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67" w:type="dxa"/>
            <w:noWrap/>
            <w:vAlign w:val="center"/>
          </w:tcPr>
          <w:p w14:paraId="2FAB64C2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214" w:type="dxa"/>
            <w:noWrap/>
            <w:vAlign w:val="center"/>
          </w:tcPr>
          <w:p w14:paraId="5D453021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  <w:tc>
          <w:tcPr>
            <w:tcW w:w="1320" w:type="dxa"/>
            <w:noWrap/>
            <w:vAlign w:val="center"/>
          </w:tcPr>
          <w:p w14:paraId="42545108" w14:textId="77777777" w:rsidR="00870F37" w:rsidRPr="00EA775E" w:rsidRDefault="00870F37" w:rsidP="00F5699F">
            <w:pPr>
              <w:jc w:val="right"/>
            </w:pPr>
            <w:r w:rsidRPr="00EA775E">
              <w:t>0</w:t>
            </w:r>
          </w:p>
        </w:tc>
      </w:tr>
      <w:tr w:rsidR="00EA775E" w:rsidRPr="00EA775E" w14:paraId="21A3AB09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9261962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5A8B01F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798834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286AFECB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2BBD8BA9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0AA27782" w14:textId="77777777" w:rsidTr="00F5699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EE54D8A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DDC75BB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9D7586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4CB299C7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7AC24A1F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211E97C8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5CF6D9A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1AC6956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51F184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08AB36AA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2B5CC5D7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28DBBADE" w14:textId="77777777" w:rsidTr="00F5699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DB1A2DB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2C1852D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51ECC1E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14:paraId="29895A4A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14:paraId="155995FD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</w:tr>
      <w:tr w:rsidR="00EA775E" w:rsidRPr="00EA775E" w14:paraId="6898C8BA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9C93B8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1DBAEB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CB9201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73AD082D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501FA20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6FD692BD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8597903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B844215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E7D8E1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5877DA85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090715A8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562DF177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5C84C28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01E58CC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4161C6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5250D6B3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02496ED7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2C1186D3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B954763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8E073AF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C2EECC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224FC301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68F8CE5C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15892BC0" w14:textId="77777777" w:rsidTr="00F5699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76E199B" w14:textId="77777777" w:rsidR="00870F37" w:rsidRPr="00EA775E" w:rsidRDefault="00870F37" w:rsidP="00F5699F">
            <w:pPr>
              <w:rPr>
                <w:b/>
              </w:rPr>
            </w:pPr>
            <w:r w:rsidRPr="00EA775E">
              <w:rPr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5D917B1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46EA69C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14:paraId="63FA892F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14:paraId="1D6DBA1A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0</w:t>
            </w:r>
          </w:p>
        </w:tc>
      </w:tr>
      <w:tr w:rsidR="00EA775E" w:rsidRPr="00EA775E" w14:paraId="5F984960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A600FFC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25208F7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2EE472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21FE8E6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3DAAE176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3135B8CA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043DC16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65F2DA0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665A39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3DA0035D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3EADEBA4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221AE045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4FED86C" w14:textId="77777777" w:rsidR="00870F37" w:rsidRPr="00EA775E" w:rsidRDefault="00870F37" w:rsidP="00F5699F">
            <w:pPr>
              <w:rPr>
                <w:b/>
                <w:bCs/>
                <w:i/>
                <w:iCs/>
              </w:rPr>
            </w:pPr>
            <w:r w:rsidRPr="00EA775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FC1AC87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04BCA3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74C5B452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5FA39869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6ECD5BD1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C1A6EA9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D14410F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109313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14:paraId="6FE70356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14:paraId="0C77E65E" w14:textId="77777777" w:rsidR="00870F37" w:rsidRPr="00EA775E" w:rsidRDefault="00870F37" w:rsidP="00F5699F">
            <w:pPr>
              <w:jc w:val="right"/>
              <w:rPr>
                <w:b/>
                <w:bCs/>
                <w:iCs/>
              </w:rPr>
            </w:pPr>
            <w:r w:rsidRPr="00EA775E">
              <w:rPr>
                <w:b/>
                <w:bCs/>
                <w:iCs/>
              </w:rPr>
              <w:t>0</w:t>
            </w:r>
          </w:p>
        </w:tc>
      </w:tr>
      <w:tr w:rsidR="00EA775E" w:rsidRPr="00EA775E" w14:paraId="54FE4E42" w14:textId="77777777" w:rsidTr="00F5699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7485F8E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E86A387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14:paraId="5E3C3CD2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214" w:type="dxa"/>
            <w:shd w:val="clear" w:color="auto" w:fill="C0C0C0"/>
            <w:noWrap/>
          </w:tcPr>
          <w:p w14:paraId="47F628C5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320" w:type="dxa"/>
            <w:shd w:val="clear" w:color="auto" w:fill="C0C0C0"/>
            <w:noWrap/>
          </w:tcPr>
          <w:p w14:paraId="4986D74C" w14:textId="77777777" w:rsidR="00870F37" w:rsidRPr="00EA775E" w:rsidRDefault="00870F37" w:rsidP="00F5699F">
            <w:pPr>
              <w:jc w:val="right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</w:tr>
      <w:tr w:rsidR="00EA775E" w:rsidRPr="00EA775E" w14:paraId="5767EDA3" w14:textId="77777777" w:rsidTr="00F5699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B0D170A" w14:textId="77777777" w:rsidR="00870F37" w:rsidRPr="00EA775E" w:rsidRDefault="00870F37" w:rsidP="00F5699F">
            <w:r w:rsidRPr="00EA775E">
              <w:t>v tom: Ministerstvo obrany SR - program 096 – Obrana</w:t>
            </w:r>
          </w:p>
        </w:tc>
        <w:tc>
          <w:tcPr>
            <w:tcW w:w="1267" w:type="dxa"/>
            <w:noWrap/>
            <w:vAlign w:val="center"/>
          </w:tcPr>
          <w:p w14:paraId="0039A50A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7D3245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214" w:type="dxa"/>
            <w:noWrap/>
            <w:vAlign w:val="center"/>
          </w:tcPr>
          <w:p w14:paraId="63FE5F67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1320" w:type="dxa"/>
            <w:noWrap/>
            <w:vAlign w:val="center"/>
          </w:tcPr>
          <w:p w14:paraId="309ECE95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</w:tr>
      <w:tr w:rsidR="00EA775E" w:rsidRPr="00EA775E" w14:paraId="21E53D70" w14:textId="77777777" w:rsidTr="00F5699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914794E" w14:textId="77777777" w:rsidR="00870F37" w:rsidRPr="00EA775E" w:rsidRDefault="00870F37" w:rsidP="00F5699F">
            <w:pPr>
              <w:rPr>
                <w:b/>
              </w:rPr>
            </w:pPr>
            <w:r w:rsidRPr="00EA775E">
              <w:rPr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7E7F2D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CE1B305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14:paraId="599DA034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14:paraId="0F17DF7B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</w:tr>
      <w:tr w:rsidR="00EA775E" w:rsidRPr="00EA775E" w14:paraId="6D417B92" w14:textId="77777777" w:rsidTr="00F5699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7272BDA9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6E303A4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E0F7F2C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A6A6A6" w:themeFill="background1" w:themeFillShade="A6"/>
            <w:noWrap/>
            <w:vAlign w:val="center"/>
          </w:tcPr>
          <w:p w14:paraId="738E9798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14:paraId="405A8F8A" w14:textId="77777777" w:rsidR="00870F37" w:rsidRPr="00EA775E" w:rsidRDefault="00870F37" w:rsidP="00F5699F">
            <w:pPr>
              <w:jc w:val="right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</w:tr>
      <w:bookmarkEnd w:id="0"/>
    </w:tbl>
    <w:p w14:paraId="042E7319" w14:textId="77777777" w:rsidR="00870F37" w:rsidRPr="00EA775E" w:rsidRDefault="00870F37" w:rsidP="00870F37">
      <w:pPr>
        <w:rPr>
          <w:b/>
          <w:bCs/>
        </w:rPr>
      </w:pPr>
    </w:p>
    <w:p w14:paraId="05023EA8" w14:textId="77777777" w:rsidR="00870F37" w:rsidRPr="00EA775E" w:rsidRDefault="00870F37" w:rsidP="00870F37">
      <w:pPr>
        <w:rPr>
          <w:b/>
          <w:bCs/>
        </w:rPr>
      </w:pPr>
    </w:p>
    <w:p w14:paraId="422A6BD4" w14:textId="77777777" w:rsidR="00870F37" w:rsidRPr="00EA775E" w:rsidRDefault="00870F37" w:rsidP="00870F37">
      <w:pPr>
        <w:jc w:val="both"/>
        <w:rPr>
          <w:b/>
          <w:bCs/>
        </w:rPr>
      </w:pPr>
    </w:p>
    <w:p w14:paraId="707771B7" w14:textId="77777777" w:rsidR="00870F37" w:rsidRPr="00EA775E" w:rsidRDefault="00870F37" w:rsidP="00870F37">
      <w:pPr>
        <w:jc w:val="both"/>
        <w:rPr>
          <w:b/>
          <w:bCs/>
        </w:rPr>
      </w:pPr>
    </w:p>
    <w:p w14:paraId="3152612F" w14:textId="77777777" w:rsidR="00870F37" w:rsidRPr="00EA775E" w:rsidRDefault="00870F37" w:rsidP="00870F37">
      <w:pPr>
        <w:jc w:val="both"/>
        <w:rPr>
          <w:b/>
          <w:bCs/>
        </w:rPr>
      </w:pPr>
    </w:p>
    <w:p w14:paraId="40670A89" w14:textId="77777777" w:rsidR="00870F37" w:rsidRPr="00EA775E" w:rsidRDefault="00870F37" w:rsidP="00870F37">
      <w:pPr>
        <w:jc w:val="both"/>
        <w:rPr>
          <w:b/>
          <w:bCs/>
        </w:rPr>
      </w:pPr>
    </w:p>
    <w:p w14:paraId="4C0C0807" w14:textId="77777777" w:rsidR="00870F37" w:rsidRPr="00EA775E" w:rsidRDefault="00870F37" w:rsidP="00870F37">
      <w:pPr>
        <w:jc w:val="both"/>
        <w:rPr>
          <w:b/>
          <w:bCs/>
        </w:rPr>
      </w:pPr>
      <w:r w:rsidRPr="00EA775E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049CE1B8" w14:textId="77777777" w:rsidR="00870F37" w:rsidRPr="00EA775E" w:rsidRDefault="00870F37" w:rsidP="00870F37">
      <w:pPr>
        <w:jc w:val="both"/>
        <w:rPr>
          <w:b/>
          <w:bCs/>
        </w:rPr>
      </w:pPr>
    </w:p>
    <w:p w14:paraId="118BF5E9" w14:textId="77777777" w:rsidR="00870F37" w:rsidRPr="00EA775E" w:rsidRDefault="00870F37" w:rsidP="00870F37">
      <w:pPr>
        <w:jc w:val="both"/>
        <w:rPr>
          <w:b/>
          <w:bCs/>
          <w:sz w:val="12"/>
        </w:rPr>
      </w:pPr>
    </w:p>
    <w:p w14:paraId="4165A99C" w14:textId="77777777" w:rsidR="00870F37" w:rsidRPr="00EA775E" w:rsidRDefault="00870F37" w:rsidP="00870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 w:rsidRPr="00EA775E">
        <w:rPr>
          <w:bCs/>
        </w:rPr>
        <w:t>Návrh novely zákona bude mať negatívny vplyv na rozpočet kapitoly Ministerstva obrany Slovenskej republiky na roky 2022 až 2024, ktorý bude rozpočtovo zabezpečený v rámci limitov pridelených kapitole štátneho rozpočtu Ministerstva obrany Slovenskej republiky.</w:t>
      </w:r>
    </w:p>
    <w:p w14:paraId="7428A7D3" w14:textId="77777777" w:rsidR="00870F37" w:rsidRPr="00EA775E" w:rsidRDefault="00870F37" w:rsidP="00870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</w:p>
    <w:p w14:paraId="56BB47E8" w14:textId="77777777" w:rsidR="00870F37" w:rsidRPr="00EA775E" w:rsidRDefault="00870F37" w:rsidP="00870F37">
      <w:pPr>
        <w:rPr>
          <w:b/>
          <w:bCs/>
        </w:rPr>
      </w:pPr>
    </w:p>
    <w:p w14:paraId="69C26BAA" w14:textId="77777777" w:rsidR="00870F37" w:rsidRPr="00EA775E" w:rsidRDefault="00870F37" w:rsidP="00870F37">
      <w:pPr>
        <w:rPr>
          <w:b/>
          <w:bCs/>
        </w:rPr>
      </w:pPr>
      <w:r w:rsidRPr="00EA775E">
        <w:rPr>
          <w:b/>
          <w:bCs/>
        </w:rPr>
        <w:t>2.2. Popis a charakteristika návrhu</w:t>
      </w:r>
    </w:p>
    <w:p w14:paraId="62A95789" w14:textId="77777777" w:rsidR="00870F37" w:rsidRPr="00EA775E" w:rsidRDefault="00870F37" w:rsidP="00870F37"/>
    <w:p w14:paraId="15900980" w14:textId="77777777" w:rsidR="00870F37" w:rsidRPr="00EA775E" w:rsidRDefault="00870F37" w:rsidP="00870F37">
      <w:pPr>
        <w:jc w:val="both"/>
        <w:rPr>
          <w:b/>
          <w:bCs/>
        </w:rPr>
      </w:pPr>
      <w:r w:rsidRPr="00EA775E">
        <w:rPr>
          <w:b/>
          <w:bCs/>
        </w:rPr>
        <w:t>2.2.1. Popis návrhu:</w:t>
      </w:r>
    </w:p>
    <w:p w14:paraId="51C92819" w14:textId="77777777" w:rsidR="00870F37" w:rsidRPr="00EA775E" w:rsidRDefault="00870F37" w:rsidP="00870F37">
      <w:pPr>
        <w:jc w:val="both"/>
        <w:rPr>
          <w:b/>
          <w:bCs/>
        </w:rPr>
      </w:pPr>
    </w:p>
    <w:p w14:paraId="2D14348E" w14:textId="77777777" w:rsidR="00870F37" w:rsidRPr="00EA775E" w:rsidRDefault="00870F37" w:rsidP="00870F37">
      <w:pPr>
        <w:ind w:firstLine="851"/>
        <w:jc w:val="both"/>
        <w:rPr>
          <w:bCs/>
        </w:rPr>
      </w:pPr>
      <w:r w:rsidRPr="00EA775E">
        <w:rPr>
          <w:iCs/>
        </w:rPr>
        <w:t>Navrhovanou právnou úpravou sa upravujú nároky poskytované občanom v aktívnych zálohách a prostredníctvom možnosti povyšovania sa zavádza v kariére vojaka v aktívnej zálohe motivačný faktor, ktorý reflektuje skutočnosť, že účasťou na pravidelnom cvičení alebo na plnení úloh ozbrojených síl sa zvyšuje odborná spôsobilosť vojaka v zálohe.</w:t>
      </w:r>
    </w:p>
    <w:p w14:paraId="7B30ED85" w14:textId="77777777" w:rsidR="00870F37" w:rsidRPr="00EA775E" w:rsidRDefault="00870F37" w:rsidP="00870F37"/>
    <w:p w14:paraId="1F150187" w14:textId="77777777" w:rsidR="00870F37" w:rsidRPr="00EA775E" w:rsidRDefault="00870F37" w:rsidP="00870F37">
      <w:pPr>
        <w:rPr>
          <w:b/>
          <w:bCs/>
        </w:rPr>
      </w:pPr>
      <w:r w:rsidRPr="00EA775E">
        <w:rPr>
          <w:b/>
          <w:bCs/>
        </w:rPr>
        <w:t>2.2.2. Charakteristika návrhu:</w:t>
      </w:r>
    </w:p>
    <w:p w14:paraId="03E8556A" w14:textId="77777777" w:rsidR="00870F37" w:rsidRPr="00EA775E" w:rsidRDefault="00870F37" w:rsidP="00870F37"/>
    <w:p w14:paraId="03216DEC" w14:textId="77777777" w:rsidR="00870F37" w:rsidRPr="00EA775E" w:rsidRDefault="00870F37" w:rsidP="00870F37">
      <w:r w:rsidRPr="00EA775E">
        <w:rPr>
          <w:b/>
          <w:bdr w:val="single" w:sz="4" w:space="0" w:color="auto"/>
        </w:rPr>
        <w:t xml:space="preserve">     </w:t>
      </w:r>
      <w:r w:rsidRPr="00EA775E">
        <w:rPr>
          <w:b/>
        </w:rPr>
        <w:t xml:space="preserve">  </w:t>
      </w:r>
      <w:r w:rsidRPr="00EA775E">
        <w:t>zmena sadzby</w:t>
      </w:r>
    </w:p>
    <w:p w14:paraId="3482A2DE" w14:textId="77777777" w:rsidR="00870F37" w:rsidRPr="00EA775E" w:rsidRDefault="00870F37" w:rsidP="00870F37">
      <w:r w:rsidRPr="00EA775E">
        <w:rPr>
          <w:bdr w:val="single" w:sz="4" w:space="0" w:color="auto"/>
        </w:rPr>
        <w:t xml:space="preserve">  </w:t>
      </w:r>
      <w:r w:rsidRPr="00EA775E">
        <w:rPr>
          <w:b/>
          <w:bdr w:val="single" w:sz="4" w:space="0" w:color="auto"/>
        </w:rPr>
        <w:t>x</w:t>
      </w:r>
      <w:r w:rsidRPr="00EA775E">
        <w:rPr>
          <w:bdr w:val="single" w:sz="4" w:space="0" w:color="auto"/>
        </w:rPr>
        <w:t xml:space="preserve"> </w:t>
      </w:r>
      <w:r w:rsidRPr="00EA775E">
        <w:t xml:space="preserve">  zmena v nároku</w:t>
      </w:r>
    </w:p>
    <w:p w14:paraId="12AEF7F8" w14:textId="77777777" w:rsidR="00870F37" w:rsidRPr="00EA775E" w:rsidRDefault="00870F37" w:rsidP="00870F37">
      <w:r w:rsidRPr="00EA775E">
        <w:rPr>
          <w:bdr w:val="single" w:sz="4" w:space="0" w:color="auto"/>
        </w:rPr>
        <w:t xml:space="preserve">     </w:t>
      </w:r>
      <w:r w:rsidRPr="00EA775E">
        <w:t xml:space="preserve">  nová služba alebo nariadenie (alebo ich zrušenie)</w:t>
      </w:r>
    </w:p>
    <w:p w14:paraId="5D6B9CFD" w14:textId="77777777" w:rsidR="00870F37" w:rsidRPr="00EA775E" w:rsidRDefault="00870F37" w:rsidP="00870F37">
      <w:r w:rsidRPr="00EA775E">
        <w:rPr>
          <w:bdr w:val="single" w:sz="4" w:space="0" w:color="auto"/>
        </w:rPr>
        <w:t xml:space="preserve">     </w:t>
      </w:r>
      <w:r w:rsidRPr="00EA775E">
        <w:t xml:space="preserve">  kombinovaný návrh</w:t>
      </w:r>
    </w:p>
    <w:p w14:paraId="04728316" w14:textId="77777777" w:rsidR="00870F37" w:rsidRPr="00EA775E" w:rsidRDefault="00870F37" w:rsidP="00870F37">
      <w:r w:rsidRPr="00EA775E">
        <w:rPr>
          <w:bdr w:val="single" w:sz="4" w:space="0" w:color="auto"/>
        </w:rPr>
        <w:t xml:space="preserve">     </w:t>
      </w:r>
      <w:r w:rsidRPr="00EA775E">
        <w:t xml:space="preserve">  iné </w:t>
      </w:r>
    </w:p>
    <w:p w14:paraId="381B890E" w14:textId="77777777" w:rsidR="00870F37" w:rsidRPr="00EA775E" w:rsidRDefault="00870F37" w:rsidP="00870F37"/>
    <w:p w14:paraId="1365C26B" w14:textId="77777777" w:rsidR="00870F37" w:rsidRPr="00EA775E" w:rsidRDefault="00870F37" w:rsidP="00870F37">
      <w:r w:rsidRPr="00EA775E">
        <w:rPr>
          <w:b/>
          <w:bCs/>
        </w:rPr>
        <w:t>2.2.3. Predpoklady vývoja objemu aktivít:</w:t>
      </w:r>
    </w:p>
    <w:p w14:paraId="41E03EAA" w14:textId="77777777" w:rsidR="00870F37" w:rsidRPr="00EA775E" w:rsidRDefault="00870F37" w:rsidP="00870F37"/>
    <w:p w14:paraId="52D0D7A6" w14:textId="77777777" w:rsidR="00870F37" w:rsidRPr="00EA775E" w:rsidRDefault="00870F37" w:rsidP="00870F37">
      <w:pPr>
        <w:ind w:firstLine="708"/>
        <w:jc w:val="both"/>
      </w:pPr>
      <w:r w:rsidRPr="00EA775E">
        <w:t>Jasne popíšte, v prípade potreby použite nižšie uvedenú tabuľku. Uveďte aj odhady základov daní a/alebo poplatkov, ak sa ich táto zmena týka.</w:t>
      </w:r>
    </w:p>
    <w:p w14:paraId="30EDD79E" w14:textId="77777777" w:rsidR="00870F37" w:rsidRPr="00EA775E" w:rsidRDefault="00870F37" w:rsidP="00870F37">
      <w:pPr>
        <w:jc w:val="right"/>
        <w:rPr>
          <w:sz w:val="20"/>
          <w:szCs w:val="20"/>
        </w:rPr>
      </w:pPr>
      <w:r w:rsidRPr="00EA775E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EA775E" w:rsidRPr="00EA775E" w14:paraId="6FACA403" w14:textId="77777777" w:rsidTr="00F5699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2F7599D9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4D9BDE51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Odhadované objemy</w:t>
            </w:r>
          </w:p>
        </w:tc>
      </w:tr>
      <w:tr w:rsidR="00EA775E" w:rsidRPr="00EA775E" w14:paraId="06068F5E" w14:textId="77777777" w:rsidTr="00F5699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D1CF815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B66142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20ADF5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BE5F0D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85167C4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2024</w:t>
            </w:r>
          </w:p>
        </w:tc>
      </w:tr>
      <w:tr w:rsidR="00EA775E" w:rsidRPr="00EA775E" w14:paraId="7319D2B0" w14:textId="77777777" w:rsidTr="00F5699F">
        <w:trPr>
          <w:trHeight w:val="70"/>
        </w:trPr>
        <w:tc>
          <w:tcPr>
            <w:tcW w:w="4530" w:type="dxa"/>
          </w:tcPr>
          <w:p w14:paraId="44B6AF5D" w14:textId="77777777" w:rsidR="00870F37" w:rsidRPr="00EA775E" w:rsidRDefault="00870F37" w:rsidP="00F5699F">
            <w:pPr>
              <w:autoSpaceDE w:val="0"/>
              <w:autoSpaceDN w:val="0"/>
              <w:adjustRightInd w:val="0"/>
            </w:pPr>
            <w:r w:rsidRPr="00EA775E">
              <w:t>Indikátor ABC</w:t>
            </w:r>
          </w:p>
        </w:tc>
        <w:tc>
          <w:tcPr>
            <w:tcW w:w="1134" w:type="dxa"/>
          </w:tcPr>
          <w:p w14:paraId="2F724EB0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4F418FDA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13876D6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0E33C504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</w:tr>
      <w:tr w:rsidR="00EA775E" w:rsidRPr="00EA775E" w14:paraId="20B830F9" w14:textId="77777777" w:rsidTr="00F5699F">
        <w:trPr>
          <w:trHeight w:val="70"/>
        </w:trPr>
        <w:tc>
          <w:tcPr>
            <w:tcW w:w="4530" w:type="dxa"/>
          </w:tcPr>
          <w:p w14:paraId="40B49888" w14:textId="77777777" w:rsidR="00870F37" w:rsidRPr="00EA775E" w:rsidRDefault="00870F37" w:rsidP="00F5699F">
            <w:pPr>
              <w:autoSpaceDE w:val="0"/>
              <w:autoSpaceDN w:val="0"/>
              <w:adjustRightInd w:val="0"/>
            </w:pPr>
            <w:r w:rsidRPr="00EA775E">
              <w:t>Indikátor KLM</w:t>
            </w:r>
          </w:p>
        </w:tc>
        <w:tc>
          <w:tcPr>
            <w:tcW w:w="1134" w:type="dxa"/>
          </w:tcPr>
          <w:p w14:paraId="6B4C7724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6F8382D5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33F0ECE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4527BE31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</w:tr>
      <w:tr w:rsidR="00870F37" w:rsidRPr="00EA775E" w14:paraId="5902E983" w14:textId="77777777" w:rsidTr="00F5699F">
        <w:trPr>
          <w:trHeight w:val="70"/>
        </w:trPr>
        <w:tc>
          <w:tcPr>
            <w:tcW w:w="4530" w:type="dxa"/>
          </w:tcPr>
          <w:p w14:paraId="553B8BC2" w14:textId="77777777" w:rsidR="00870F37" w:rsidRPr="00EA775E" w:rsidRDefault="00870F37" w:rsidP="00F5699F">
            <w:pPr>
              <w:autoSpaceDE w:val="0"/>
              <w:autoSpaceDN w:val="0"/>
              <w:adjustRightInd w:val="0"/>
            </w:pPr>
            <w:r w:rsidRPr="00EA775E">
              <w:t>Indikátor XYZ</w:t>
            </w:r>
          </w:p>
        </w:tc>
        <w:tc>
          <w:tcPr>
            <w:tcW w:w="1134" w:type="dxa"/>
          </w:tcPr>
          <w:p w14:paraId="686D805E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4BE28FC2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4DB1D7BF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3AAEA529" w14:textId="77777777"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5FC53BB3" w14:textId="77777777" w:rsidR="00870F37" w:rsidRPr="00EA775E" w:rsidRDefault="00870F37" w:rsidP="00870F37"/>
    <w:p w14:paraId="2C903E8F" w14:textId="77777777" w:rsidR="00870F37" w:rsidRPr="00EA775E" w:rsidRDefault="00870F37" w:rsidP="00870F37">
      <w:pPr>
        <w:jc w:val="both"/>
      </w:pPr>
    </w:p>
    <w:p w14:paraId="34BCC972" w14:textId="77777777" w:rsidR="00870F37" w:rsidRPr="00EA775E" w:rsidRDefault="00870F37" w:rsidP="00870F37">
      <w:pPr>
        <w:tabs>
          <w:tab w:val="num" w:pos="1080"/>
        </w:tabs>
        <w:jc w:val="both"/>
        <w:rPr>
          <w:bCs/>
        </w:rPr>
      </w:pPr>
    </w:p>
    <w:p w14:paraId="4988D78E" w14:textId="77777777" w:rsidR="00870F37" w:rsidRPr="00EA775E" w:rsidRDefault="00870F37" w:rsidP="00870F37">
      <w:pPr>
        <w:tabs>
          <w:tab w:val="num" w:pos="1080"/>
        </w:tabs>
        <w:jc w:val="both"/>
        <w:rPr>
          <w:bCs/>
        </w:rPr>
      </w:pPr>
    </w:p>
    <w:p w14:paraId="21C244D2" w14:textId="77777777" w:rsidR="00870F37" w:rsidRPr="00EA775E" w:rsidRDefault="00870F37" w:rsidP="00870F37">
      <w:pPr>
        <w:tabs>
          <w:tab w:val="num" w:pos="1080"/>
        </w:tabs>
        <w:jc w:val="both"/>
        <w:rPr>
          <w:bCs/>
        </w:rPr>
      </w:pPr>
    </w:p>
    <w:p w14:paraId="34D6E4C9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p w14:paraId="3313CB36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  <w:sectPr w:rsidR="00870F37" w:rsidRPr="00EA775E" w:rsidSect="00C957B5">
          <w:footerReference w:type="default" r:id="rId8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1967A871" w14:textId="77777777" w:rsidR="00870F37" w:rsidRPr="00EA775E" w:rsidRDefault="00870F37" w:rsidP="00870F37">
      <w:pPr>
        <w:rPr>
          <w:b/>
          <w:bCs/>
        </w:rPr>
      </w:pPr>
      <w:r w:rsidRPr="00EA775E">
        <w:rPr>
          <w:b/>
          <w:bCs/>
        </w:rPr>
        <w:lastRenderedPageBreak/>
        <w:t>2.2.4. Výpočty vplyvov na verejné financie</w:t>
      </w:r>
    </w:p>
    <w:p w14:paraId="38B5B804" w14:textId="77777777" w:rsidR="00870F37" w:rsidRPr="00EA775E" w:rsidRDefault="00870F37" w:rsidP="00870F37"/>
    <w:p w14:paraId="2E613770" w14:textId="77777777" w:rsidR="00870F37" w:rsidRPr="00EA775E" w:rsidRDefault="00870F37" w:rsidP="00870F37">
      <w:pPr>
        <w:jc w:val="both"/>
      </w:pPr>
      <w:r w:rsidRPr="00EA775E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62989030" w14:textId="77777777" w:rsidR="00870F37" w:rsidRPr="00EA775E" w:rsidRDefault="00870F37" w:rsidP="00870F37">
      <w:pPr>
        <w:tabs>
          <w:tab w:val="num" w:pos="1080"/>
        </w:tabs>
        <w:jc w:val="right"/>
        <w:rPr>
          <w:bCs/>
        </w:rPr>
      </w:pPr>
    </w:p>
    <w:p w14:paraId="11E06CBD" w14:textId="77777777" w:rsidR="00870F37" w:rsidRPr="00EA775E" w:rsidRDefault="00870F37" w:rsidP="00870F37">
      <w:pPr>
        <w:tabs>
          <w:tab w:val="num" w:pos="1080"/>
        </w:tabs>
        <w:jc w:val="right"/>
        <w:rPr>
          <w:bCs/>
          <w:szCs w:val="20"/>
        </w:rPr>
      </w:pPr>
      <w:r w:rsidRPr="00EA775E">
        <w:rPr>
          <w:bCs/>
        </w:rPr>
        <w:t xml:space="preserve">Tabuľka č. 3 </w:t>
      </w:r>
    </w:p>
    <w:tbl>
      <w:tblPr>
        <w:tblpPr w:leftFromText="141" w:rightFromText="141" w:vertAnchor="page" w:horzAnchor="margin" w:tblpY="3199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EA775E" w:rsidRPr="00EA775E" w14:paraId="39FC69A4" w14:textId="77777777" w:rsidTr="00F5699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84654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F0325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D87B3C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poznámka</w:t>
            </w:r>
          </w:p>
        </w:tc>
      </w:tr>
      <w:tr w:rsidR="00EA775E" w:rsidRPr="00EA775E" w14:paraId="7D03FC7A" w14:textId="77777777" w:rsidTr="00F5699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EF0" w14:textId="77777777" w:rsidR="00870F37" w:rsidRPr="00EA775E" w:rsidRDefault="00870F37" w:rsidP="00F5699F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B862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46F650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43AF8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7291D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277" w14:textId="77777777" w:rsidR="00870F37" w:rsidRPr="00EA775E" w:rsidRDefault="00870F37" w:rsidP="00F5699F">
            <w:pPr>
              <w:rPr>
                <w:b/>
                <w:bCs/>
              </w:rPr>
            </w:pPr>
          </w:p>
        </w:tc>
      </w:tr>
      <w:tr w:rsidR="00EA775E" w:rsidRPr="00EA775E" w14:paraId="1394849E" w14:textId="77777777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EF1" w14:textId="77777777" w:rsidR="00870F37" w:rsidRPr="00EA775E" w:rsidRDefault="00870F37" w:rsidP="00F5699F">
            <w:pPr>
              <w:rPr>
                <w:b/>
                <w:bCs/>
                <w:vertAlign w:val="superscript"/>
              </w:rPr>
            </w:pPr>
            <w:r w:rsidRPr="00EA775E">
              <w:rPr>
                <w:b/>
                <w:bCs/>
              </w:rPr>
              <w:t>Daňové príjmy (100)</w:t>
            </w:r>
            <w:r w:rsidRPr="00EA775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7887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96A2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722F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A4AC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41FCA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08333EF8" w14:textId="77777777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B2B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Nedaňové príjmy (200)</w:t>
            </w:r>
            <w:r w:rsidRPr="00EA775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5C2F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4F91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3501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66492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CFC98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56794176" w14:textId="77777777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B37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Granty a transfery (300)</w:t>
            </w:r>
            <w:r w:rsidRPr="00EA775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4DC84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CB55A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63236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0668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F6D84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5BF9C337" w14:textId="77777777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3E9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5B6587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52DB9C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BFDB46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4BB99D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C83D1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00E5B107" w14:textId="77777777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A1A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9BA81C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8D0AA6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DE38ED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3AC5E5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6CE50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1B1AF73E" w14:textId="77777777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C5047B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9993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85AC4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EE9C4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AF8DE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9A2F72" w14:textId="77777777" w:rsidR="00870F37" w:rsidRPr="00EA775E" w:rsidRDefault="00870F37" w:rsidP="00F5699F">
            <w:r w:rsidRPr="00EA775E">
              <w:t> </w:t>
            </w:r>
          </w:p>
        </w:tc>
      </w:tr>
    </w:tbl>
    <w:p w14:paraId="748BBC4B" w14:textId="77777777" w:rsidR="00870F37" w:rsidRPr="00EA775E" w:rsidRDefault="00870F37" w:rsidP="00870F37">
      <w:pPr>
        <w:tabs>
          <w:tab w:val="num" w:pos="1080"/>
        </w:tabs>
        <w:ind w:right="-578"/>
        <w:jc w:val="right"/>
        <w:rPr>
          <w:bCs/>
        </w:rPr>
      </w:pPr>
    </w:p>
    <w:p w14:paraId="2FC380FC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 w:val="20"/>
          <w:szCs w:val="20"/>
        </w:rPr>
      </w:pPr>
      <w:r w:rsidRPr="00EA775E">
        <w:rPr>
          <w:bCs/>
          <w:sz w:val="20"/>
          <w:szCs w:val="20"/>
        </w:rPr>
        <w:t>1 –  príjmy rozpísať až do položiek platnej ekonomickej klasifikácie</w:t>
      </w:r>
    </w:p>
    <w:p w14:paraId="7A380136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p w14:paraId="51936143" w14:textId="77777777" w:rsidR="00870F37" w:rsidRPr="00EA775E" w:rsidRDefault="00870F37" w:rsidP="00870F37">
      <w:pPr>
        <w:tabs>
          <w:tab w:val="num" w:pos="1080"/>
        </w:tabs>
        <w:jc w:val="both"/>
        <w:rPr>
          <w:b/>
          <w:bCs/>
          <w:szCs w:val="20"/>
        </w:rPr>
      </w:pPr>
      <w:r w:rsidRPr="00EA775E">
        <w:rPr>
          <w:b/>
          <w:bCs/>
          <w:szCs w:val="20"/>
        </w:rPr>
        <w:t>Poznámka:</w:t>
      </w:r>
    </w:p>
    <w:p w14:paraId="1E072FDE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>Ak sa vplyv týka viacerých subjektov verejnej správy, vypĺňa sa samostatná tabuľka za každý subjekt.</w:t>
      </w:r>
    </w:p>
    <w:p w14:paraId="14C41A0A" w14:textId="77777777" w:rsidR="00870F37" w:rsidRPr="00EA775E" w:rsidRDefault="00870F37" w:rsidP="00870F37">
      <w:pPr>
        <w:tabs>
          <w:tab w:val="num" w:pos="1080"/>
        </w:tabs>
        <w:ind w:right="-578"/>
        <w:jc w:val="right"/>
        <w:rPr>
          <w:bCs/>
        </w:rPr>
      </w:pPr>
    </w:p>
    <w:p w14:paraId="4227A290" w14:textId="77777777" w:rsidR="00870F37" w:rsidRPr="00EA775E" w:rsidRDefault="00870F37" w:rsidP="00870F37">
      <w:pPr>
        <w:spacing w:after="160" w:line="259" w:lineRule="auto"/>
        <w:rPr>
          <w:bCs/>
        </w:rPr>
      </w:pPr>
      <w:r w:rsidRPr="00EA775E">
        <w:rPr>
          <w:bCs/>
        </w:rPr>
        <w:br w:type="page"/>
      </w:r>
    </w:p>
    <w:p w14:paraId="0594393F" w14:textId="77777777" w:rsidR="00870F37" w:rsidRPr="00EA775E" w:rsidRDefault="00870F37" w:rsidP="00870F37">
      <w:pPr>
        <w:tabs>
          <w:tab w:val="num" w:pos="1080"/>
        </w:tabs>
        <w:ind w:right="-32"/>
        <w:jc w:val="right"/>
        <w:rPr>
          <w:bCs/>
        </w:rPr>
      </w:pPr>
      <w:r w:rsidRPr="00EA775E">
        <w:rPr>
          <w:bCs/>
        </w:rPr>
        <w:lastRenderedPageBreak/>
        <w:t xml:space="preserve">Tabuľka č. 4 </w:t>
      </w:r>
    </w:p>
    <w:p w14:paraId="2264CB94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1408" w:tblpY="2"/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5"/>
        <w:gridCol w:w="1508"/>
        <w:gridCol w:w="1508"/>
        <w:gridCol w:w="1508"/>
        <w:gridCol w:w="1508"/>
        <w:gridCol w:w="1207"/>
      </w:tblGrid>
      <w:tr w:rsidR="00EA775E" w:rsidRPr="00EA775E" w14:paraId="16A362BB" w14:textId="77777777" w:rsidTr="00F5699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2AE42" w14:textId="77777777" w:rsidR="00870F37" w:rsidRPr="00EA775E" w:rsidRDefault="00870F37" w:rsidP="00F5699F">
            <w:pPr>
              <w:jc w:val="center"/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3C404" w14:textId="77777777" w:rsidR="00870F37" w:rsidRPr="00EA775E" w:rsidRDefault="00870F37" w:rsidP="00F5699F">
            <w:pPr>
              <w:jc w:val="center"/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C37D1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poznámka</w:t>
            </w:r>
          </w:p>
        </w:tc>
      </w:tr>
      <w:tr w:rsidR="00EA775E" w:rsidRPr="00EA775E" w14:paraId="131B8271" w14:textId="77777777" w:rsidTr="00F5699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F6565" w14:textId="77777777" w:rsidR="00870F37" w:rsidRPr="00EA775E" w:rsidRDefault="00870F37" w:rsidP="00F569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195C8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BD513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A1550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08EF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2024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2D5" w14:textId="77777777" w:rsidR="00870F37" w:rsidRPr="00EA775E" w:rsidRDefault="00870F37" w:rsidP="00F5699F">
            <w:pPr>
              <w:rPr>
                <w:b/>
                <w:bCs/>
              </w:rPr>
            </w:pPr>
          </w:p>
        </w:tc>
      </w:tr>
      <w:tr w:rsidR="00EA775E" w:rsidRPr="00EA775E" w14:paraId="1715F0B2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375" w14:textId="77777777" w:rsidR="00870F37" w:rsidRPr="00EA775E" w:rsidRDefault="00870F37" w:rsidP="00F5699F">
            <w:pPr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9125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F06A" w14:textId="77777777" w:rsidR="00870F37" w:rsidRPr="00EA775E" w:rsidRDefault="00870F37" w:rsidP="00F5699F">
            <w:pPr>
              <w:jc w:val="center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E049" w14:textId="77777777" w:rsidR="00870F37" w:rsidRPr="00EA775E" w:rsidRDefault="00870F37" w:rsidP="00F5699F">
            <w:pPr>
              <w:jc w:val="center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18D4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7314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3B5B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7DBD061C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FF3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0B77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C9411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471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FB0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2DB89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31A92E0A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D3A" w14:textId="77777777" w:rsidR="00870F37" w:rsidRPr="00EA775E" w:rsidRDefault="00870F37" w:rsidP="00F5699F">
            <w:pPr>
              <w:rPr>
                <w:sz w:val="20"/>
                <w:szCs w:val="20"/>
                <w:vertAlign w:val="superscript"/>
              </w:rPr>
            </w:pPr>
            <w:r w:rsidRPr="00EA775E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55A0E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98B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5EDA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97C7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58B2E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50A3E9E4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6AA" w14:textId="77777777" w:rsidR="00870F37" w:rsidRPr="00EA775E" w:rsidRDefault="00870F37" w:rsidP="00F5699F">
            <w:pPr>
              <w:rPr>
                <w:sz w:val="20"/>
                <w:szCs w:val="20"/>
                <w:vertAlign w:val="superscript"/>
              </w:rPr>
            </w:pPr>
            <w:r w:rsidRPr="00EA775E">
              <w:rPr>
                <w:sz w:val="20"/>
                <w:szCs w:val="20"/>
              </w:rPr>
              <w:t xml:space="preserve">  Tovary a služby (630)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5A37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3BD62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5246F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62E8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63B0B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650C3A09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1F3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Bežné transfery (640 - 642)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C41E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D6867" w14:textId="77777777" w:rsidR="00870F37" w:rsidRPr="00EA775E" w:rsidRDefault="00870F37" w:rsidP="00F5699F">
            <w:pPr>
              <w:jc w:val="center"/>
            </w:pPr>
            <w:r w:rsidRPr="00EA775E">
              <w:t>7314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DF0F" w14:textId="77777777" w:rsidR="00870F37" w:rsidRPr="00EA775E" w:rsidRDefault="00870F37" w:rsidP="00F5699F">
            <w:pPr>
              <w:jc w:val="center"/>
            </w:pPr>
            <w:r w:rsidRPr="00EA775E">
              <w:t>7314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F94B" w14:textId="77777777" w:rsidR="00870F37" w:rsidRPr="00EA775E" w:rsidRDefault="00870F37" w:rsidP="00F5699F">
            <w:pPr>
              <w:jc w:val="center"/>
            </w:pPr>
            <w:r w:rsidRPr="00EA775E">
              <w:t>7314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7B0F4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6EDEF2A9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A5B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Splácanie úrokov a ostatné platby súvisiace s </w:t>
            </w:r>
            <w:r w:rsidRPr="00EA775E">
              <w:t xml:space="preserve"> </w:t>
            </w:r>
            <w:r w:rsidRPr="00EA775E">
              <w:rPr>
                <w:sz w:val="20"/>
                <w:szCs w:val="20"/>
              </w:rPr>
              <w:t>úverom, pôžičkou, návratnou finančnou výpomocou a finančným prenájmom (650)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04BC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7035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635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E263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9CB73" w14:textId="77777777" w:rsidR="00870F37" w:rsidRPr="00EA775E" w:rsidRDefault="00870F37" w:rsidP="00F5699F"/>
        </w:tc>
      </w:tr>
      <w:tr w:rsidR="00EA775E" w:rsidRPr="00EA775E" w14:paraId="356958CF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F35" w14:textId="77777777" w:rsidR="00870F37" w:rsidRPr="00EA775E" w:rsidRDefault="00870F37" w:rsidP="00F5699F">
            <w:pPr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00128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53F0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1A6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5AD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A512F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247D4087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3C9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Obstarávanie kapitálových aktív (710)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AD8A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577D3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BAB0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0AE08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1364F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1B4292D9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DFC" w14:textId="77777777" w:rsidR="00870F37" w:rsidRPr="00EA775E" w:rsidRDefault="00870F37" w:rsidP="00F5699F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Kapitálové transfery (720)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BFAC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FE87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611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0F70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2173E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6632B332" w14:textId="77777777" w:rsidTr="00F569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2E8" w14:textId="77777777" w:rsidR="00870F37" w:rsidRPr="00EA775E" w:rsidRDefault="00870F37" w:rsidP="00F5699F">
            <w:pPr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FBA157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693F0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A3C0C4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26F52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77364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022CAE7C" w14:textId="77777777" w:rsidTr="00F5699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116659" w14:textId="77777777" w:rsidR="00870F37" w:rsidRPr="00EA775E" w:rsidRDefault="00870F37" w:rsidP="00F5699F">
            <w:pPr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02E5D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4F6AF2" w14:textId="77777777" w:rsidR="00870F37" w:rsidRPr="00EA775E" w:rsidRDefault="00870F37" w:rsidP="00F5699F">
            <w:pPr>
              <w:jc w:val="center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6927D" w14:textId="77777777" w:rsidR="00870F37" w:rsidRPr="00EA775E" w:rsidRDefault="00870F37" w:rsidP="00F5699F">
            <w:pPr>
              <w:jc w:val="center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EEB7AE" w14:textId="77777777" w:rsidR="00870F37" w:rsidRPr="00EA775E" w:rsidRDefault="00870F37" w:rsidP="00F5699F">
            <w:pPr>
              <w:jc w:val="center"/>
              <w:rPr>
                <w:b/>
              </w:rPr>
            </w:pPr>
            <w:r w:rsidRPr="00EA775E">
              <w:rPr>
                <w:b/>
              </w:rPr>
              <w:t>7314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0941C3" w14:textId="77777777" w:rsidR="00870F37" w:rsidRPr="00EA775E" w:rsidRDefault="00870F37" w:rsidP="00F5699F">
            <w:r w:rsidRPr="00EA775E">
              <w:t> </w:t>
            </w:r>
          </w:p>
        </w:tc>
      </w:tr>
    </w:tbl>
    <w:p w14:paraId="072E79F5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 w:val="20"/>
          <w:szCs w:val="20"/>
        </w:rPr>
      </w:pPr>
      <w:r w:rsidRPr="00EA775E">
        <w:rPr>
          <w:bCs/>
          <w:sz w:val="20"/>
          <w:szCs w:val="20"/>
        </w:rPr>
        <w:t>2 –  výdavky rozpísať až do položiek platnej ekonomickej klasifikácie</w:t>
      </w:r>
    </w:p>
    <w:p w14:paraId="1D09543F" w14:textId="77777777" w:rsidR="00870F37" w:rsidRPr="00EA775E" w:rsidRDefault="00870F37" w:rsidP="00870F37">
      <w:pPr>
        <w:tabs>
          <w:tab w:val="num" w:pos="1080"/>
        </w:tabs>
        <w:ind w:left="-900"/>
        <w:jc w:val="both"/>
        <w:rPr>
          <w:bCs/>
          <w:szCs w:val="20"/>
        </w:rPr>
      </w:pPr>
    </w:p>
    <w:p w14:paraId="09F1ADC0" w14:textId="77777777" w:rsidR="00870F37" w:rsidRPr="00EA775E" w:rsidRDefault="00870F37" w:rsidP="00870F37">
      <w:pPr>
        <w:tabs>
          <w:tab w:val="num" w:pos="1080"/>
        </w:tabs>
        <w:jc w:val="both"/>
        <w:rPr>
          <w:b/>
          <w:bCs/>
          <w:sz w:val="20"/>
          <w:szCs w:val="20"/>
        </w:rPr>
      </w:pPr>
      <w:r w:rsidRPr="00EA775E">
        <w:rPr>
          <w:b/>
          <w:bCs/>
          <w:szCs w:val="20"/>
        </w:rPr>
        <w:t>Poznámka:</w:t>
      </w:r>
    </w:p>
    <w:p w14:paraId="17A3642D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>Ak sa vplyv týka viacerých subjektov verejnej správy, vypĺňa sa samostatná tabuľka za každý subjekt.</w:t>
      </w:r>
    </w:p>
    <w:p w14:paraId="7246BDC4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1EEAFF3B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>Komentár k tabuľke č. 4</w:t>
      </w:r>
    </w:p>
    <w:p w14:paraId="384E2F69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>Pri výpočte  vplyvu na rozpočet verejnej správy  Ministerstvo obrany Slovenskej republiky vychádzalo  :</w:t>
      </w:r>
    </w:p>
    <w:p w14:paraId="2A7D92BB" w14:textId="77777777" w:rsidR="00870F37" w:rsidRPr="00EA775E" w:rsidRDefault="00870F37" w:rsidP="00870F37">
      <w:pPr>
        <w:pStyle w:val="Odsekzoznamu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/>
          <w:bCs/>
          <w:sz w:val="24"/>
          <w:szCs w:val="20"/>
        </w:rPr>
      </w:pPr>
      <w:r w:rsidRPr="00EA775E">
        <w:rPr>
          <w:rFonts w:ascii="Times New Roman" w:hAnsi="Times New Roman"/>
          <w:bCs/>
          <w:sz w:val="24"/>
          <w:szCs w:val="20"/>
        </w:rPr>
        <w:t>z počtu  vojakov v zálohe zaradených do aktívnych záloh, ktorí spĺňajú podmienky na povýšenie do vojenskej hodnosti,</w:t>
      </w:r>
    </w:p>
    <w:p w14:paraId="2E72E3A1" w14:textId="77777777" w:rsidR="00870F37" w:rsidRPr="00EA775E" w:rsidRDefault="00870F37" w:rsidP="00870F37">
      <w:pPr>
        <w:pStyle w:val="Odsekzoznamu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/>
          <w:bCs/>
          <w:sz w:val="24"/>
          <w:szCs w:val="20"/>
        </w:rPr>
      </w:pPr>
      <w:r w:rsidRPr="00EA775E">
        <w:rPr>
          <w:rFonts w:ascii="Times New Roman" w:hAnsi="Times New Roman"/>
          <w:bCs/>
          <w:sz w:val="24"/>
          <w:szCs w:val="20"/>
        </w:rPr>
        <w:t>z rozdielu hodnostného platu z vojenskej  hodnosti, do ktorej môže byť vojak v zálohe zaradený do aktívnych záloh povýšený,  a hodnostného platu z vojenskej hodnosti, ktorú tento vojak dosiahol,</w:t>
      </w:r>
    </w:p>
    <w:p w14:paraId="08936D36" w14:textId="77777777" w:rsidR="00870F37" w:rsidRPr="00EA775E" w:rsidRDefault="00870F37" w:rsidP="00870F37">
      <w:pPr>
        <w:pStyle w:val="Odsekzoznamu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/>
          <w:bCs/>
          <w:sz w:val="24"/>
          <w:szCs w:val="20"/>
        </w:rPr>
      </w:pPr>
      <w:r w:rsidRPr="00EA775E">
        <w:rPr>
          <w:rFonts w:ascii="Times New Roman" w:hAnsi="Times New Roman"/>
          <w:bCs/>
          <w:sz w:val="24"/>
          <w:szCs w:val="20"/>
        </w:rPr>
        <w:t xml:space="preserve">z dĺžky pravidelného cvičenia a plnenia úloh ozbrojených síl Slovenskej republiky v kalendárnom roku (podľa  § 14d  zákona č. 570/2005 Z. z. najviac  30 dní). </w:t>
      </w:r>
    </w:p>
    <w:p w14:paraId="1AD15C4E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p w14:paraId="6CCECBD7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 xml:space="preserve">Výdavky v EK 640-642  zahŕňajú výdavky na plat  podľa bodu 2 na  počet vojakov zaradených do aktívnych záloh, ktorí môžu byť povýšení.    </w:t>
      </w:r>
    </w:p>
    <w:p w14:paraId="546ED716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p w14:paraId="3B3E5B0F" w14:textId="77777777"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>Predpokladané počty vojakov v zálohe zaradených do aktívnych záloh v roku 2021 až 2024 a výdavky na plat sú nasledovné:</w:t>
      </w:r>
    </w:p>
    <w:p w14:paraId="62380FC9" w14:textId="77777777" w:rsidR="00870F37" w:rsidRPr="00EA775E" w:rsidRDefault="00870F37" w:rsidP="00870F37">
      <w:pPr>
        <w:tabs>
          <w:tab w:val="num" w:pos="4820"/>
        </w:tabs>
        <w:jc w:val="both"/>
        <w:rPr>
          <w:bCs/>
          <w:szCs w:val="20"/>
        </w:rPr>
      </w:pPr>
      <w:r w:rsidRPr="00EA775E">
        <w:rPr>
          <w:bCs/>
          <w:szCs w:val="20"/>
        </w:rPr>
        <w:lastRenderedPageBreak/>
        <w:t>V roku  2021 sa neplánuje  povyšovanie do vojenskej hodnosti vojakov v zálohe zaradených do aktívnych záloh vzhľadom na termíny pravidelného cvičenia a navrhovanú účinnosť  návrhu zákona.</w:t>
      </w:r>
    </w:p>
    <w:p w14:paraId="1BC27AD9" w14:textId="77777777" w:rsidR="00870F37" w:rsidRPr="00EA775E" w:rsidRDefault="00870F37" w:rsidP="00870F37">
      <w:pPr>
        <w:jc w:val="both"/>
        <w:rPr>
          <w:bCs/>
          <w:szCs w:val="20"/>
        </w:rPr>
      </w:pPr>
      <w:r w:rsidRPr="00EA775E">
        <w:rPr>
          <w:bCs/>
          <w:szCs w:val="20"/>
        </w:rPr>
        <w:t xml:space="preserve">V roku 2022  môže byť povýšených do vojenskej hodnosti 53 vojakov v zálohe zaradených do aktívnych záloh z toho </w:t>
      </w:r>
    </w:p>
    <w:p w14:paraId="0EEF8EBB" w14:textId="77777777" w:rsidR="00870F37" w:rsidRPr="00EA775E" w:rsidRDefault="00870F37" w:rsidP="00870F37">
      <w:pPr>
        <w:pStyle w:val="Odsekzoznamu"/>
        <w:numPr>
          <w:ilvl w:val="0"/>
          <w:numId w:val="20"/>
        </w:numPr>
        <w:ind w:left="1560"/>
        <w:jc w:val="both"/>
        <w:rPr>
          <w:bCs/>
        </w:rPr>
      </w:pPr>
      <w:r w:rsidRPr="00EA775E">
        <w:rPr>
          <w:rFonts w:ascii="Times New Roman" w:hAnsi="Times New Roman"/>
          <w:bCs/>
          <w:sz w:val="24"/>
          <w:szCs w:val="24"/>
        </w:rPr>
        <w:t xml:space="preserve">25 do vojenskej hodnosti slobodník </w:t>
      </w:r>
      <w:r w:rsidRPr="00EA775E">
        <w:rPr>
          <w:rFonts w:ascii="Times New Roman" w:hAnsi="Times New Roman"/>
          <w:bCs/>
          <w:sz w:val="24"/>
          <w:szCs w:val="24"/>
        </w:rPr>
        <w:tab/>
        <w:t xml:space="preserve">2 250€ (25 x 90€), </w:t>
      </w:r>
    </w:p>
    <w:p w14:paraId="174362BE" w14:textId="77777777" w:rsidR="00870F37" w:rsidRPr="00EA775E" w:rsidRDefault="00870F37" w:rsidP="00870F37">
      <w:pPr>
        <w:pStyle w:val="Odsekzoznamu"/>
        <w:numPr>
          <w:ilvl w:val="0"/>
          <w:numId w:val="20"/>
        </w:numPr>
        <w:ind w:left="1560"/>
        <w:jc w:val="both"/>
        <w:rPr>
          <w:bCs/>
        </w:rPr>
      </w:pPr>
      <w:r w:rsidRPr="00EA775E">
        <w:rPr>
          <w:rFonts w:ascii="Times New Roman" w:hAnsi="Times New Roman"/>
          <w:bCs/>
          <w:sz w:val="24"/>
          <w:szCs w:val="24"/>
        </w:rPr>
        <w:t>8 do vojenskej hodnosti desiatnik</w:t>
      </w:r>
      <w:r w:rsidRPr="00EA775E">
        <w:rPr>
          <w:rFonts w:ascii="Times New Roman" w:hAnsi="Times New Roman"/>
          <w:bCs/>
          <w:sz w:val="24"/>
          <w:szCs w:val="24"/>
        </w:rPr>
        <w:tab/>
      </w:r>
      <w:r w:rsidRPr="00EA775E">
        <w:rPr>
          <w:rFonts w:ascii="Times New Roman" w:hAnsi="Times New Roman"/>
          <w:bCs/>
          <w:sz w:val="24"/>
          <w:szCs w:val="24"/>
        </w:rPr>
        <w:tab/>
        <w:t xml:space="preserve">   800€ (8 x 100€),</w:t>
      </w:r>
    </w:p>
    <w:p w14:paraId="0F2FDF74" w14:textId="77777777" w:rsidR="00870F37" w:rsidRPr="00EA775E" w:rsidRDefault="00870F37" w:rsidP="00870F37">
      <w:pPr>
        <w:pStyle w:val="Odsekzoznamu"/>
        <w:numPr>
          <w:ilvl w:val="0"/>
          <w:numId w:val="20"/>
        </w:numPr>
        <w:ind w:left="1560"/>
        <w:jc w:val="both"/>
        <w:rPr>
          <w:bCs/>
          <w:sz w:val="24"/>
          <w:szCs w:val="24"/>
        </w:rPr>
      </w:pPr>
      <w:r w:rsidRPr="00EA775E">
        <w:rPr>
          <w:rFonts w:ascii="Times New Roman" w:hAnsi="Times New Roman"/>
          <w:bCs/>
          <w:sz w:val="24"/>
          <w:szCs w:val="24"/>
        </w:rPr>
        <w:t>6 do vojenskej hodnosti čatár</w:t>
      </w:r>
      <w:r w:rsidRPr="00EA775E">
        <w:rPr>
          <w:rFonts w:ascii="Times New Roman" w:hAnsi="Times New Roman"/>
          <w:bCs/>
          <w:sz w:val="24"/>
          <w:szCs w:val="24"/>
        </w:rPr>
        <w:tab/>
      </w:r>
      <w:r w:rsidRPr="00EA775E">
        <w:rPr>
          <w:rFonts w:ascii="Times New Roman" w:hAnsi="Times New Roman"/>
          <w:bCs/>
          <w:sz w:val="24"/>
          <w:szCs w:val="24"/>
        </w:rPr>
        <w:tab/>
        <w:t xml:space="preserve">   600€ (6 x 100€),</w:t>
      </w:r>
    </w:p>
    <w:p w14:paraId="3A9C231B" w14:textId="77777777" w:rsidR="00870F37" w:rsidRPr="00EA775E" w:rsidRDefault="00870F37" w:rsidP="00870F37">
      <w:pPr>
        <w:pStyle w:val="Odsekzoznamu"/>
        <w:numPr>
          <w:ilvl w:val="0"/>
          <w:numId w:val="20"/>
        </w:numPr>
        <w:ind w:left="1560"/>
        <w:jc w:val="both"/>
        <w:rPr>
          <w:bCs/>
          <w:sz w:val="24"/>
          <w:szCs w:val="24"/>
        </w:rPr>
      </w:pPr>
      <w:r w:rsidRPr="00EA775E">
        <w:rPr>
          <w:rFonts w:ascii="Times New Roman" w:hAnsi="Times New Roman"/>
          <w:bCs/>
          <w:sz w:val="24"/>
          <w:szCs w:val="24"/>
        </w:rPr>
        <w:t xml:space="preserve">4 do vojenskej hodnosti rotný </w:t>
      </w:r>
      <w:r w:rsidRPr="00EA775E">
        <w:rPr>
          <w:rFonts w:ascii="Times New Roman" w:hAnsi="Times New Roman"/>
          <w:bCs/>
          <w:sz w:val="24"/>
          <w:szCs w:val="24"/>
        </w:rPr>
        <w:tab/>
      </w:r>
      <w:r w:rsidRPr="00EA775E">
        <w:rPr>
          <w:rFonts w:ascii="Times New Roman" w:hAnsi="Times New Roman"/>
          <w:bCs/>
          <w:sz w:val="24"/>
          <w:szCs w:val="24"/>
        </w:rPr>
        <w:tab/>
        <w:t xml:space="preserve">   440€ (4 x 110€),</w:t>
      </w:r>
    </w:p>
    <w:p w14:paraId="12FBA4F8" w14:textId="77777777" w:rsidR="00870F37" w:rsidRPr="00EA775E" w:rsidRDefault="00870F37" w:rsidP="00870F37">
      <w:pPr>
        <w:pStyle w:val="Odsekzoznamu"/>
        <w:numPr>
          <w:ilvl w:val="0"/>
          <w:numId w:val="20"/>
        </w:numPr>
        <w:ind w:left="1560"/>
        <w:jc w:val="both"/>
        <w:rPr>
          <w:bCs/>
          <w:sz w:val="24"/>
          <w:szCs w:val="24"/>
        </w:rPr>
      </w:pPr>
      <w:r w:rsidRPr="00EA775E">
        <w:rPr>
          <w:rFonts w:ascii="Times New Roman" w:hAnsi="Times New Roman"/>
          <w:bCs/>
          <w:sz w:val="24"/>
          <w:szCs w:val="24"/>
        </w:rPr>
        <w:t xml:space="preserve">1 do vojenskej hodnosti  rotmajster  </w:t>
      </w:r>
      <w:r w:rsidRPr="00EA775E">
        <w:rPr>
          <w:rFonts w:ascii="Times New Roman" w:hAnsi="Times New Roman"/>
          <w:bCs/>
          <w:sz w:val="24"/>
          <w:szCs w:val="24"/>
        </w:rPr>
        <w:tab/>
        <w:t xml:space="preserve">   120€,     </w:t>
      </w:r>
    </w:p>
    <w:p w14:paraId="5AF46F9F" w14:textId="77777777" w:rsidR="00870F37" w:rsidRPr="00EA775E" w:rsidRDefault="00870F37" w:rsidP="00870F37">
      <w:pPr>
        <w:pStyle w:val="Odsekzoznamu"/>
        <w:numPr>
          <w:ilvl w:val="0"/>
          <w:numId w:val="20"/>
        </w:numPr>
        <w:ind w:left="1560"/>
        <w:jc w:val="both"/>
        <w:rPr>
          <w:bCs/>
          <w:sz w:val="24"/>
          <w:szCs w:val="24"/>
        </w:rPr>
      </w:pPr>
      <w:r w:rsidRPr="00EA775E">
        <w:rPr>
          <w:rFonts w:ascii="Times New Roman" w:hAnsi="Times New Roman"/>
          <w:bCs/>
          <w:sz w:val="24"/>
          <w:szCs w:val="24"/>
        </w:rPr>
        <w:t xml:space="preserve">7 do vojenskej hodnosti nadrotmajster </w:t>
      </w:r>
      <w:r w:rsidRPr="00EA775E">
        <w:rPr>
          <w:rFonts w:ascii="Times New Roman" w:hAnsi="Times New Roman"/>
          <w:bCs/>
          <w:sz w:val="24"/>
          <w:szCs w:val="24"/>
        </w:rPr>
        <w:tab/>
        <w:t xml:space="preserve">   910€ (7 x 130€),</w:t>
      </w:r>
    </w:p>
    <w:p w14:paraId="6E6B0312" w14:textId="77777777" w:rsidR="00870F37" w:rsidRPr="00EA775E" w:rsidRDefault="00870F37" w:rsidP="00870F37">
      <w:pPr>
        <w:pStyle w:val="Odsekzoznamu"/>
        <w:numPr>
          <w:ilvl w:val="0"/>
          <w:numId w:val="20"/>
        </w:numPr>
        <w:ind w:left="1560"/>
        <w:jc w:val="both"/>
        <w:rPr>
          <w:bCs/>
          <w:sz w:val="24"/>
          <w:szCs w:val="24"/>
        </w:rPr>
      </w:pPr>
      <w:r w:rsidRPr="00EA775E">
        <w:rPr>
          <w:rFonts w:ascii="Times New Roman" w:hAnsi="Times New Roman"/>
          <w:bCs/>
          <w:sz w:val="24"/>
          <w:szCs w:val="24"/>
        </w:rPr>
        <w:t xml:space="preserve">2 do vojenskej hodnosti nadporučík - </w:t>
      </w:r>
      <w:r w:rsidRPr="00EA775E">
        <w:rPr>
          <w:rFonts w:ascii="Times New Roman" w:hAnsi="Times New Roman"/>
          <w:bCs/>
          <w:sz w:val="24"/>
          <w:szCs w:val="24"/>
        </w:rPr>
        <w:tab/>
        <w:t xml:space="preserve">   290€ (2 x 145€).</w:t>
      </w:r>
    </w:p>
    <w:p w14:paraId="1A61C15A" w14:textId="77777777" w:rsidR="00870F37" w:rsidRPr="00EA775E" w:rsidRDefault="00870F37" w:rsidP="00870F37">
      <w:pPr>
        <w:rPr>
          <w:bCs/>
          <w:sz w:val="20"/>
          <w:szCs w:val="20"/>
        </w:rPr>
      </w:pPr>
    </w:p>
    <w:p w14:paraId="33435E41" w14:textId="77777777" w:rsidR="00870F37" w:rsidRPr="00EA775E" w:rsidRDefault="00870F37" w:rsidP="00870F37">
      <w:pPr>
        <w:rPr>
          <w:bCs/>
          <w:szCs w:val="20"/>
        </w:rPr>
      </w:pPr>
      <w:r w:rsidRPr="00EA775E">
        <w:t>Celkové náklady v roku 2022 – 7314€</w:t>
      </w:r>
      <w:r w:rsidRPr="00EA775E">
        <w:rPr>
          <w:bCs/>
          <w:szCs w:val="20"/>
        </w:rPr>
        <w:t>. vrátane odvodov zamestnávateľa do Sociálnej poisťovne 25,20%  a do zdravotnej poisťovne 10%.V nasledujúcich rokoch 2023 a 2024 budú celkové náklady rovnaké ako v roku 2022.</w:t>
      </w:r>
    </w:p>
    <w:p w14:paraId="3A83C52C" w14:textId="77777777" w:rsidR="00870F37" w:rsidRPr="00EA775E" w:rsidRDefault="00870F37" w:rsidP="00870F37">
      <w:pPr>
        <w:tabs>
          <w:tab w:val="num" w:pos="1080"/>
        </w:tabs>
        <w:jc w:val="right"/>
        <w:rPr>
          <w:bCs/>
        </w:rPr>
      </w:pPr>
      <w:r w:rsidRPr="00EA775E">
        <w:rPr>
          <w:bCs/>
        </w:rPr>
        <w:t xml:space="preserve">               Tabuľka č. 5 </w:t>
      </w:r>
    </w:p>
    <w:tbl>
      <w:tblPr>
        <w:tblW w:w="1435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8"/>
        <w:gridCol w:w="1623"/>
        <w:gridCol w:w="1709"/>
        <w:gridCol w:w="692"/>
        <w:gridCol w:w="1623"/>
        <w:gridCol w:w="910"/>
        <w:gridCol w:w="1739"/>
        <w:gridCol w:w="160"/>
      </w:tblGrid>
      <w:tr w:rsidR="00EA775E" w:rsidRPr="00EA775E" w14:paraId="5A524D68" w14:textId="77777777" w:rsidTr="00F5699F">
        <w:trPr>
          <w:gridAfter w:val="1"/>
          <w:wAfter w:w="160" w:type="dxa"/>
          <w:cantSplit/>
          <w:trHeight w:val="255"/>
        </w:trPr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FEF7D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Zamestnanosť</w:t>
            </w:r>
          </w:p>
        </w:tc>
        <w:tc>
          <w:tcPr>
            <w:tcW w:w="6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38BB2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Vplyv na rozpočet verejnej správy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12D3C0" w14:textId="77777777" w:rsidR="00870F37" w:rsidRPr="00EA775E" w:rsidRDefault="00870F37" w:rsidP="00F5699F">
            <w:pPr>
              <w:ind w:right="257"/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poznámka</w:t>
            </w:r>
          </w:p>
        </w:tc>
      </w:tr>
      <w:tr w:rsidR="00EA775E" w:rsidRPr="00EA775E" w14:paraId="4F8B08CB" w14:textId="77777777" w:rsidTr="00F5699F">
        <w:trPr>
          <w:gridAfter w:val="1"/>
          <w:wAfter w:w="160" w:type="dxa"/>
          <w:cantSplit/>
          <w:trHeight w:val="255"/>
        </w:trPr>
        <w:tc>
          <w:tcPr>
            <w:tcW w:w="5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074C3" w14:textId="77777777" w:rsidR="00870F37" w:rsidRPr="00EA775E" w:rsidRDefault="00870F37" w:rsidP="00F5699F">
            <w:pPr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C187B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41700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33F8E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9FB48" w14:textId="77777777"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2024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9EB0D" w14:textId="77777777" w:rsidR="00870F37" w:rsidRPr="00EA775E" w:rsidRDefault="00870F37" w:rsidP="00F5699F">
            <w:pPr>
              <w:rPr>
                <w:b/>
                <w:bCs/>
              </w:rPr>
            </w:pPr>
          </w:p>
        </w:tc>
      </w:tr>
      <w:tr w:rsidR="00EA775E" w:rsidRPr="00EA775E" w14:paraId="1E62C3E7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0FE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Počet zamestnancov celkom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23AA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3754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3740C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C4B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301A4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2AB0E8BF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7CB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D7D6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0860C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36BF3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13134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96F56" w14:textId="77777777" w:rsidR="00870F37" w:rsidRPr="00EA775E" w:rsidRDefault="00870F37" w:rsidP="00F5699F"/>
        </w:tc>
      </w:tr>
      <w:tr w:rsidR="00EA775E" w:rsidRPr="00EA775E" w14:paraId="4B0E75D8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B32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Priemerný mzdový výdavok (v eurách)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9144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AB5AA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4467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4F0D2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741F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247C96FC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C3C" w14:textId="77777777" w:rsidR="00870F37" w:rsidRPr="00EA775E" w:rsidRDefault="00870F37" w:rsidP="00F5699F"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0F855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380A4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ACA0E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3096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2B87D" w14:textId="77777777" w:rsidR="00870F37" w:rsidRPr="00EA775E" w:rsidRDefault="00870F37" w:rsidP="00F5699F">
            <w:pPr>
              <w:ind w:right="-42"/>
            </w:pPr>
            <w:r w:rsidRPr="00EA775E">
              <w:t> </w:t>
            </w:r>
          </w:p>
        </w:tc>
      </w:tr>
      <w:tr w:rsidR="00EA775E" w:rsidRPr="00EA775E" w14:paraId="6EF721D2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919E3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Osobné výdavky celkom (v eurách)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2F93A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FDECA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D2D87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7AC25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323C987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</w:tr>
      <w:tr w:rsidR="00EA775E" w:rsidRPr="00EA775E" w14:paraId="6CAFA4CB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711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91BB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8282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38B52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9751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DBFB0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</w:tr>
      <w:tr w:rsidR="00EA775E" w:rsidRPr="00EA775E" w14:paraId="31A928EC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922" w14:textId="77777777" w:rsidR="00870F37" w:rsidRPr="00EA775E" w:rsidRDefault="00870F37" w:rsidP="00F5699F"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4AB8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459E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90E5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47A82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947C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70E09040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156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Poistné a príspevok do poisťovní (620)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714A5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E710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4AF2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029A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89BDE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</w:tr>
      <w:tr w:rsidR="00EA775E" w:rsidRPr="00EA775E" w14:paraId="220658F2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A12" w14:textId="77777777" w:rsidR="00870F37" w:rsidRPr="00EA775E" w:rsidRDefault="00870F37" w:rsidP="00F5699F"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BA70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724F0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0B9E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6CC4" w14:textId="77777777"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CE" w14:textId="77777777" w:rsidR="00870F37" w:rsidRPr="00EA775E" w:rsidRDefault="00870F37" w:rsidP="00F5699F">
            <w:r w:rsidRPr="00EA775E">
              <w:t> </w:t>
            </w:r>
          </w:p>
        </w:tc>
      </w:tr>
      <w:tr w:rsidR="00EA775E" w:rsidRPr="00EA775E" w14:paraId="78881E52" w14:textId="77777777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565DEAA3" w14:textId="77777777"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Poznámky: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F5B2F" w14:textId="77777777" w:rsidR="00870F37" w:rsidRPr="00EA775E" w:rsidRDefault="00870F37" w:rsidP="00F5699F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A1076" w14:textId="77777777" w:rsidR="00870F37" w:rsidRPr="00EA775E" w:rsidRDefault="00870F37" w:rsidP="00F5699F"/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65869" w14:textId="77777777" w:rsidR="00870F37" w:rsidRPr="00EA775E" w:rsidRDefault="00870F37" w:rsidP="00F5699F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A69F1" w14:textId="77777777" w:rsidR="00870F37" w:rsidRPr="00EA775E" w:rsidRDefault="00870F37" w:rsidP="00F5699F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F2C6D" w14:textId="77777777" w:rsidR="00870F37" w:rsidRPr="00EA775E" w:rsidRDefault="00870F37" w:rsidP="00F5699F"/>
        </w:tc>
      </w:tr>
      <w:tr w:rsidR="00EA775E" w:rsidRPr="00EA775E" w14:paraId="5D4D0573" w14:textId="77777777" w:rsidTr="00F5699F">
        <w:trPr>
          <w:gridAfter w:val="1"/>
          <w:wAfter w:w="160" w:type="dxa"/>
          <w:trHeight w:val="255"/>
        </w:trPr>
        <w:tc>
          <w:tcPr>
            <w:tcW w:w="12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19002FFE" w14:textId="77777777" w:rsidR="00870F37" w:rsidRPr="00EA775E" w:rsidRDefault="00870F37" w:rsidP="00F5699F">
            <w:pPr>
              <w:tabs>
                <w:tab w:val="num" w:pos="1080"/>
              </w:tabs>
              <w:ind w:right="-17"/>
              <w:jc w:val="both"/>
              <w:rPr>
                <w:bCs/>
                <w:szCs w:val="20"/>
              </w:rPr>
            </w:pPr>
            <w:r w:rsidRPr="00EA775E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56DBA143" w14:textId="77777777" w:rsidR="00C957B5" w:rsidRDefault="00870F37" w:rsidP="00F5699F">
            <w:pPr>
              <w:ind w:right="-1643"/>
            </w:pPr>
            <w:r w:rsidRPr="00EA775E">
              <w:t xml:space="preserve">Priemerný mzdový výdavok je tvorený podielom mzdových výdavkov na jedného zamestnanca na jeden kalendárny mesiac </w:t>
            </w:r>
          </w:p>
          <w:p w14:paraId="373DF505" w14:textId="455B33B6" w:rsidR="00870F37" w:rsidRPr="00EA775E" w:rsidRDefault="00870F37" w:rsidP="00F5699F">
            <w:pPr>
              <w:ind w:right="-1643"/>
            </w:pPr>
            <w:r w:rsidRPr="00EA775E">
              <w:t>bežného roka.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DA12C" w14:textId="77777777" w:rsidR="00870F37" w:rsidRPr="00EA775E" w:rsidRDefault="00870F37" w:rsidP="00F5699F"/>
        </w:tc>
      </w:tr>
      <w:tr w:rsidR="00EA775E" w:rsidRPr="00EA775E" w14:paraId="7A4B59FA" w14:textId="77777777" w:rsidTr="00F5699F">
        <w:trPr>
          <w:trHeight w:val="25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6FF44" w14:textId="77777777" w:rsidR="00870F37" w:rsidRPr="00EA775E" w:rsidRDefault="00870F37" w:rsidP="00F5699F">
            <w:r w:rsidRPr="00EA775E">
              <w:t>Kategórie 610 a 620 sú z tejto prílohy prenášané do príslušných kategórií prílohy „výdavky“.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BC286" w14:textId="77777777" w:rsidR="00870F37" w:rsidRPr="00EA775E" w:rsidRDefault="00870F37" w:rsidP="00F5699F"/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25B08" w14:textId="77777777" w:rsidR="00870F37" w:rsidRPr="00EA775E" w:rsidRDefault="00870F37" w:rsidP="00F5699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B1F45" w14:textId="77777777" w:rsidR="00870F37" w:rsidRPr="00EA775E" w:rsidRDefault="00870F37" w:rsidP="00F5699F"/>
        </w:tc>
      </w:tr>
    </w:tbl>
    <w:p w14:paraId="37C7C9B3" w14:textId="77777777" w:rsidR="00870F37" w:rsidRPr="00EA775E" w:rsidRDefault="00870F37" w:rsidP="00870F37">
      <w:pPr>
        <w:spacing w:after="200" w:line="276" w:lineRule="auto"/>
        <w:sectPr w:rsidR="00870F37" w:rsidRPr="00EA775E" w:rsidSect="0017259B">
          <w:pgSz w:w="16838" w:h="11906" w:orient="landscape"/>
          <w:pgMar w:top="1417" w:right="1387" w:bottom="1417" w:left="1417" w:header="708" w:footer="708" w:gutter="0"/>
          <w:cols w:space="708"/>
          <w:docGrid w:linePitch="360"/>
        </w:sectPr>
      </w:pPr>
    </w:p>
    <w:p w14:paraId="4E841F67" w14:textId="663FFAD5" w:rsidR="00C21D42" w:rsidRPr="00EA775E" w:rsidRDefault="00C21D42" w:rsidP="00CE2B6B">
      <w:bookmarkStart w:id="1" w:name="_GoBack"/>
      <w:bookmarkEnd w:id="1"/>
    </w:p>
    <w:sectPr w:rsidR="00C21D42" w:rsidRPr="00EA775E" w:rsidSect="007A1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7E37" w14:textId="77777777" w:rsidR="00D16A13" w:rsidRDefault="00D16A13" w:rsidP="00DC1054">
      <w:r>
        <w:separator/>
      </w:r>
    </w:p>
  </w:endnote>
  <w:endnote w:type="continuationSeparator" w:id="0">
    <w:p w14:paraId="2F64433E" w14:textId="77777777" w:rsidR="00D16A13" w:rsidRDefault="00D16A13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05519"/>
      <w:docPartObj>
        <w:docPartGallery w:val="Page Numbers (Bottom of Page)"/>
        <w:docPartUnique/>
      </w:docPartObj>
    </w:sdtPr>
    <w:sdtEndPr/>
    <w:sdtContent>
      <w:p w14:paraId="50DC6601" w14:textId="5F1086AD" w:rsidR="005040D1" w:rsidRDefault="005040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6B">
          <w:rPr>
            <w:noProof/>
          </w:rPr>
          <w:t>5</w:t>
        </w:r>
        <w:r>
          <w:fldChar w:fldCharType="end"/>
        </w:r>
      </w:p>
    </w:sdtContent>
  </w:sdt>
  <w:p w14:paraId="2FEAC57D" w14:textId="29F9F8A8" w:rsidR="005040D1" w:rsidRPr="005040D1" w:rsidRDefault="005040D1" w:rsidP="005040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62720"/>
      <w:docPartObj>
        <w:docPartGallery w:val="Page Numbers (Bottom of Page)"/>
        <w:docPartUnique/>
      </w:docPartObj>
    </w:sdtPr>
    <w:sdtEndPr/>
    <w:sdtContent>
      <w:p w14:paraId="7A97324F" w14:textId="07A072D1" w:rsidR="00F5699F" w:rsidRDefault="00F5699F" w:rsidP="00CA6C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C4C5" w14:textId="77777777" w:rsidR="00D16A13" w:rsidRDefault="00D16A13" w:rsidP="00DC1054">
      <w:r>
        <w:separator/>
      </w:r>
    </w:p>
  </w:footnote>
  <w:footnote w:type="continuationSeparator" w:id="0">
    <w:p w14:paraId="7999E333" w14:textId="77777777" w:rsidR="00D16A13" w:rsidRDefault="00D16A13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957B5"/>
    <w:rsid w:val="00CA07CB"/>
    <w:rsid w:val="00CA6C49"/>
    <w:rsid w:val="00CB178D"/>
    <w:rsid w:val="00CB1E7B"/>
    <w:rsid w:val="00CC01BF"/>
    <w:rsid w:val="00CC6010"/>
    <w:rsid w:val="00CC700B"/>
    <w:rsid w:val="00CD539F"/>
    <w:rsid w:val="00CE2B6B"/>
    <w:rsid w:val="00CE5BE4"/>
    <w:rsid w:val="00CE6504"/>
    <w:rsid w:val="00CF447B"/>
    <w:rsid w:val="00D02474"/>
    <w:rsid w:val="00D03872"/>
    <w:rsid w:val="00D03F5B"/>
    <w:rsid w:val="00D11B66"/>
    <w:rsid w:val="00D13E4C"/>
    <w:rsid w:val="00D16A13"/>
    <w:rsid w:val="00D16C9A"/>
    <w:rsid w:val="00D32E52"/>
    <w:rsid w:val="00D35EAE"/>
    <w:rsid w:val="00D454D4"/>
    <w:rsid w:val="00D53761"/>
    <w:rsid w:val="00D6612A"/>
    <w:rsid w:val="00D6776B"/>
    <w:rsid w:val="00D717B3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57C7-CE7F-4012-97FF-AFE16F35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4</cp:revision>
  <cp:lastPrinted>2021-05-10T08:28:00Z</cp:lastPrinted>
  <dcterms:created xsi:type="dcterms:W3CDTF">2021-05-10T08:27:00Z</dcterms:created>
  <dcterms:modified xsi:type="dcterms:W3CDTF">2021-05-10T08:28:00Z</dcterms:modified>
</cp:coreProperties>
</file>