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07F7" w14:textId="77777777" w:rsidR="007A5F21" w:rsidRDefault="007A5F21" w:rsidP="007A5F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0" w:name="_GoBack"/>
      <w:bookmarkEnd w:id="0"/>
    </w:p>
    <w:p w14:paraId="0FA1C487" w14:textId="2286E369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NÁRODNÁ RADA SLOVENSKEJ REPUBLIKY</w:t>
      </w:r>
    </w:p>
    <w:p w14:paraId="4BFD38EC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C7D9352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14:paraId="0889859D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</w:t>
      </w:r>
    </w:p>
    <w:p w14:paraId="1ED77CD4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BDC8B9C" w14:textId="77777777" w:rsidR="004B0599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6E4BB28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</w:t>
      </w:r>
    </w:p>
    <w:p w14:paraId="6FECE56A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2A0552" w14:textId="77777777" w:rsidR="004B0599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D1B17B1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14:paraId="7368D9B5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874F0FD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 … 2021,</w:t>
      </w:r>
    </w:p>
    <w:p w14:paraId="594DD3AE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9BE95C7" w14:textId="02DB641C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mení zákon č. 2</w:t>
      </w:r>
      <w:r w:rsid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69/2018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Z. z. o</w:t>
      </w:r>
      <w:r w:rsid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zabezpečovaní kvality vysokoškolského vzdelávania a o zmene a doplnení zákona č. 343/2015 Z.</w:t>
      </w:r>
      <w:r w:rsidR="001F7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 o verejnom obstarávaní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o zmene a doplnení niektorých zákonov v znení neskorších predpisov</w:t>
      </w:r>
    </w:p>
    <w:p w14:paraId="3F84A56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ECAE79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227C85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2B0FC1CD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8A93E4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14:paraId="5D585111" w14:textId="359C3D05" w:rsidR="009C2429" w:rsidRPr="009C2429" w:rsidRDefault="00C60133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269/2018 Z. z. o zabezpečovaní kvality vysokoškolského vzdelávania a o zmene a doplnení zákona č. 343/2015 Z.</w:t>
      </w:r>
      <w:r w:rsid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o verejnom obstarávaní a o zmene a doplnení niektorých zákonov v znení neskorších predpisov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C2429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mení takto:</w:t>
      </w:r>
    </w:p>
    <w:p w14:paraId="202ADEB5" w14:textId="77777777" w:rsidR="009C2429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1" w:name="_Hlk520031114"/>
      <w:bookmarkEnd w:id="1"/>
    </w:p>
    <w:p w14:paraId="27AE7DF4" w14:textId="6D101837" w:rsidR="009C2429" w:rsidRPr="009C2429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1.V § 2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ods. 2 písm. 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sa 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nahrádzajú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slová „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uskutočňovať štátne skúšky</w:t>
      </w:r>
      <w:r w:rsidR="005D29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“, slovami „prijímať uchádzačov na štúdium“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C22B5F5" w14:textId="77777777" w:rsidR="009C2429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AAB5A50" w14:textId="61995DBC" w:rsidR="009C2429" w:rsidRPr="009C2429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2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vypúšťa ods. 3 </w:t>
      </w:r>
      <w:r w:rsidR="005D29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nasledujúce ods. 4 až 7 sa prečíslujú na ods. 3 až 6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AB46E86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701051D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D2DFBBB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14:paraId="181F18B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C04E26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zákon nadobúda účinnosť 1. septembra 2021.</w:t>
      </w:r>
    </w:p>
    <w:p w14:paraId="626E57C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E2AE09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F6AC2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B37A0A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01ACE8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F72032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3F007E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A6AD6E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C2E3B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2A692C2" w14:textId="5F6D1295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66EBA10" w14:textId="10E4F326" w:rsidR="001F7D0B" w:rsidRDefault="001F7D0B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A50ABAF" w14:textId="43D718DD" w:rsidR="001F7D0B" w:rsidRDefault="001F7D0B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DE1AA48" w14:textId="454E5762" w:rsidR="001F7D0B" w:rsidRDefault="001F7D0B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97B3286" w14:textId="364E3C69" w:rsidR="001F7D0B" w:rsidRDefault="001F7D0B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2705A0A" w14:textId="77777777" w:rsidR="001F7D0B" w:rsidRDefault="001F7D0B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590DF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27AAA4F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DÔVODOVÁ SPRÁVA</w:t>
      </w:r>
    </w:p>
    <w:p w14:paraId="56E454D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0989D05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 Všeobecná časť </w:t>
      </w:r>
    </w:p>
    <w:p w14:paraId="49CC908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7D1380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05E313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893D7CF" w14:textId="658A4596" w:rsidR="009C2429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69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 w:rsid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1F7D0B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 zabezpečovaní kvality vysokoškolského vzdelávania a o zmene a doplnení zákona č. 343/2015 Z.</w:t>
      </w:r>
      <w:r w:rsid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F7D0B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 o verejnom obstarávaní a o zmene a doplnení niektorých zákonov </w:t>
      </w:r>
      <w:r w:rsidR="007753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znení neskorších predpisov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predkladajú</w:t>
      </w:r>
      <w:r w:rsidRPr="009C242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</w:t>
      </w:r>
      <w:r w:rsidRPr="009C242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legislatívneho</w:t>
      </w:r>
      <w:r w:rsidRPr="009C242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procesu </w:t>
      </w:r>
      <w:r w:rsidRPr="009C242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poslanci</w:t>
      </w:r>
      <w:r w:rsidRPr="009C242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Národnej rady Slovenskej republiky:  </w:t>
      </w:r>
      <w:r w:rsid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Jozef </w:t>
      </w:r>
      <w:proofErr w:type="spellStart"/>
      <w:r w:rsid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Habánik</w:t>
      </w:r>
      <w:proofErr w:type="spellEnd"/>
      <w:r w:rsidR="001F7D0B" w:rsidRP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Dušan </w:t>
      </w:r>
      <w:proofErr w:type="spellStart"/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Jarjabek</w:t>
      </w:r>
      <w:proofErr w:type="spellEnd"/>
      <w:r w:rsidRP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ACB1A8E" w14:textId="77777777" w:rsidR="009C2429" w:rsidRPr="009C2429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30F87D83" w14:textId="21000383" w:rsidR="001F7D0B" w:rsidRPr="00B91CC3" w:rsidRDefault="009C2429" w:rsidP="001F7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predloženého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vyriešenie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doterajšieho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stavu,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ktorom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umožnené</w:t>
      </w:r>
      <w:r w:rsidR="001F7D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="001F7D0B" w:rsidRP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vykonať štátnu skúšku</w:t>
      </w:r>
      <w:r w:rsidR="001F7D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="001F7D0B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príslušnom </w:t>
      </w:r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študijnom </w:t>
      </w:r>
      <w:r w:rsidR="001F7D0B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programe študentom, ktor</w:t>
      </w:r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="001F7D0B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splnia všetky </w:t>
      </w:r>
      <w:r w:rsidR="00B91CC3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podmienky pre jej vykonanie, ale agentúra podľa § 27 ods. 1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91CC3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pozastaví uskutočňovanie študijného programu napriek tomu, že podľa písm. c) tohto ods. zistený nedostatok je možné odstrániť úpravou študijného programu.</w:t>
      </w:r>
      <w:r w:rsid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Počas doby odstraňovania zisteného nedostatku vysoká škola nebude mať právo prijímať uchádzačov o štúdium v príslušnom študijnom programe.</w:t>
      </w:r>
    </w:p>
    <w:p w14:paraId="60DDE535" w14:textId="77777777" w:rsidR="009C2429" w:rsidRPr="009C2429" w:rsidRDefault="009C2429" w:rsidP="00B91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3BAF0D07" w14:textId="77777777" w:rsidR="009C2429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Ústavou,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zmluvami, ktorými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republika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viazaná,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právom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v súlade s nálezmi Ústavného súdu Slovenskej republiky.</w:t>
      </w:r>
    </w:p>
    <w:p w14:paraId="4593992A" w14:textId="77777777" w:rsidR="009C2429" w:rsidRPr="009C2429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4A67AF02" w14:textId="77777777" w:rsidR="009C2429" w:rsidRPr="009C2429" w:rsidRDefault="009C2429" w:rsidP="004B05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nemá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verejnej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správy,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sociálne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vplyvy,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 na podnikateľské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životné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manželstvo,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rodičovstvo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rodinu, na informatizáciu spoločnosti ani na služby verejnej správy pre občana.</w:t>
      </w:r>
    </w:p>
    <w:p w14:paraId="06B1B5E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A9BE7A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A14081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D86C97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6ECEC1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A294DC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D99799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3DAC62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AF0FC1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A03FF7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66C041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8E4F4D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291AED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ECC2E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AFCC644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E4F161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B0E4B3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E6849E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1E91E34" w14:textId="21AC950F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4DF1592" w14:textId="77777777" w:rsidR="007753C8" w:rsidRDefault="007753C8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E1BAD29" w14:textId="66CEE884" w:rsidR="006D1D2D" w:rsidRDefault="006D1D2D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ABAFC00" w14:textId="77777777" w:rsidR="006D1D2D" w:rsidRDefault="006D1D2D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7389C9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1DB1AD3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B. Osobitná časť</w:t>
      </w:r>
    </w:p>
    <w:p w14:paraId="2DA0FAA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3BD9984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</w:p>
    <w:p w14:paraId="6BB7082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7C1EBDB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bodom 1 a 2</w:t>
      </w:r>
    </w:p>
    <w:p w14:paraId="3EF34433" w14:textId="0B872692" w:rsidR="007753C8" w:rsidRPr="00B91CC3" w:rsidRDefault="009C2429" w:rsidP="00775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cieľom</w:t>
      </w:r>
      <w:r w:rsidRPr="009C242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umožniť</w:t>
      </w:r>
      <w:r w:rsidR="007753C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sk-SK"/>
        </w:rPr>
        <w:t xml:space="preserve"> </w:t>
      </w:r>
      <w:r w:rsidR="007753C8" w:rsidRP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vykonať štátnu skúšku</w:t>
      </w:r>
      <w:r w:rsidR="007753C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="007753C8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príslušnom </w:t>
      </w:r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študijnom </w:t>
      </w:r>
      <w:r w:rsidR="007753C8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programe študentom, ktor</w:t>
      </w:r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="007753C8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splnia všetky podmienky pre jej vykonanie, ale agentúra podľa § 27 ods. 1</w:t>
      </w:r>
      <w:r w:rsidR="007753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753C8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pozastaví uskutočňovanie študijného programu napriek tomu, že podľa písm. c) tohto ods. zistený nedostatok je možné odstrániť úpravou študijného programu.</w:t>
      </w:r>
      <w:r w:rsidR="007753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Počas doby odstraňovania zisteného nedostatku vysoká škola nebude mať právo prijímať uchádzačov o štúdium v príslušnom študijnom programe.</w:t>
      </w:r>
    </w:p>
    <w:p w14:paraId="11756482" w14:textId="53856357" w:rsidR="007753C8" w:rsidRDefault="007753C8" w:rsidP="004B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sk-SK"/>
        </w:rPr>
      </w:pPr>
    </w:p>
    <w:p w14:paraId="3F40D8B9" w14:textId="361C283E" w:rsidR="007753C8" w:rsidRPr="007753C8" w:rsidRDefault="007753C8" w:rsidP="004B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53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dôvodu úpravy §27 ods. 2 písm. 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753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vyplýva nutnosť ods.</w:t>
      </w:r>
      <w:r w:rsidR="00F7172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753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 vypustiť a nasledujúce ods. prečíslovať.</w:t>
      </w:r>
    </w:p>
    <w:p w14:paraId="3D76077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2BA332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ACC9539" w14:textId="77777777" w:rsidR="007753C8" w:rsidRDefault="007753C8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25C42D9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II</w:t>
      </w:r>
    </w:p>
    <w:p w14:paraId="5A0B8F73" w14:textId="77777777" w:rsidR="007753C8" w:rsidRDefault="007753C8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7D4664" w14:textId="358568A0" w:rsidR="009C2429" w:rsidRPr="009C2429" w:rsidRDefault="009C2429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Účinnosť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septembra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2021,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vzhľadom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začiatok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akademického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roka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2021/2022. </w:t>
      </w:r>
    </w:p>
    <w:p w14:paraId="19022FB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3ED3A9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EEDE57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789A11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5F5971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9B14B5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1A4B647" w14:textId="77777777" w:rsidR="004B0599" w:rsidRDefault="004B059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6F1A1E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EDDDCA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06717E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E0C26D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33C16D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344600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124383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58E849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781FF3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129665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C4793E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103157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E5C11F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D2AC58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CE8320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2D4A8C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35C0A3B" w14:textId="36FFABB1" w:rsidR="009C2429" w:rsidRDefault="007753C8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br/>
      </w:r>
    </w:p>
    <w:p w14:paraId="096A704F" w14:textId="77777777" w:rsidR="007753C8" w:rsidRDefault="007753C8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D01196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E3959F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93C4964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 ZLUČITEĽNOSTI</w:t>
      </w:r>
    </w:p>
    <w:p w14:paraId="48D86F2C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právneho predpisu s právom Európskej únie</w:t>
      </w:r>
    </w:p>
    <w:p w14:paraId="322DCFC4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2885172" w14:textId="215C604A" w:rsidR="009C2429" w:rsidRPr="009C2429" w:rsidRDefault="009C2429" w:rsidP="004B0599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Predkladatelia návrhu právneho predpisu poslanci Národnej rady SR: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Jozef </w:t>
      </w:r>
      <w:proofErr w:type="spellStart"/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Habánik</w:t>
      </w:r>
      <w:proofErr w:type="spellEnd"/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Dušan </w:t>
      </w:r>
      <w:proofErr w:type="spellStart"/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Jarjabek</w:t>
      </w:r>
      <w:proofErr w:type="spellEnd"/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2A94194" w14:textId="77777777" w:rsidR="009C2429" w:rsidRDefault="009C2429" w:rsidP="009C242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EC3DFE0" w14:textId="151F66B2" w:rsidR="006D1D2D" w:rsidRPr="006D1D2D" w:rsidRDefault="009C2429" w:rsidP="00B52D87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6D1D2D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6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6D1D2D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6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6D1D2D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6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predpisu:</w:t>
      </w:r>
      <w:r w:rsidRPr="006D1D2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269/2018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 zabezpečovaní kvality vysokoškolského vzdelávania a o zmene a doplnení zákona č. 343/2015 Z. z. o verejnom obstarávaní a o zmene a doplnení niektorých zákonov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znení neskorších predpisov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9722E65" w14:textId="77777777" w:rsidR="006D1D2D" w:rsidRPr="006D1D2D" w:rsidRDefault="006D1D2D" w:rsidP="006D1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30248B0" w14:textId="77777777" w:rsidR="009C2429" w:rsidRPr="006D1D2D" w:rsidRDefault="009C2429" w:rsidP="006D1D2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právneho predpisu:</w:t>
      </w:r>
    </w:p>
    <w:p w14:paraId="59AB4767" w14:textId="5897B43D" w:rsidR="009C2429" w:rsidRPr="009C2429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primárnom práve Európskej únie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ADF0E7D" w14:textId="4EEA6179" w:rsidR="009C2429" w:rsidRPr="009C2429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sekundárnom práve Európskej únie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7A3BA39A" w14:textId="10AA4C95" w:rsidR="009C2429" w:rsidRPr="009C2429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judikatúre Súdneho dvora Európskej únie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D00551D" w14:textId="77777777" w:rsidR="009C2429" w:rsidRDefault="009C2429" w:rsidP="009C242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0CE1146" w14:textId="77777777" w:rsidR="009C2429" w:rsidRPr="009C2429" w:rsidRDefault="009C2429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upravený,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preto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body 4 a 5 nevypĺňajú.</w:t>
      </w:r>
    </w:p>
    <w:p w14:paraId="2C799F2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0DC0E7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523968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153058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907B3E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78D970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DE8004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85E51C4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573C71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5A96CA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FB9744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8AF3B3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5804C6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60002E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97D337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32B146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6BA562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5892DB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AAB2A2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37C28B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D33414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25B6B2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82A797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083340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46EFFC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15740F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B64557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32F9B3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4632C7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BACD2D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022486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E410C6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086D6D1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</w:t>
      </w:r>
    </w:p>
    <w:p w14:paraId="3FEBD742" w14:textId="77777777" w:rsidR="004B0599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5ADD5D1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14:paraId="08F0A0C6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2548A59" w14:textId="03570948" w:rsidR="009C2429" w:rsidRPr="009C2429" w:rsidRDefault="009C2429" w:rsidP="004B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69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 zabezpečovaní kvality vysokoškolského vzdelávania a o zmene a doplnení zákona č. 343/2015 Z.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D1D2D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 o verejnom obstarávaní a o zmene a doplnení niektorých zákonov 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znení neskorších predpisov </w:t>
      </w:r>
    </w:p>
    <w:p w14:paraId="504C379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FCC192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14:paraId="799AB63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F4DFE7A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14:paraId="2E2870B4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1275"/>
        <w:gridCol w:w="1134"/>
      </w:tblGrid>
      <w:tr w:rsidR="009C2429" w14:paraId="37AA4A4C" w14:textId="77777777" w:rsidTr="004B0599">
        <w:tc>
          <w:tcPr>
            <w:tcW w:w="5524" w:type="dxa"/>
          </w:tcPr>
          <w:p w14:paraId="60786FD2" w14:textId="77777777" w:rsidR="009C2429" w:rsidRDefault="009C2429" w:rsidP="009C24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766C19B" w14:textId="77777777" w:rsidR="009C2429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1275" w:type="dxa"/>
            <w:vAlign w:val="center"/>
          </w:tcPr>
          <w:p w14:paraId="0C1E0385" w14:textId="77777777" w:rsidR="009C2429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Negatívne</w:t>
            </w:r>
          </w:p>
        </w:tc>
        <w:tc>
          <w:tcPr>
            <w:tcW w:w="1134" w:type="dxa"/>
            <w:vAlign w:val="center"/>
          </w:tcPr>
          <w:p w14:paraId="7679BF3C" w14:textId="77777777" w:rsidR="009C2429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Žiadne</w:t>
            </w:r>
          </w:p>
        </w:tc>
      </w:tr>
      <w:tr w:rsidR="00E558C2" w14:paraId="424A915A" w14:textId="77777777" w:rsidTr="004B0599">
        <w:tc>
          <w:tcPr>
            <w:tcW w:w="5524" w:type="dxa"/>
            <w:vAlign w:val="center"/>
          </w:tcPr>
          <w:p w14:paraId="1AF115DC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34" w:type="dxa"/>
            <w:vAlign w:val="center"/>
          </w:tcPr>
          <w:p w14:paraId="2DE06101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13F6332A" w14:textId="7B36A7AF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71596E4" w14:textId="0BA6A6FD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1DD1BAFA" w14:textId="77777777" w:rsidTr="004B0599">
        <w:tc>
          <w:tcPr>
            <w:tcW w:w="5524" w:type="dxa"/>
            <w:vAlign w:val="center"/>
          </w:tcPr>
          <w:p w14:paraId="41B71272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134" w:type="dxa"/>
            <w:vAlign w:val="center"/>
          </w:tcPr>
          <w:p w14:paraId="274B76B5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1515C8AF" w14:textId="7ACBEFA3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FC0AD9F" w14:textId="136101A5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2A57E7CA" w14:textId="77777777" w:rsidTr="004B0599">
        <w:tc>
          <w:tcPr>
            <w:tcW w:w="5524" w:type="dxa"/>
            <w:vAlign w:val="center"/>
          </w:tcPr>
          <w:p w14:paraId="11FED95F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134" w:type="dxa"/>
            <w:vAlign w:val="center"/>
          </w:tcPr>
          <w:p w14:paraId="78E5CF1A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2346FE20" w14:textId="7CB54536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58FD7D4" w14:textId="0B88C03B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47C80E66" w14:textId="77777777" w:rsidTr="004B0599">
        <w:tc>
          <w:tcPr>
            <w:tcW w:w="5524" w:type="dxa"/>
            <w:vAlign w:val="center"/>
          </w:tcPr>
          <w:p w14:paraId="0963E8F5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1134" w:type="dxa"/>
            <w:vAlign w:val="center"/>
          </w:tcPr>
          <w:p w14:paraId="58ECB7CC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C54012D" w14:textId="512D125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DBDDCB0" w14:textId="18434E22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4505876D" w14:textId="77777777" w:rsidTr="004B0599">
        <w:tc>
          <w:tcPr>
            <w:tcW w:w="5524" w:type="dxa"/>
            <w:vAlign w:val="center"/>
          </w:tcPr>
          <w:p w14:paraId="60DD3D50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– sociálnu </w:t>
            </w:r>
            <w:proofErr w:type="spellStart"/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1134" w:type="dxa"/>
            <w:vAlign w:val="center"/>
          </w:tcPr>
          <w:p w14:paraId="2286133C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C9CB13A" w14:textId="492578D5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247BC09" w14:textId="691938C1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4193CA73" w14:textId="77777777" w:rsidTr="004B0599">
        <w:tc>
          <w:tcPr>
            <w:tcW w:w="5524" w:type="dxa"/>
            <w:vAlign w:val="center"/>
          </w:tcPr>
          <w:p w14:paraId="002938A5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134" w:type="dxa"/>
            <w:vAlign w:val="center"/>
          </w:tcPr>
          <w:p w14:paraId="486EAF77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594E3170" w14:textId="3D996C6E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27CB694F" w14:textId="07A32C1E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76B74F9B" w14:textId="77777777" w:rsidTr="004B0599">
        <w:tc>
          <w:tcPr>
            <w:tcW w:w="5524" w:type="dxa"/>
            <w:vAlign w:val="center"/>
          </w:tcPr>
          <w:p w14:paraId="5DCA73F2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34" w:type="dxa"/>
            <w:vAlign w:val="center"/>
          </w:tcPr>
          <w:p w14:paraId="3ACEE068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2D83D94A" w14:textId="41E184C3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633A7C0" w14:textId="19E032DF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4DCB239F" w14:textId="77777777" w:rsidTr="004B0599">
        <w:tc>
          <w:tcPr>
            <w:tcW w:w="5524" w:type="dxa"/>
            <w:vAlign w:val="center"/>
          </w:tcPr>
          <w:p w14:paraId="7175EBDC" w14:textId="77777777" w:rsidR="00E558C2" w:rsidRPr="009C2429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134" w:type="dxa"/>
            <w:vAlign w:val="center"/>
          </w:tcPr>
          <w:p w14:paraId="53E64F2E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45788615" w14:textId="03AF0DA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BBC9C76" w14:textId="490C62C9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</w:tbl>
    <w:p w14:paraId="052272EA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59F40EB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74F5956" w14:textId="3D0BCF12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6A2315E6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14:paraId="5F0C1AB4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14:paraId="6E6958C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A7FF85A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14:paraId="7A676CBC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bezpredmetné </w:t>
      </w:r>
    </w:p>
    <w:p w14:paraId="6CC3528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428E3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056A73A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14:paraId="575A2E57" w14:textId="01F37003" w:rsidR="009C2429" w:rsidRPr="009C2429" w:rsidRDefault="009C2429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bol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zaslaný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vyjadrenie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Ministerstvu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financií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SR</w:t>
      </w:r>
      <w:r w:rsidR="00E558C2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>.</w:t>
      </w:r>
    </w:p>
    <w:p w14:paraId="39B0AA61" w14:textId="77777777" w:rsidR="009C2429" w:rsidRDefault="009C2429"/>
    <w:sectPr w:rsidR="009C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07051"/>
    <w:multiLevelType w:val="hybridMultilevel"/>
    <w:tmpl w:val="3B7EA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5DF"/>
    <w:multiLevelType w:val="hybridMultilevel"/>
    <w:tmpl w:val="92D09E90"/>
    <w:lvl w:ilvl="0" w:tplc="D2B89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29"/>
    <w:rsid w:val="0003296D"/>
    <w:rsid w:val="00193B37"/>
    <w:rsid w:val="001F7D0B"/>
    <w:rsid w:val="004B0599"/>
    <w:rsid w:val="00581EBB"/>
    <w:rsid w:val="005D29AD"/>
    <w:rsid w:val="005E6267"/>
    <w:rsid w:val="006D1D2D"/>
    <w:rsid w:val="007753C8"/>
    <w:rsid w:val="007A0998"/>
    <w:rsid w:val="007A5F21"/>
    <w:rsid w:val="00835A38"/>
    <w:rsid w:val="008A6140"/>
    <w:rsid w:val="009C2429"/>
    <w:rsid w:val="00B91CC3"/>
    <w:rsid w:val="00BE5047"/>
    <w:rsid w:val="00C60133"/>
    <w:rsid w:val="00E558C2"/>
    <w:rsid w:val="00F71728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ACAD"/>
  <w15:chartTrackingRefBased/>
  <w15:docId w15:val="{6E155B53-7B64-49DA-B07A-40BC2409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C2429"/>
  </w:style>
  <w:style w:type="paragraph" w:styleId="Odsekzoznamu">
    <w:name w:val="List Paragraph"/>
    <w:basedOn w:val="Normlny"/>
    <w:uiPriority w:val="34"/>
    <w:qFormat/>
    <w:rsid w:val="009C2429"/>
    <w:pPr>
      <w:ind w:left="720"/>
      <w:contextualSpacing/>
    </w:pPr>
  </w:style>
  <w:style w:type="table" w:styleId="Mriekatabuky">
    <w:name w:val="Table Grid"/>
    <w:basedOn w:val="Normlnatabuka"/>
    <w:uiPriority w:val="39"/>
    <w:rsid w:val="009C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41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98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98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89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6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9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3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069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140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3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3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4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7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8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5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3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Cabalová</dc:creator>
  <cp:keywords/>
  <dc:description/>
  <cp:lastModifiedBy>Katarína Cabalová</cp:lastModifiedBy>
  <cp:revision>4</cp:revision>
  <cp:lastPrinted>2021-04-13T13:50:00Z</cp:lastPrinted>
  <dcterms:created xsi:type="dcterms:W3CDTF">2021-05-24T13:04:00Z</dcterms:created>
  <dcterms:modified xsi:type="dcterms:W3CDTF">2021-06-07T06:55:00Z</dcterms:modified>
</cp:coreProperties>
</file>