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10" w:rsidRDefault="005E3410"/>
    <w:p w:rsidR="00B46CDD" w:rsidRPr="009831E6" w:rsidRDefault="00B46CDD" w:rsidP="00B46CDD">
      <w:pPr>
        <w:jc w:val="center"/>
        <w:rPr>
          <w:b/>
          <w:bCs/>
          <w:sz w:val="24"/>
          <w:szCs w:val="24"/>
        </w:rPr>
      </w:pPr>
      <w:r w:rsidRPr="009831E6">
        <w:rPr>
          <w:b/>
          <w:bCs/>
          <w:sz w:val="24"/>
          <w:szCs w:val="24"/>
        </w:rPr>
        <w:t xml:space="preserve">DOLOŽKA ZLUČITEĽNOSTI </w:t>
      </w:r>
    </w:p>
    <w:p w:rsidR="00B46CDD" w:rsidRPr="009831E6" w:rsidRDefault="00B46CDD" w:rsidP="00B46CDD">
      <w:pPr>
        <w:jc w:val="center"/>
        <w:rPr>
          <w:b/>
          <w:bCs/>
          <w:sz w:val="24"/>
          <w:szCs w:val="24"/>
        </w:rPr>
      </w:pPr>
    </w:p>
    <w:p w:rsidR="00B46CDD" w:rsidRPr="009831E6" w:rsidRDefault="00B46CDD" w:rsidP="00B46CDD">
      <w:pPr>
        <w:jc w:val="center"/>
        <w:rPr>
          <w:b/>
          <w:bCs/>
          <w:sz w:val="24"/>
          <w:szCs w:val="24"/>
        </w:rPr>
      </w:pPr>
      <w:r w:rsidRPr="009831E6">
        <w:rPr>
          <w:b/>
          <w:bCs/>
          <w:sz w:val="24"/>
          <w:szCs w:val="24"/>
        </w:rPr>
        <w:t>právneho predpisu s právom Európskej únie</w:t>
      </w:r>
    </w:p>
    <w:p w:rsidR="00B46CDD" w:rsidRPr="009831E6" w:rsidRDefault="00B46CDD" w:rsidP="00B46CDD">
      <w:pPr>
        <w:jc w:val="center"/>
        <w:rPr>
          <w:b/>
          <w:bCs/>
          <w:sz w:val="24"/>
          <w:szCs w:val="24"/>
        </w:rPr>
      </w:pPr>
    </w:p>
    <w:p w:rsidR="00B46CDD" w:rsidRPr="009831E6" w:rsidRDefault="00D4156A" w:rsidP="00B46CD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1. </w:t>
      </w:r>
      <w:r w:rsidR="00B46CDD">
        <w:rPr>
          <w:b/>
          <w:bCs/>
          <w:sz w:val="24"/>
          <w:szCs w:val="24"/>
        </w:rPr>
        <w:t xml:space="preserve">Navrhovateľ </w:t>
      </w:r>
      <w:r w:rsidR="00A037BE">
        <w:rPr>
          <w:b/>
          <w:bCs/>
          <w:sz w:val="24"/>
          <w:szCs w:val="24"/>
        </w:rPr>
        <w:t>zákona</w:t>
      </w:r>
      <w:r w:rsidR="00B46CDD" w:rsidRPr="009831E6">
        <w:rPr>
          <w:b/>
          <w:bCs/>
          <w:sz w:val="24"/>
          <w:szCs w:val="24"/>
        </w:rPr>
        <w:t xml:space="preserve">: </w:t>
      </w:r>
    </w:p>
    <w:p w:rsidR="00B46CDD" w:rsidRPr="009831E6" w:rsidRDefault="00B46CDD" w:rsidP="00B46CDD">
      <w:pPr>
        <w:jc w:val="both"/>
        <w:rPr>
          <w:sz w:val="24"/>
          <w:szCs w:val="24"/>
        </w:rPr>
      </w:pPr>
      <w:r w:rsidRPr="009831E6">
        <w:rPr>
          <w:sz w:val="24"/>
          <w:szCs w:val="24"/>
        </w:rPr>
        <w:t>Ministerstvo dopravy a výstavby Slovenskej republiky.</w:t>
      </w:r>
    </w:p>
    <w:p w:rsidR="00B46CDD" w:rsidRPr="009831E6" w:rsidRDefault="00B46CDD" w:rsidP="00B46CDD">
      <w:pPr>
        <w:jc w:val="both"/>
        <w:rPr>
          <w:sz w:val="24"/>
          <w:szCs w:val="24"/>
        </w:rPr>
      </w:pPr>
    </w:p>
    <w:p w:rsidR="00B46CDD" w:rsidRPr="009831E6" w:rsidRDefault="00B46CDD" w:rsidP="00D4156A">
      <w:pPr>
        <w:numPr>
          <w:ilvl w:val="0"/>
          <w:numId w:val="1"/>
        </w:numPr>
        <w:tabs>
          <w:tab w:val="clear" w:pos="720"/>
          <w:tab w:val="num" w:pos="284"/>
          <w:tab w:val="num" w:pos="567"/>
        </w:tabs>
        <w:ind w:hanging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Názov návrhu </w:t>
      </w:r>
      <w:r w:rsidR="00A037BE">
        <w:rPr>
          <w:b/>
          <w:bCs/>
          <w:sz w:val="24"/>
          <w:szCs w:val="24"/>
        </w:rPr>
        <w:t>zákona</w:t>
      </w:r>
      <w:r w:rsidRPr="009831E6">
        <w:rPr>
          <w:b/>
          <w:bCs/>
          <w:sz w:val="24"/>
          <w:szCs w:val="24"/>
        </w:rPr>
        <w:t>:</w:t>
      </w:r>
    </w:p>
    <w:p w:rsidR="001E35C7" w:rsidRPr="00F97099" w:rsidRDefault="00F97099" w:rsidP="00B46CDD">
      <w:pPr>
        <w:jc w:val="both"/>
        <w:rPr>
          <w:color w:val="000000"/>
          <w:sz w:val="24"/>
          <w:szCs w:val="24"/>
        </w:rPr>
      </w:pPr>
      <w:r w:rsidRPr="00F97099">
        <w:rPr>
          <w:color w:val="000000"/>
          <w:sz w:val="24"/>
          <w:szCs w:val="24"/>
        </w:rPr>
        <w:t xml:space="preserve">Návrh zákona, </w:t>
      </w:r>
      <w:r w:rsidRPr="00F97099">
        <w:rPr>
          <w:color w:val="000000"/>
          <w:sz w:val="24"/>
          <w:szCs w:val="24"/>
          <w:lang w:eastAsia="cs-CZ"/>
        </w:rPr>
        <w:t xml:space="preserve">ktorým </w:t>
      </w:r>
      <w:r w:rsidRPr="00F97099">
        <w:rPr>
          <w:rStyle w:val="Zstupntext"/>
          <w:sz w:val="24"/>
          <w:szCs w:val="24"/>
        </w:rPr>
        <w:t xml:space="preserve">sa mení a dopĺňa zákon č. </w:t>
      </w:r>
      <w:hyperlink r:id="rId5" w:tooltip="Odkaz na predpis alebo ustanovenie" w:history="1">
        <w:r w:rsidRPr="00F97099">
          <w:rPr>
            <w:color w:val="000000"/>
            <w:sz w:val="24"/>
            <w:szCs w:val="24"/>
          </w:rPr>
          <w:t xml:space="preserve">474/2013 Z. z. </w:t>
        </w:r>
      </w:hyperlink>
      <w:r w:rsidRPr="00F97099">
        <w:rPr>
          <w:color w:val="000000"/>
          <w:sz w:val="24"/>
          <w:szCs w:val="24"/>
        </w:rPr>
        <w:t>o výbere mýta za užívanie vymedzených úsekov pozemných komunikácií a o zmene a doplnení niektorých zákonov v znení neskorších predpisov a ktorým sa menia a dopĺňajú niektoré zákony.</w:t>
      </w:r>
    </w:p>
    <w:p w:rsidR="00F97099" w:rsidRPr="009831E6" w:rsidRDefault="00F97099" w:rsidP="00B46CDD">
      <w:pPr>
        <w:jc w:val="both"/>
        <w:rPr>
          <w:color w:val="000000" w:themeColor="text1"/>
          <w:sz w:val="24"/>
          <w:szCs w:val="24"/>
        </w:rPr>
      </w:pPr>
    </w:p>
    <w:p w:rsidR="00B46CDD" w:rsidRPr="009831E6" w:rsidRDefault="00D4156A" w:rsidP="00B46CDD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3. </w:t>
      </w:r>
      <w:r w:rsidR="00B46CDD" w:rsidRPr="009831E6">
        <w:rPr>
          <w:b/>
          <w:color w:val="000000" w:themeColor="text1"/>
          <w:sz w:val="24"/>
          <w:szCs w:val="24"/>
        </w:rPr>
        <w:t xml:space="preserve">Predmet návrhu </w:t>
      </w:r>
      <w:r w:rsidR="00A037BE">
        <w:rPr>
          <w:b/>
          <w:color w:val="000000" w:themeColor="text1"/>
          <w:sz w:val="24"/>
          <w:szCs w:val="24"/>
        </w:rPr>
        <w:t>zákona</w:t>
      </w:r>
      <w:r w:rsidR="00B46CDD" w:rsidRPr="009831E6">
        <w:rPr>
          <w:b/>
          <w:color w:val="000000" w:themeColor="text1"/>
          <w:sz w:val="24"/>
          <w:szCs w:val="24"/>
        </w:rPr>
        <w:t xml:space="preserve"> je upravený v práve Európskej únie:</w:t>
      </w:r>
    </w:p>
    <w:p w:rsidR="00B46CDD" w:rsidRPr="009831E6" w:rsidRDefault="00B46CDD" w:rsidP="00B46CDD">
      <w:pPr>
        <w:jc w:val="both"/>
        <w:rPr>
          <w:color w:val="000000" w:themeColor="text1"/>
          <w:sz w:val="24"/>
          <w:szCs w:val="24"/>
        </w:rPr>
      </w:pPr>
      <w:r w:rsidRPr="009831E6">
        <w:rPr>
          <w:color w:val="000000" w:themeColor="text1"/>
          <w:sz w:val="24"/>
          <w:szCs w:val="24"/>
        </w:rPr>
        <w:t>a)      v primárnom práve:  </w:t>
      </w:r>
    </w:p>
    <w:p w:rsidR="00B46CDD" w:rsidRPr="009831E6" w:rsidRDefault="00B46CDD" w:rsidP="00B46CDD">
      <w:pPr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9831E6">
        <w:rPr>
          <w:color w:val="000000" w:themeColor="text1"/>
          <w:sz w:val="24"/>
          <w:szCs w:val="24"/>
        </w:rPr>
        <w:t>v čl. 4 a čl. 91 Zmluvy o fungovaní Európskej únie</w:t>
      </w:r>
      <w:r>
        <w:rPr>
          <w:color w:val="000000" w:themeColor="text1"/>
          <w:sz w:val="24"/>
          <w:szCs w:val="24"/>
        </w:rPr>
        <w:t>,</w:t>
      </w:r>
      <w:r w:rsidRPr="009831E6">
        <w:rPr>
          <w:color w:val="000000" w:themeColor="text1"/>
          <w:sz w:val="24"/>
          <w:szCs w:val="24"/>
        </w:rPr>
        <w:t xml:space="preserve"> </w:t>
      </w:r>
    </w:p>
    <w:p w:rsidR="00B46CDD" w:rsidRPr="009831E6" w:rsidRDefault="00B46CDD" w:rsidP="00B46CDD">
      <w:pPr>
        <w:jc w:val="both"/>
        <w:rPr>
          <w:color w:val="000000" w:themeColor="text1"/>
          <w:sz w:val="24"/>
          <w:szCs w:val="24"/>
        </w:rPr>
      </w:pPr>
    </w:p>
    <w:p w:rsidR="00B46CDD" w:rsidRPr="009831E6" w:rsidRDefault="00B46CDD" w:rsidP="00B46CDD">
      <w:pPr>
        <w:jc w:val="both"/>
        <w:rPr>
          <w:color w:val="000000" w:themeColor="text1"/>
          <w:sz w:val="24"/>
          <w:szCs w:val="24"/>
        </w:rPr>
      </w:pPr>
      <w:r w:rsidRPr="009831E6">
        <w:rPr>
          <w:color w:val="000000" w:themeColor="text1"/>
          <w:sz w:val="24"/>
          <w:szCs w:val="24"/>
        </w:rPr>
        <w:t xml:space="preserve">b)      v sekundárnom práve: </w:t>
      </w:r>
    </w:p>
    <w:p w:rsidR="00B46CDD" w:rsidRDefault="00FB0CE5" w:rsidP="00D9310B">
      <w:pPr>
        <w:numPr>
          <w:ilvl w:val="0"/>
          <w:numId w:val="3"/>
        </w:numPr>
        <w:ind w:left="709"/>
        <w:contextualSpacing/>
        <w:jc w:val="both"/>
        <w:rPr>
          <w:rFonts w:eastAsia="SimSun"/>
          <w:color w:val="000000" w:themeColor="text1"/>
          <w:sz w:val="24"/>
          <w:szCs w:val="24"/>
        </w:rPr>
      </w:pPr>
      <w:r w:rsidRPr="00F97099">
        <w:rPr>
          <w:rFonts w:eastAsia="SimSun"/>
          <w:color w:val="000000" w:themeColor="text1"/>
          <w:sz w:val="24"/>
          <w:szCs w:val="24"/>
        </w:rPr>
        <w:t>smernica</w:t>
      </w:r>
      <w:r w:rsidRPr="00F97099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F97099" w:rsidRPr="00F97099">
        <w:rPr>
          <w:color w:val="000000" w:themeColor="text1"/>
          <w:sz w:val="24"/>
          <w:szCs w:val="24"/>
        </w:rPr>
        <w:t xml:space="preserve">Európskeho Parlamentu a Rady (EÚ) 2019/520 z 19. marca 2019 </w:t>
      </w:r>
      <w:r w:rsidR="00F97099">
        <w:rPr>
          <w:color w:val="000000" w:themeColor="text1"/>
          <w:sz w:val="24"/>
          <w:szCs w:val="24"/>
        </w:rPr>
        <w:br/>
      </w:r>
      <w:r w:rsidR="00F97099" w:rsidRPr="00F97099">
        <w:rPr>
          <w:color w:val="000000" w:themeColor="text1"/>
          <w:sz w:val="24"/>
          <w:szCs w:val="24"/>
        </w:rPr>
        <w:t xml:space="preserve">o </w:t>
      </w:r>
      <w:proofErr w:type="spellStart"/>
      <w:r w:rsidR="00F97099" w:rsidRPr="00F97099">
        <w:rPr>
          <w:color w:val="000000" w:themeColor="text1"/>
          <w:sz w:val="24"/>
          <w:szCs w:val="24"/>
        </w:rPr>
        <w:t>interoperabilite</w:t>
      </w:r>
      <w:proofErr w:type="spellEnd"/>
      <w:r w:rsidR="00F97099" w:rsidRPr="00F97099">
        <w:rPr>
          <w:color w:val="000000" w:themeColor="text1"/>
          <w:sz w:val="24"/>
          <w:szCs w:val="24"/>
        </w:rPr>
        <w:t xml:space="preserve"> elektronických cestných mýtnych systémov a uľahčení cezhraničnej výmeny informácií o neuhradenom cestnom mýte v Únii </w:t>
      </w:r>
      <w:r w:rsidR="008A0F69">
        <w:rPr>
          <w:color w:val="000000" w:themeColor="text1"/>
          <w:sz w:val="24"/>
          <w:szCs w:val="24"/>
        </w:rPr>
        <w:t xml:space="preserve">(prepracované znenie) </w:t>
      </w:r>
      <w:r w:rsidR="00F97099" w:rsidRPr="00F97099">
        <w:rPr>
          <w:color w:val="000000" w:themeColor="text1"/>
          <w:sz w:val="24"/>
          <w:szCs w:val="24"/>
          <w:shd w:val="clear" w:color="auto" w:fill="FFFFFF"/>
        </w:rPr>
        <w:t>(</w:t>
      </w:r>
      <w:r w:rsidR="00F97099" w:rsidRPr="00F97099">
        <w:rPr>
          <w:i/>
          <w:iCs/>
          <w:color w:val="000000" w:themeColor="text1"/>
          <w:sz w:val="24"/>
          <w:szCs w:val="24"/>
        </w:rPr>
        <w:t>Ú. v. EÚ L 91, 29.3.2019)</w:t>
      </w:r>
      <w:r w:rsidR="00F97099">
        <w:rPr>
          <w:sz w:val="24"/>
          <w:szCs w:val="24"/>
          <w:shd w:val="clear" w:color="auto" w:fill="FFFFFF"/>
        </w:rPr>
        <w:t xml:space="preserve"> </w:t>
      </w:r>
      <w:r w:rsidR="00D9310B" w:rsidRPr="00F97099">
        <w:rPr>
          <w:color w:val="000000" w:themeColor="text1"/>
          <w:sz w:val="24"/>
          <w:szCs w:val="24"/>
        </w:rPr>
        <w:t>– gestor MDV SR</w:t>
      </w:r>
      <w:r w:rsidR="00D9310B" w:rsidRPr="00F97099">
        <w:rPr>
          <w:rFonts w:eastAsia="SimSun"/>
          <w:color w:val="000000" w:themeColor="text1"/>
          <w:sz w:val="24"/>
          <w:szCs w:val="24"/>
        </w:rPr>
        <w:t>,</w:t>
      </w:r>
    </w:p>
    <w:p w:rsidR="00A037BE" w:rsidRPr="00A037BE" w:rsidRDefault="00A037BE" w:rsidP="00D9310B">
      <w:pPr>
        <w:numPr>
          <w:ilvl w:val="0"/>
          <w:numId w:val="3"/>
        </w:numPr>
        <w:ind w:left="709"/>
        <w:contextualSpacing/>
        <w:jc w:val="both"/>
        <w:rPr>
          <w:rFonts w:eastAsia="SimSun"/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>v</w:t>
      </w:r>
      <w:r w:rsidRPr="00591645">
        <w:rPr>
          <w:color w:val="000000"/>
          <w:sz w:val="24"/>
          <w:szCs w:val="24"/>
        </w:rPr>
        <w:t xml:space="preserve">ykonávacie nariadenie Komisie (EÚ) 2020/204 z 28. novembra 2019 o podrobných povinnostiach poskytovateľov Európskej služby elektronického výberu mýta, minimálnom obsahu prehľadu o oblasti Európskej služby elektronického výberu mýta, elektronických rozhraniach, požiadavkách na zložky </w:t>
      </w:r>
      <w:proofErr w:type="spellStart"/>
      <w:r w:rsidRPr="00591645">
        <w:rPr>
          <w:color w:val="000000"/>
          <w:sz w:val="24"/>
          <w:szCs w:val="24"/>
        </w:rPr>
        <w:t>interoperability</w:t>
      </w:r>
      <w:proofErr w:type="spellEnd"/>
      <w:r w:rsidRPr="00591645">
        <w:rPr>
          <w:color w:val="000000"/>
          <w:sz w:val="24"/>
          <w:szCs w:val="24"/>
        </w:rPr>
        <w:t xml:space="preserve"> a o zrušení rozhodnutia 2009/750/ES</w:t>
      </w:r>
      <w:r>
        <w:rPr>
          <w:color w:val="000000"/>
          <w:sz w:val="24"/>
          <w:szCs w:val="24"/>
        </w:rPr>
        <w:t xml:space="preserve"> (U. v. EÚ L 43, 17.2.2020),</w:t>
      </w:r>
    </w:p>
    <w:p w:rsidR="00A037BE" w:rsidRPr="00A037BE" w:rsidRDefault="00A037BE" w:rsidP="00D9310B">
      <w:pPr>
        <w:numPr>
          <w:ilvl w:val="0"/>
          <w:numId w:val="3"/>
        </w:numPr>
        <w:ind w:left="709"/>
        <w:contextualSpacing/>
        <w:jc w:val="both"/>
        <w:rPr>
          <w:rFonts w:eastAsia="SimSun"/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>d</w:t>
      </w:r>
      <w:r w:rsidRPr="00A037BE">
        <w:rPr>
          <w:color w:val="000000"/>
          <w:sz w:val="24"/>
          <w:szCs w:val="24"/>
        </w:rPr>
        <w:t xml:space="preserve">elegované nariadenie Komisie (EÚ) 2020/203 z 28. novembra 2019 o klasifikácií vozidiel, povinnostiach používateľov Európskej služby elektronického výberu mýta, požiadavkách na zložky </w:t>
      </w:r>
      <w:proofErr w:type="spellStart"/>
      <w:r w:rsidRPr="00A037BE">
        <w:rPr>
          <w:color w:val="000000"/>
          <w:sz w:val="24"/>
          <w:szCs w:val="24"/>
        </w:rPr>
        <w:t>interoperability</w:t>
      </w:r>
      <w:proofErr w:type="spellEnd"/>
      <w:r w:rsidRPr="00A037BE">
        <w:rPr>
          <w:color w:val="000000"/>
          <w:sz w:val="24"/>
          <w:szCs w:val="24"/>
        </w:rPr>
        <w:t xml:space="preserve"> a minimálnych kritériách oprávnenosti pre notifikovan</w:t>
      </w:r>
      <w:r>
        <w:rPr>
          <w:color w:val="000000"/>
          <w:sz w:val="24"/>
          <w:szCs w:val="24"/>
        </w:rPr>
        <w:t>é orgány,</w:t>
      </w:r>
    </w:p>
    <w:p w:rsidR="00B46CDD" w:rsidRPr="009831E6" w:rsidRDefault="00B46CDD" w:rsidP="00B46CDD">
      <w:pPr>
        <w:ind w:left="480" w:hanging="480"/>
        <w:jc w:val="both"/>
        <w:rPr>
          <w:color w:val="000000" w:themeColor="text1"/>
          <w:sz w:val="24"/>
          <w:szCs w:val="24"/>
        </w:rPr>
      </w:pPr>
    </w:p>
    <w:p w:rsidR="00B46CDD" w:rsidRPr="009831E6" w:rsidRDefault="00B46CDD" w:rsidP="00B46CDD">
      <w:pPr>
        <w:ind w:left="480" w:hanging="480"/>
        <w:jc w:val="both"/>
        <w:rPr>
          <w:color w:val="000000" w:themeColor="text1"/>
          <w:sz w:val="24"/>
          <w:szCs w:val="24"/>
        </w:rPr>
      </w:pPr>
      <w:r w:rsidRPr="009831E6">
        <w:rPr>
          <w:color w:val="000000" w:themeColor="text1"/>
          <w:sz w:val="24"/>
          <w:szCs w:val="24"/>
        </w:rPr>
        <w:t>c)       v judikatúre Súdneho dvora Európskej únie:</w:t>
      </w:r>
    </w:p>
    <w:p w:rsidR="00B46CDD" w:rsidRPr="009831E6" w:rsidRDefault="00B46CDD" w:rsidP="00B46CDD">
      <w:pPr>
        <w:ind w:left="480" w:hanging="480"/>
        <w:jc w:val="both"/>
        <w:rPr>
          <w:color w:val="000000" w:themeColor="text1"/>
          <w:sz w:val="24"/>
          <w:szCs w:val="24"/>
        </w:rPr>
      </w:pPr>
      <w:r w:rsidRPr="009831E6">
        <w:rPr>
          <w:color w:val="000000" w:themeColor="text1"/>
          <w:sz w:val="24"/>
          <w:szCs w:val="24"/>
        </w:rPr>
        <w:tab/>
        <w:t xml:space="preserve">-  </w:t>
      </w:r>
      <w:r w:rsidR="00FB0CE5">
        <w:rPr>
          <w:color w:val="000000" w:themeColor="text1"/>
          <w:sz w:val="24"/>
          <w:szCs w:val="24"/>
        </w:rPr>
        <w:t>nie je</w:t>
      </w:r>
    </w:p>
    <w:p w:rsidR="00B46CDD" w:rsidRPr="009831E6" w:rsidRDefault="00B46CDD" w:rsidP="00B46CDD">
      <w:pPr>
        <w:ind w:left="480" w:hanging="480"/>
        <w:jc w:val="both"/>
        <w:rPr>
          <w:color w:val="000000" w:themeColor="text1"/>
          <w:sz w:val="24"/>
          <w:szCs w:val="24"/>
        </w:rPr>
      </w:pPr>
    </w:p>
    <w:p w:rsidR="00B46CDD" w:rsidRPr="009831E6" w:rsidRDefault="00B46CDD" w:rsidP="00B46CDD">
      <w:pPr>
        <w:rPr>
          <w:b/>
          <w:color w:val="000000" w:themeColor="text1"/>
          <w:sz w:val="24"/>
          <w:szCs w:val="24"/>
        </w:rPr>
      </w:pPr>
      <w:r w:rsidRPr="009831E6">
        <w:rPr>
          <w:b/>
          <w:color w:val="000000" w:themeColor="text1"/>
          <w:sz w:val="24"/>
          <w:szCs w:val="24"/>
        </w:rPr>
        <w:t>4. Záväzky Slovenskej republiky vo vzťahu k  Európskej únii:</w:t>
      </w:r>
    </w:p>
    <w:p w:rsidR="00B46CDD" w:rsidRPr="009831E6" w:rsidRDefault="00B46CDD" w:rsidP="00B46CDD">
      <w:pPr>
        <w:autoSpaceDE w:val="0"/>
        <w:autoSpaceDN w:val="0"/>
        <w:contextualSpacing/>
        <w:rPr>
          <w:color w:val="000000" w:themeColor="text1"/>
          <w:sz w:val="24"/>
          <w:szCs w:val="24"/>
        </w:rPr>
      </w:pPr>
      <w:r w:rsidRPr="009831E6">
        <w:rPr>
          <w:color w:val="000000" w:themeColor="text1"/>
          <w:sz w:val="24"/>
          <w:szCs w:val="24"/>
        </w:rPr>
        <w:t>a)  lehota na prebratie príslušného právneho aktu Európskej únie:</w:t>
      </w:r>
    </w:p>
    <w:p w:rsidR="00D9310B" w:rsidRDefault="00D9310B" w:rsidP="00D9310B">
      <w:pPr>
        <w:numPr>
          <w:ilvl w:val="0"/>
          <w:numId w:val="2"/>
        </w:numPr>
        <w:jc w:val="both"/>
        <w:rPr>
          <w:rFonts w:eastAsia="SimSun"/>
          <w:color w:val="000000" w:themeColor="text1"/>
          <w:sz w:val="24"/>
          <w:szCs w:val="24"/>
        </w:rPr>
      </w:pPr>
      <w:r>
        <w:rPr>
          <w:rFonts w:eastAsia="SimSun"/>
          <w:color w:val="000000" w:themeColor="text1"/>
          <w:sz w:val="24"/>
          <w:szCs w:val="24"/>
        </w:rPr>
        <w:t xml:space="preserve">smernicu </w:t>
      </w:r>
      <w:r w:rsidR="00F97099" w:rsidRPr="00F97099">
        <w:rPr>
          <w:color w:val="000000" w:themeColor="text1"/>
          <w:sz w:val="24"/>
          <w:szCs w:val="24"/>
        </w:rPr>
        <w:t xml:space="preserve">Európskeho Parlamentu a Rady (EÚ) 2019/520 z 19. marca 2019 </w:t>
      </w:r>
      <w:r w:rsidR="00F97099">
        <w:rPr>
          <w:color w:val="000000" w:themeColor="text1"/>
          <w:sz w:val="24"/>
          <w:szCs w:val="24"/>
        </w:rPr>
        <w:br/>
      </w:r>
      <w:r w:rsidR="00F97099" w:rsidRPr="00F97099">
        <w:rPr>
          <w:color w:val="000000" w:themeColor="text1"/>
          <w:sz w:val="24"/>
          <w:szCs w:val="24"/>
        </w:rPr>
        <w:t xml:space="preserve">o </w:t>
      </w:r>
      <w:proofErr w:type="spellStart"/>
      <w:r w:rsidR="00F97099" w:rsidRPr="00F97099">
        <w:rPr>
          <w:color w:val="000000" w:themeColor="text1"/>
          <w:sz w:val="24"/>
          <w:szCs w:val="24"/>
        </w:rPr>
        <w:t>interoperabilite</w:t>
      </w:r>
      <w:proofErr w:type="spellEnd"/>
      <w:r w:rsidR="00F97099" w:rsidRPr="00F97099">
        <w:rPr>
          <w:color w:val="000000" w:themeColor="text1"/>
          <w:sz w:val="24"/>
          <w:szCs w:val="24"/>
        </w:rPr>
        <w:t xml:space="preserve"> elektronických cestných mýtnych systémov a uľahčení cezhraničnej výmeny informácií o neuhradenom cestnom mýte v Únii </w:t>
      </w:r>
      <w:r w:rsidR="00F97099" w:rsidRPr="00F97099">
        <w:rPr>
          <w:color w:val="000000" w:themeColor="text1"/>
          <w:sz w:val="24"/>
          <w:szCs w:val="24"/>
          <w:shd w:val="clear" w:color="auto" w:fill="FFFFFF"/>
        </w:rPr>
        <w:t>(</w:t>
      </w:r>
      <w:r w:rsidR="00F97099" w:rsidRPr="00F97099">
        <w:rPr>
          <w:i/>
          <w:iCs/>
          <w:color w:val="000000" w:themeColor="text1"/>
          <w:sz w:val="24"/>
          <w:szCs w:val="24"/>
        </w:rPr>
        <w:t xml:space="preserve">Ú. v. EÚ L 91, 29.3.2019) </w:t>
      </w:r>
      <w:r w:rsidR="00F97099">
        <w:rPr>
          <w:i/>
          <w:iCs/>
          <w:color w:val="000000" w:themeColor="text1"/>
          <w:sz w:val="24"/>
          <w:szCs w:val="24"/>
        </w:rPr>
        <w:br/>
      </w:r>
      <w:r w:rsidR="00F97099">
        <w:rPr>
          <w:rFonts w:eastAsia="SimSun"/>
          <w:color w:val="000000" w:themeColor="text1"/>
          <w:sz w:val="24"/>
          <w:szCs w:val="24"/>
        </w:rPr>
        <w:t>je</w:t>
      </w:r>
      <w:r>
        <w:rPr>
          <w:rFonts w:eastAsia="SimSun"/>
          <w:color w:val="000000" w:themeColor="text1"/>
          <w:sz w:val="24"/>
          <w:szCs w:val="24"/>
        </w:rPr>
        <w:t xml:space="preserve"> Slovenská republika povinná transponovať do 1</w:t>
      </w:r>
      <w:r w:rsidR="00F97099">
        <w:rPr>
          <w:rFonts w:eastAsia="SimSun"/>
          <w:color w:val="000000" w:themeColor="text1"/>
          <w:sz w:val="24"/>
          <w:szCs w:val="24"/>
        </w:rPr>
        <w:t>9</w:t>
      </w:r>
      <w:r>
        <w:rPr>
          <w:rFonts w:eastAsia="SimSun"/>
          <w:color w:val="000000" w:themeColor="text1"/>
          <w:sz w:val="24"/>
          <w:szCs w:val="24"/>
        </w:rPr>
        <w:t xml:space="preserve">. </w:t>
      </w:r>
      <w:r w:rsidR="00F97099">
        <w:rPr>
          <w:rFonts w:eastAsia="SimSun"/>
          <w:color w:val="000000" w:themeColor="text1"/>
          <w:sz w:val="24"/>
          <w:szCs w:val="24"/>
        </w:rPr>
        <w:t>októbra 2021</w:t>
      </w:r>
      <w:r>
        <w:rPr>
          <w:rFonts w:eastAsia="SimSun"/>
          <w:color w:val="000000" w:themeColor="text1"/>
          <w:sz w:val="24"/>
          <w:szCs w:val="24"/>
        </w:rPr>
        <w:t>,</w:t>
      </w:r>
    </w:p>
    <w:p w:rsidR="00B46CDD" w:rsidRPr="009831E6" w:rsidRDefault="00B46CDD" w:rsidP="00B46CDD">
      <w:pPr>
        <w:jc w:val="both"/>
        <w:rPr>
          <w:bCs/>
          <w:color w:val="000000" w:themeColor="text1"/>
          <w:sz w:val="24"/>
          <w:szCs w:val="24"/>
        </w:rPr>
      </w:pPr>
    </w:p>
    <w:p w:rsidR="00B46CDD" w:rsidRPr="009831E6" w:rsidRDefault="00B46CDD" w:rsidP="00B46CDD">
      <w:pPr>
        <w:ind w:left="284" w:hanging="284"/>
        <w:jc w:val="both"/>
        <w:rPr>
          <w:color w:val="000000" w:themeColor="text1"/>
          <w:sz w:val="24"/>
          <w:szCs w:val="24"/>
        </w:rPr>
      </w:pPr>
      <w:r w:rsidRPr="009831E6">
        <w:rPr>
          <w:color w:val="000000" w:themeColor="text1"/>
          <w:sz w:val="24"/>
          <w:szCs w:val="24"/>
        </w:rPr>
        <w:t>b) informácia o začatí konania v rámci „EÚ Pilot“ alebo o začatí postupu Európskej komisie , alebo o konaní Súdneho dvora Európskej únie proti Slovenskej republike podľa čl. 258  a 260 Zmluvy o fungovaní Eu</w:t>
      </w:r>
      <w:bookmarkStart w:id="0" w:name="_GoBack"/>
      <w:bookmarkEnd w:id="0"/>
      <w:r w:rsidRPr="009831E6">
        <w:rPr>
          <w:color w:val="000000" w:themeColor="text1"/>
          <w:sz w:val="24"/>
          <w:szCs w:val="24"/>
        </w:rPr>
        <w:t>rópskej únie:</w:t>
      </w:r>
    </w:p>
    <w:p w:rsidR="00B46CDD" w:rsidRPr="009831E6" w:rsidRDefault="00B46CDD" w:rsidP="00B46CDD">
      <w:pPr>
        <w:ind w:firstLine="284"/>
        <w:jc w:val="both"/>
        <w:rPr>
          <w:color w:val="000000" w:themeColor="text1"/>
          <w:sz w:val="24"/>
          <w:szCs w:val="24"/>
        </w:rPr>
      </w:pPr>
      <w:r w:rsidRPr="009831E6">
        <w:rPr>
          <w:color w:val="000000" w:themeColor="text1"/>
          <w:sz w:val="24"/>
          <w:szCs w:val="24"/>
        </w:rPr>
        <w:t xml:space="preserve">- </w:t>
      </w:r>
      <w:r w:rsidR="00E62B4F">
        <w:rPr>
          <w:color w:val="000000" w:themeColor="text1"/>
          <w:sz w:val="24"/>
          <w:szCs w:val="24"/>
        </w:rPr>
        <w:t>zo strany Európskej komisie nie je proti SR vedené žiadne  z uvedených konaní.</w:t>
      </w:r>
    </w:p>
    <w:p w:rsidR="00B46CDD" w:rsidRPr="009831E6" w:rsidRDefault="00B46CDD" w:rsidP="00B46CDD">
      <w:pPr>
        <w:jc w:val="both"/>
        <w:rPr>
          <w:i/>
          <w:color w:val="000000" w:themeColor="text1"/>
          <w:sz w:val="24"/>
          <w:szCs w:val="24"/>
        </w:rPr>
      </w:pPr>
    </w:p>
    <w:p w:rsidR="003076F6" w:rsidRDefault="003076F6" w:rsidP="003076F6">
      <w:pPr>
        <w:pStyle w:val="Zarkazkladnhotextu2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6CDD">
        <w:rPr>
          <w:rFonts w:ascii="Times New Roman" w:hAnsi="Times New Roman"/>
          <w:color w:val="000000" w:themeColor="text1"/>
          <w:sz w:val="24"/>
          <w:szCs w:val="24"/>
        </w:rPr>
        <w:t>c</w:t>
      </w:r>
      <w:r w:rsidRPr="002C6F2F">
        <w:rPr>
          <w:rFonts w:ascii="Times New Roman" w:hAnsi="Times New Roman"/>
          <w:color w:val="000000" w:themeColor="text1"/>
          <w:sz w:val="24"/>
          <w:szCs w:val="24"/>
        </w:rPr>
        <w:t xml:space="preserve">) informácia o právnych predpisoch, v ktorých sú uvádzané právne akty Európskej únie prebrané spolu s uvedením rozsahu ich prebrania: </w:t>
      </w:r>
    </w:p>
    <w:p w:rsidR="0035074B" w:rsidRPr="002C6F2F" w:rsidRDefault="0035074B" w:rsidP="003076F6">
      <w:pPr>
        <w:pStyle w:val="Zarkazkladnhotextu2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791497">
        <w:rPr>
          <w:rFonts w:ascii="Times New Roman" w:hAnsi="Times New Roman"/>
          <w:color w:val="000000" w:themeColor="text1"/>
          <w:sz w:val="24"/>
          <w:szCs w:val="24"/>
        </w:rPr>
        <w:tab/>
        <w:t>Smernica (EÚ) 2019/520:</w:t>
      </w:r>
    </w:p>
    <w:p w:rsidR="00587EB9" w:rsidRDefault="00587EB9" w:rsidP="00587EB9">
      <w:pPr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 w:rsidRPr="00587EB9">
        <w:rPr>
          <w:color w:val="000000" w:themeColor="text1"/>
          <w:sz w:val="24"/>
          <w:szCs w:val="24"/>
        </w:rPr>
        <w:lastRenderedPageBreak/>
        <w:t>Zákon č. 474/2013 Z. z. o výbere mýta za užívanie vymedzených úsekov pozemných komunikácií a o zmene a doplnení niektorých zákonov v znení neskorších predpisov</w:t>
      </w:r>
    </w:p>
    <w:p w:rsidR="003076F6" w:rsidRPr="00587EB9" w:rsidRDefault="003076F6" w:rsidP="003076F6">
      <w:pPr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 w:rsidRPr="00587EB9">
        <w:rPr>
          <w:color w:val="000000" w:themeColor="text1"/>
          <w:sz w:val="24"/>
          <w:szCs w:val="24"/>
        </w:rPr>
        <w:t>Zákon č. 488/2013 Z. z. o diaľničnej známke a</w:t>
      </w:r>
      <w:r w:rsidR="005F2E8F">
        <w:rPr>
          <w:color w:val="000000" w:themeColor="text1"/>
          <w:sz w:val="24"/>
          <w:szCs w:val="24"/>
        </w:rPr>
        <w:t xml:space="preserve"> o </w:t>
      </w:r>
      <w:r w:rsidRPr="00587EB9">
        <w:rPr>
          <w:color w:val="000000" w:themeColor="text1"/>
          <w:sz w:val="24"/>
          <w:szCs w:val="24"/>
        </w:rPr>
        <w:t>zmene niektorých zákonov v znení neskorších predpisov</w:t>
      </w:r>
    </w:p>
    <w:p w:rsidR="003076F6" w:rsidRPr="00F97099" w:rsidRDefault="003076F6" w:rsidP="003076F6">
      <w:pPr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 w:rsidRPr="00F97099">
        <w:rPr>
          <w:color w:val="000000" w:themeColor="text1"/>
          <w:sz w:val="24"/>
          <w:szCs w:val="24"/>
        </w:rPr>
        <w:t xml:space="preserve">Zákon č. </w:t>
      </w:r>
      <w:r w:rsidR="00F97099" w:rsidRPr="00F97099">
        <w:rPr>
          <w:color w:val="000000" w:themeColor="text1"/>
          <w:sz w:val="24"/>
          <w:szCs w:val="24"/>
        </w:rPr>
        <w:t>8/2009</w:t>
      </w:r>
      <w:r w:rsidRPr="00F97099">
        <w:rPr>
          <w:color w:val="000000" w:themeColor="text1"/>
          <w:sz w:val="24"/>
          <w:szCs w:val="24"/>
        </w:rPr>
        <w:t xml:space="preserve"> Z. z. o </w:t>
      </w:r>
      <w:r w:rsidR="00F97099" w:rsidRPr="00F97099">
        <w:rPr>
          <w:color w:val="000000" w:themeColor="text1"/>
          <w:sz w:val="24"/>
          <w:szCs w:val="24"/>
        </w:rPr>
        <w:t xml:space="preserve">cestnej premávke a o zmene a doplnení niektorých zákonov </w:t>
      </w:r>
      <w:r w:rsidRPr="00F97099">
        <w:rPr>
          <w:color w:val="000000" w:themeColor="text1"/>
          <w:sz w:val="24"/>
          <w:szCs w:val="24"/>
        </w:rPr>
        <w:t xml:space="preserve">znení </w:t>
      </w:r>
      <w:r w:rsidR="00E36F41" w:rsidRPr="00F97099">
        <w:rPr>
          <w:color w:val="000000" w:themeColor="text1"/>
          <w:sz w:val="24"/>
          <w:szCs w:val="24"/>
        </w:rPr>
        <w:t>neskorších predpisov</w:t>
      </w:r>
    </w:p>
    <w:p w:rsidR="00B46CDD" w:rsidRPr="009831E6" w:rsidRDefault="00B46CDD" w:rsidP="00B46CDD">
      <w:pPr>
        <w:pStyle w:val="Zarkazkladnhotextu3"/>
        <w:spacing w:after="0"/>
        <w:ind w:left="0"/>
        <w:rPr>
          <w:b/>
          <w:bCs/>
          <w:color w:val="000000" w:themeColor="text1"/>
          <w:sz w:val="24"/>
          <w:szCs w:val="24"/>
        </w:rPr>
      </w:pPr>
    </w:p>
    <w:p w:rsidR="00B46CDD" w:rsidRPr="009831E6" w:rsidRDefault="00B46CDD" w:rsidP="00B46CDD">
      <w:pPr>
        <w:pStyle w:val="Zarkazkladnhotextu3"/>
        <w:spacing w:after="0"/>
        <w:ind w:left="0"/>
        <w:rPr>
          <w:b/>
          <w:bCs/>
          <w:color w:val="000000" w:themeColor="text1"/>
          <w:sz w:val="24"/>
          <w:szCs w:val="24"/>
        </w:rPr>
      </w:pPr>
      <w:r w:rsidRPr="009831E6">
        <w:rPr>
          <w:b/>
          <w:bCs/>
          <w:color w:val="000000" w:themeColor="text1"/>
          <w:sz w:val="24"/>
          <w:szCs w:val="24"/>
        </w:rPr>
        <w:t xml:space="preserve">5.  </w:t>
      </w:r>
      <w:r w:rsidR="00D4156A">
        <w:rPr>
          <w:b/>
          <w:bCs/>
          <w:color w:val="000000" w:themeColor="text1"/>
          <w:sz w:val="24"/>
          <w:szCs w:val="24"/>
        </w:rPr>
        <w:t>Návrh právneho predpisu</w:t>
      </w:r>
      <w:r w:rsidRPr="009831E6">
        <w:rPr>
          <w:b/>
          <w:bCs/>
          <w:color w:val="000000" w:themeColor="text1"/>
          <w:sz w:val="24"/>
          <w:szCs w:val="24"/>
        </w:rPr>
        <w:t xml:space="preserve"> je zlučiteľný s právom Európskej únie:</w:t>
      </w:r>
    </w:p>
    <w:p w:rsidR="00B46CDD" w:rsidRPr="009831E6" w:rsidRDefault="00B46CDD" w:rsidP="00B46CDD">
      <w:pPr>
        <w:ind w:firstLine="284"/>
        <w:jc w:val="both"/>
        <w:rPr>
          <w:color w:val="000000" w:themeColor="text1"/>
          <w:sz w:val="24"/>
          <w:szCs w:val="24"/>
        </w:rPr>
      </w:pPr>
      <w:r w:rsidRPr="009831E6">
        <w:rPr>
          <w:color w:val="000000" w:themeColor="text1"/>
          <w:sz w:val="24"/>
          <w:szCs w:val="24"/>
        </w:rPr>
        <w:t xml:space="preserve">- </w:t>
      </w:r>
      <w:r w:rsidR="00D4156A">
        <w:rPr>
          <w:color w:val="000000" w:themeColor="text1"/>
          <w:sz w:val="24"/>
          <w:szCs w:val="24"/>
        </w:rPr>
        <w:t>úplne</w:t>
      </w:r>
    </w:p>
    <w:p w:rsidR="00B46CDD" w:rsidRPr="009831E6" w:rsidRDefault="00B46CDD" w:rsidP="00B46CDD">
      <w:pPr>
        <w:jc w:val="center"/>
        <w:rPr>
          <w:b/>
          <w:caps/>
          <w:spacing w:val="30"/>
          <w:sz w:val="24"/>
          <w:szCs w:val="24"/>
        </w:rPr>
      </w:pPr>
    </w:p>
    <w:p w:rsidR="00B46CDD" w:rsidRDefault="00B46CDD" w:rsidP="00B46CDD">
      <w:pPr>
        <w:jc w:val="center"/>
        <w:rPr>
          <w:b/>
          <w:caps/>
          <w:spacing w:val="30"/>
          <w:sz w:val="24"/>
          <w:szCs w:val="24"/>
        </w:rPr>
      </w:pPr>
    </w:p>
    <w:p w:rsidR="005E3410" w:rsidRDefault="005E3410" w:rsidP="00B46CDD">
      <w:pPr>
        <w:jc w:val="center"/>
      </w:pPr>
    </w:p>
    <w:sectPr w:rsidR="005E3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376"/>
    <w:multiLevelType w:val="hybridMultilevel"/>
    <w:tmpl w:val="ECFE70F4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B74E1C"/>
    <w:multiLevelType w:val="hybridMultilevel"/>
    <w:tmpl w:val="AC7229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611A26"/>
    <w:multiLevelType w:val="hybridMultilevel"/>
    <w:tmpl w:val="D64E266E"/>
    <w:lvl w:ilvl="0" w:tplc="57248C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E6D49"/>
    <w:multiLevelType w:val="hybridMultilevel"/>
    <w:tmpl w:val="0B6A1C52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56971518"/>
    <w:multiLevelType w:val="hybridMultilevel"/>
    <w:tmpl w:val="C1461F48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FA"/>
    <w:rsid w:val="000342A6"/>
    <w:rsid w:val="00071E1F"/>
    <w:rsid w:val="0007510C"/>
    <w:rsid w:val="00086D4D"/>
    <w:rsid w:val="00090408"/>
    <w:rsid w:val="00116523"/>
    <w:rsid w:val="0012014F"/>
    <w:rsid w:val="00151832"/>
    <w:rsid w:val="001B5191"/>
    <w:rsid w:val="001E35C7"/>
    <w:rsid w:val="00253C38"/>
    <w:rsid w:val="0026441B"/>
    <w:rsid w:val="002C6F2F"/>
    <w:rsid w:val="002F737A"/>
    <w:rsid w:val="003076F6"/>
    <w:rsid w:val="003336A9"/>
    <w:rsid w:val="0035074B"/>
    <w:rsid w:val="003E37AE"/>
    <w:rsid w:val="003E4BC6"/>
    <w:rsid w:val="0042734D"/>
    <w:rsid w:val="00460E22"/>
    <w:rsid w:val="004945F2"/>
    <w:rsid w:val="004C1A1E"/>
    <w:rsid w:val="00521E9E"/>
    <w:rsid w:val="00587EB9"/>
    <w:rsid w:val="005E3410"/>
    <w:rsid w:val="005F2E8F"/>
    <w:rsid w:val="00651E24"/>
    <w:rsid w:val="006A28C8"/>
    <w:rsid w:val="0071230E"/>
    <w:rsid w:val="0075562E"/>
    <w:rsid w:val="00791497"/>
    <w:rsid w:val="00813183"/>
    <w:rsid w:val="00823EFE"/>
    <w:rsid w:val="00871F7A"/>
    <w:rsid w:val="008A0F69"/>
    <w:rsid w:val="00963D19"/>
    <w:rsid w:val="00985424"/>
    <w:rsid w:val="009C2309"/>
    <w:rsid w:val="009D623A"/>
    <w:rsid w:val="00A037BE"/>
    <w:rsid w:val="00A275C2"/>
    <w:rsid w:val="00B16CB2"/>
    <w:rsid w:val="00B40EBF"/>
    <w:rsid w:val="00B46CDD"/>
    <w:rsid w:val="00B77E8F"/>
    <w:rsid w:val="00B85EFE"/>
    <w:rsid w:val="00BA7220"/>
    <w:rsid w:val="00BF4155"/>
    <w:rsid w:val="00C121F7"/>
    <w:rsid w:val="00C173FA"/>
    <w:rsid w:val="00C53376"/>
    <w:rsid w:val="00CB64FB"/>
    <w:rsid w:val="00CF2D22"/>
    <w:rsid w:val="00D4156A"/>
    <w:rsid w:val="00D41FBB"/>
    <w:rsid w:val="00D91667"/>
    <w:rsid w:val="00D91E78"/>
    <w:rsid w:val="00D9310B"/>
    <w:rsid w:val="00E07042"/>
    <w:rsid w:val="00E36F41"/>
    <w:rsid w:val="00E43777"/>
    <w:rsid w:val="00E62B4F"/>
    <w:rsid w:val="00E93DE1"/>
    <w:rsid w:val="00EC4F1A"/>
    <w:rsid w:val="00EC7D0D"/>
    <w:rsid w:val="00EF2ECD"/>
    <w:rsid w:val="00F64AC0"/>
    <w:rsid w:val="00F9634C"/>
    <w:rsid w:val="00F97099"/>
    <w:rsid w:val="00FA75AC"/>
    <w:rsid w:val="00FB0CE5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49786"/>
  <w15:docId w15:val="{515E5AB5-FDE1-418E-8C91-A2FCAEBC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173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Predvolenpsmoodseku"/>
    <w:uiPriority w:val="99"/>
    <w:rsid w:val="005E3410"/>
    <w:rPr>
      <w:rFonts w:ascii="Times New Roman" w:hAnsi="Times New Roman" w:cs="Times New Roman" w:hint="default"/>
      <w:color w:val="00000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5E3410"/>
    <w:pPr>
      <w:spacing w:after="120" w:line="480" w:lineRule="auto"/>
      <w:ind w:left="283"/>
    </w:pPr>
    <w:rPr>
      <w:rFonts w:asciiTheme="minorHAnsi" w:hAnsiTheme="minorHAnsi"/>
      <w:sz w:val="22"/>
      <w:szCs w:val="22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5E3410"/>
    <w:rPr>
      <w:rFonts w:eastAsia="Times New Roman" w:cs="Times New Roman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5E3410"/>
    <w:pPr>
      <w:spacing w:after="120"/>
      <w:ind w:left="283"/>
    </w:pPr>
    <w:rPr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5E3410"/>
    <w:rPr>
      <w:rFonts w:ascii="Times New Roman" w:eastAsia="Times New Roman" w:hAnsi="Times New Roman" w:cs="Times New Roman"/>
      <w:sz w:val="16"/>
      <w:szCs w:val="16"/>
    </w:rPr>
  </w:style>
  <w:style w:type="paragraph" w:styleId="Odsekzoznamu">
    <w:name w:val="List Paragraph"/>
    <w:basedOn w:val="Normlny"/>
    <w:uiPriority w:val="34"/>
    <w:qFormat/>
    <w:rsid w:val="00D4156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587E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lov-lex.sk/pravne-predpisy/SK/ZZ/1961/13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Považan, Peter</dc:creator>
  <cp:lastModifiedBy>Považan, Peter</cp:lastModifiedBy>
  <cp:revision>58</cp:revision>
  <cp:lastPrinted>2020-01-17T08:43:00Z</cp:lastPrinted>
  <dcterms:created xsi:type="dcterms:W3CDTF">2019-05-21T14:15:00Z</dcterms:created>
  <dcterms:modified xsi:type="dcterms:W3CDTF">2021-05-17T12:36:00Z</dcterms:modified>
</cp:coreProperties>
</file>